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17B0AD" w14:textId="22EA710A"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472F14">
        <w:rPr>
          <w:rFonts w:ascii="Arial" w:hAnsi="Arial" w:cs="Arial"/>
          <w:b/>
          <w:sz w:val="22"/>
          <w:szCs w:val="22"/>
        </w:rPr>
        <w:t>leków</w:t>
      </w:r>
      <w:r w:rsidR="00B45537">
        <w:rPr>
          <w:rFonts w:ascii="Arial" w:hAnsi="Arial" w:cs="Arial"/>
          <w:b/>
          <w:sz w:val="22"/>
          <w:szCs w:val="22"/>
        </w:rPr>
        <w:t xml:space="preserve"> </w:t>
      </w:r>
      <w:r w:rsidR="00937670">
        <w:rPr>
          <w:rFonts w:ascii="Arial" w:hAnsi="Arial" w:cs="Arial"/>
          <w:b/>
          <w:sz w:val="22"/>
          <w:szCs w:val="22"/>
        </w:rPr>
        <w:t>– 18 pakietów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52BE010B"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DC6E64">
        <w:rPr>
          <w:rFonts w:ascii="Arial" w:hAnsi="Arial" w:cs="Arial"/>
          <w:b/>
          <w:sz w:val="22"/>
          <w:szCs w:val="22"/>
        </w:rPr>
        <w:t>92</w:t>
      </w:r>
      <w:r w:rsidR="0095387C" w:rsidRPr="00425B52">
        <w:rPr>
          <w:rFonts w:ascii="Arial" w:hAnsi="Arial" w:cs="Arial"/>
          <w:b/>
          <w:sz w:val="22"/>
          <w:szCs w:val="22"/>
        </w:rPr>
        <w:t>/</w:t>
      </w:r>
      <w:r w:rsidR="0035309A" w:rsidRPr="00425B52">
        <w:rPr>
          <w:rFonts w:ascii="Arial" w:hAnsi="Arial" w:cs="Arial"/>
          <w:b/>
          <w:sz w:val="22"/>
          <w:szCs w:val="22"/>
        </w:rPr>
        <w:t>202</w:t>
      </w:r>
      <w:r w:rsidR="005D0D59" w:rsidRPr="00425B52">
        <w:rPr>
          <w:rFonts w:ascii="Arial" w:hAnsi="Arial" w:cs="Arial"/>
          <w:b/>
          <w:sz w:val="22"/>
          <w:szCs w:val="22"/>
        </w:rPr>
        <w:t>2</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07707039"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B51F04">
        <w:rPr>
          <w:rFonts w:cs="Arial"/>
          <w:szCs w:val="22"/>
        </w:rPr>
        <w:t>10</w:t>
      </w:r>
      <w:r w:rsidR="00002858">
        <w:rPr>
          <w:rFonts w:cs="Arial"/>
          <w:szCs w:val="22"/>
        </w:rPr>
        <w:t>.</w:t>
      </w:r>
      <w:r w:rsidR="00BA556C">
        <w:rPr>
          <w:rFonts w:cs="Arial"/>
          <w:szCs w:val="22"/>
        </w:rPr>
        <w:t>11</w:t>
      </w:r>
      <w:r w:rsidR="00002858">
        <w:rPr>
          <w:rFonts w:cs="Arial"/>
          <w:szCs w:val="22"/>
        </w:rPr>
        <w:t>.2022</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5E3ADA70"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472F14">
        <w:rPr>
          <w:rFonts w:ascii="Arial" w:hAnsi="Arial" w:cs="Arial"/>
          <w:sz w:val="22"/>
          <w:szCs w:val="22"/>
        </w:rPr>
        <w:t>leków</w:t>
      </w:r>
      <w:r w:rsidR="00191F8E" w:rsidRPr="00425B52">
        <w:rPr>
          <w:rFonts w:ascii="Arial" w:hAnsi="Arial" w:cs="Arial"/>
          <w:sz w:val="22"/>
          <w:szCs w:val="22"/>
        </w:rPr>
        <w:t>.</w:t>
      </w:r>
    </w:p>
    <w:p w14:paraId="496A8A6F" w14:textId="11D0FF60"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174DB060" w14:textId="0DFA772A"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DC6E64">
        <w:rPr>
          <w:rFonts w:ascii="Arial" w:hAnsi="Arial" w:cs="Arial"/>
          <w:sz w:val="22"/>
          <w:szCs w:val="22"/>
        </w:rPr>
        <w:t>18</w:t>
      </w:r>
      <w:r w:rsidR="00BA556C">
        <w:rPr>
          <w:rFonts w:ascii="Arial" w:hAnsi="Arial" w:cs="Arial"/>
          <w:sz w:val="22"/>
          <w:szCs w:val="22"/>
        </w:rPr>
        <w:t xml:space="preserve"> pakiet</w:t>
      </w:r>
      <w:r w:rsidR="00DC6E64">
        <w:rPr>
          <w:rFonts w:ascii="Arial" w:hAnsi="Arial" w:cs="Arial"/>
          <w:sz w:val="22"/>
          <w:szCs w:val="22"/>
        </w:rPr>
        <w:t>ów</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1551EF91" w14:textId="1D85BCC1" w:rsidR="005B2AB3" w:rsidRPr="005B2AB3" w:rsidRDefault="005B2AB3" w:rsidP="005B2AB3">
      <w:pPr>
        <w:pStyle w:val="Tiret0"/>
        <w:numPr>
          <w:ilvl w:val="0"/>
          <w:numId w:val="71"/>
        </w:numPr>
        <w:ind w:left="426" w:hanging="426"/>
        <w:rPr>
          <w:rFonts w:ascii="Arial" w:hAnsi="Arial" w:cs="Arial"/>
          <w:sz w:val="22"/>
        </w:rPr>
      </w:pPr>
      <w:r w:rsidRPr="005B2AB3">
        <w:rPr>
          <w:rFonts w:ascii="Arial" w:hAnsi="Arial" w:cs="Arial"/>
          <w:sz w:val="22"/>
        </w:rPr>
        <w:t xml:space="preserve">Przedmiotowe środki dowodowe opisane zostały w części XIX pkt. 4 </w:t>
      </w:r>
      <w:proofErr w:type="spellStart"/>
      <w:r w:rsidRPr="005B2AB3">
        <w:rPr>
          <w:rFonts w:ascii="Arial" w:hAnsi="Arial" w:cs="Arial"/>
          <w:sz w:val="22"/>
        </w:rPr>
        <w:t>ppkt</w:t>
      </w:r>
      <w:proofErr w:type="spellEnd"/>
      <w:r w:rsidRPr="005B2AB3">
        <w:rPr>
          <w:rFonts w:ascii="Arial" w:hAnsi="Arial" w:cs="Arial"/>
          <w:sz w:val="22"/>
        </w:rPr>
        <w:t xml:space="preserve">. 3 </w:t>
      </w:r>
      <w:r w:rsidR="009A7E3F">
        <w:rPr>
          <w:rFonts w:ascii="Arial" w:hAnsi="Arial" w:cs="Arial"/>
          <w:sz w:val="22"/>
        </w:rPr>
        <w:t>i 4</w:t>
      </w:r>
      <w:r w:rsidRPr="005B2AB3">
        <w:rPr>
          <w:rFonts w:ascii="Arial" w:hAnsi="Arial" w:cs="Arial"/>
          <w:sz w:val="22"/>
        </w:rPr>
        <w:t xml:space="preserve"> niniejszej SWZ.</w:t>
      </w:r>
    </w:p>
    <w:p w14:paraId="03604F8B" w14:textId="77777777" w:rsidR="005B2AB3" w:rsidRPr="005B2AB3" w:rsidRDefault="005B2AB3" w:rsidP="005B2AB3">
      <w:pPr>
        <w:pStyle w:val="Tiret0"/>
        <w:numPr>
          <w:ilvl w:val="0"/>
          <w:numId w:val="71"/>
        </w:numPr>
        <w:ind w:left="426" w:hanging="426"/>
        <w:rPr>
          <w:rFonts w:ascii="Arial" w:hAnsi="Arial" w:cs="Arial"/>
          <w:sz w:val="22"/>
        </w:rPr>
      </w:pPr>
      <w:r w:rsidRPr="005B2AB3">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20D82E03" w14:textId="77777777" w:rsidR="005B2AB3" w:rsidRPr="005B2AB3" w:rsidRDefault="005B2AB3" w:rsidP="005B2AB3">
      <w:pPr>
        <w:pStyle w:val="Tiret0"/>
        <w:numPr>
          <w:ilvl w:val="0"/>
          <w:numId w:val="71"/>
        </w:numPr>
        <w:ind w:left="426" w:hanging="426"/>
        <w:rPr>
          <w:rFonts w:ascii="Arial" w:hAnsi="Arial" w:cs="Arial"/>
          <w:sz w:val="22"/>
        </w:rPr>
      </w:pPr>
      <w:r w:rsidRPr="005B2AB3">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 xml:space="preserve">Zamawiający wymaga, aby w przypadku powierzenia części zamówienia Podwykonawcom, </w:t>
      </w:r>
      <w:r w:rsidRPr="00425B52">
        <w:rPr>
          <w:rFonts w:ascii="Arial" w:hAnsi="Arial" w:cs="Arial"/>
          <w:sz w:val="22"/>
          <w:szCs w:val="22"/>
          <w:lang w:val="pl-PL"/>
        </w:rPr>
        <w:lastRenderedPageBreak/>
        <w:t>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w:t>
      </w:r>
      <w:r w:rsidRPr="00425B52">
        <w:rPr>
          <w:rFonts w:ascii="Arial" w:eastAsia="Times New Roman" w:hAnsi="Arial" w:cs="Arial"/>
          <w:sz w:val="22"/>
          <w:szCs w:val="22"/>
          <w:lang w:eastAsia="en-US"/>
        </w:rPr>
        <w:lastRenderedPageBreak/>
        <w:t>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543198DB" w14:textId="4677A1B1" w:rsidR="00ED4776" w:rsidRDefault="00ED4776" w:rsidP="00ED4776">
      <w:pPr>
        <w:pStyle w:val="Listapunktowana4"/>
        <w:numPr>
          <w:ilvl w:val="0"/>
          <w:numId w:val="0"/>
        </w:numPr>
        <w:ind w:left="1209" w:hanging="453"/>
      </w:pPr>
    </w:p>
    <w:p w14:paraId="7682EAC6" w14:textId="1775A837" w:rsidR="00ED4776" w:rsidRDefault="00ED4776" w:rsidP="00ED4776">
      <w:pPr>
        <w:pStyle w:val="Listapunktowana4"/>
        <w:numPr>
          <w:ilvl w:val="0"/>
          <w:numId w:val="0"/>
        </w:numPr>
        <w:ind w:left="1209" w:hanging="453"/>
      </w:pP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lastRenderedPageBreak/>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w:t>
      </w:r>
      <w:r w:rsidRPr="00425B52">
        <w:rPr>
          <w:rFonts w:ascii="Arial" w:hAnsi="Arial" w:cs="Arial"/>
          <w:sz w:val="22"/>
          <w:szCs w:val="22"/>
        </w:rPr>
        <w:lastRenderedPageBreak/>
        <w:t xml:space="preserve">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w:t>
      </w:r>
      <w:r w:rsidRPr="00425B52">
        <w:rPr>
          <w:rFonts w:ascii="Arial" w:hAnsi="Arial" w:cs="Arial"/>
          <w:sz w:val="22"/>
          <w:szCs w:val="22"/>
        </w:rPr>
        <w:lastRenderedPageBreak/>
        <w:t xml:space="preserve">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lastRenderedPageBreak/>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lastRenderedPageBreak/>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w:t>
      </w:r>
      <w:r w:rsidRPr="00425B52">
        <w:rPr>
          <w:rFonts w:ascii="Arial" w:hAnsi="Arial" w:cs="Arial"/>
          <w:color w:val="000000"/>
          <w:sz w:val="22"/>
          <w:szCs w:val="22"/>
        </w:rPr>
        <w:lastRenderedPageBreak/>
        <w:t>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41441335"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B51F04">
        <w:rPr>
          <w:rFonts w:ascii="Arial" w:hAnsi="Arial" w:cs="Arial"/>
          <w:caps/>
          <w:sz w:val="22"/>
          <w:szCs w:val="22"/>
          <w:u w:val="single"/>
        </w:rPr>
        <w:t>15.03</w:t>
      </w:r>
      <w:r w:rsidR="00002858">
        <w:rPr>
          <w:rFonts w:ascii="Arial" w:hAnsi="Arial" w:cs="Arial"/>
          <w:caps/>
          <w:sz w:val="22"/>
          <w:szCs w:val="22"/>
          <w:u w:val="single"/>
        </w:rPr>
        <w:t>.2023</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lastRenderedPageBreak/>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5B2AB3"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5C7FDBFA" w14:textId="36AAC862" w:rsidR="005B2AB3" w:rsidRPr="005B2AB3" w:rsidRDefault="005B2AB3" w:rsidP="002B56E9">
      <w:pPr>
        <w:pStyle w:val="Akapitzlist"/>
        <w:numPr>
          <w:ilvl w:val="0"/>
          <w:numId w:val="70"/>
        </w:numPr>
        <w:spacing w:line="276" w:lineRule="auto"/>
        <w:ind w:right="20"/>
        <w:jc w:val="both"/>
        <w:rPr>
          <w:rFonts w:ascii="Arial" w:hAnsi="Arial" w:cs="Arial"/>
          <w:b/>
          <w:sz w:val="22"/>
          <w:szCs w:val="22"/>
        </w:rPr>
      </w:pPr>
      <w:r w:rsidRPr="005B2AB3">
        <w:rPr>
          <w:rFonts w:ascii="Arial" w:hAnsi="Arial" w:cs="Arial"/>
          <w:sz w:val="22"/>
          <w:szCs w:val="22"/>
        </w:rPr>
        <w:t>dla</w:t>
      </w:r>
      <w:r w:rsidRPr="005B2AB3">
        <w:rPr>
          <w:rFonts w:ascii="Arial" w:hAnsi="Arial" w:cs="Arial"/>
          <w:b/>
          <w:sz w:val="22"/>
          <w:szCs w:val="22"/>
        </w:rPr>
        <w:t xml:space="preserve"> pakietu 14 poz. 10 </w:t>
      </w:r>
      <w:r>
        <w:rPr>
          <w:rFonts w:ascii="Arial" w:hAnsi="Arial" w:cs="Arial"/>
          <w:sz w:val="22"/>
          <w:szCs w:val="22"/>
        </w:rPr>
        <w:t>–</w:t>
      </w:r>
      <w:r w:rsidRPr="005B2AB3">
        <w:rPr>
          <w:rFonts w:ascii="Arial" w:hAnsi="Arial" w:cs="Arial"/>
          <w:b/>
          <w:sz w:val="22"/>
          <w:szCs w:val="22"/>
        </w:rPr>
        <w:t xml:space="preserve"> </w:t>
      </w:r>
      <w:r w:rsidRPr="005B2AB3">
        <w:rPr>
          <w:rFonts w:ascii="Arial" w:hAnsi="Arial" w:cs="Arial"/>
          <w:sz w:val="22"/>
          <w:szCs w:val="22"/>
        </w:rPr>
        <w:t>Zamawiaj</w:t>
      </w:r>
      <w:r>
        <w:rPr>
          <w:rFonts w:ascii="Arial" w:hAnsi="Arial" w:cs="Arial"/>
          <w:sz w:val="22"/>
          <w:szCs w:val="22"/>
        </w:rPr>
        <w:t>ą</w:t>
      </w:r>
      <w:r w:rsidRPr="005B2AB3">
        <w:rPr>
          <w:rFonts w:ascii="Arial" w:hAnsi="Arial" w:cs="Arial"/>
          <w:sz w:val="22"/>
          <w:szCs w:val="22"/>
        </w:rPr>
        <w:t>cy wymaga dostarczenia badań potwierdzających, że urządzenie do przygotowania leku tworzy z zaoferowanym opakowaniem płynów infuzyjnych system zamknięty (</w:t>
      </w:r>
      <w:proofErr w:type="spellStart"/>
      <w:r w:rsidRPr="005B2AB3">
        <w:rPr>
          <w:rFonts w:ascii="Arial" w:hAnsi="Arial" w:cs="Arial"/>
          <w:sz w:val="22"/>
          <w:szCs w:val="22"/>
        </w:rPr>
        <w:t>Closed</w:t>
      </w:r>
      <w:proofErr w:type="spellEnd"/>
      <w:r w:rsidRPr="005B2AB3">
        <w:rPr>
          <w:rFonts w:ascii="Arial" w:hAnsi="Arial" w:cs="Arial"/>
          <w:sz w:val="22"/>
          <w:szCs w:val="22"/>
        </w:rPr>
        <w:t xml:space="preserve"> System) spełniający definicje NIOSH 2004, który pomaga zapobiegać ekspozycji personelu medycznego na leki toksyczne i niebezpieczne i związanym z tym działania uboczne (badanie w niezależnym laboratorium na terenie UE</w:t>
      </w:r>
      <w:r>
        <w:rPr>
          <w:rFonts w:ascii="Arial" w:hAnsi="Arial" w:cs="Arial"/>
          <w:sz w:val="22"/>
          <w:szCs w:val="22"/>
        </w:rPr>
        <w:t>).</w:t>
      </w:r>
    </w:p>
    <w:p w14:paraId="33B14567" w14:textId="49FD077B" w:rsidR="005B2AB3" w:rsidRPr="005B2AB3" w:rsidRDefault="005B2AB3" w:rsidP="002B56E9">
      <w:pPr>
        <w:pStyle w:val="Akapitzlist"/>
        <w:numPr>
          <w:ilvl w:val="0"/>
          <w:numId w:val="70"/>
        </w:numPr>
        <w:spacing w:line="276" w:lineRule="auto"/>
        <w:ind w:right="20"/>
        <w:jc w:val="both"/>
        <w:rPr>
          <w:rFonts w:ascii="Arial" w:hAnsi="Arial" w:cs="Arial"/>
          <w:b/>
          <w:sz w:val="22"/>
          <w:szCs w:val="22"/>
        </w:rPr>
      </w:pPr>
      <w:r w:rsidRPr="005B2AB3">
        <w:rPr>
          <w:rFonts w:ascii="Arial" w:hAnsi="Arial" w:cs="Arial"/>
          <w:sz w:val="22"/>
          <w:szCs w:val="22"/>
        </w:rPr>
        <w:t>dla</w:t>
      </w:r>
      <w:r w:rsidRPr="005B2AB3">
        <w:rPr>
          <w:rFonts w:ascii="Arial" w:hAnsi="Arial" w:cs="Arial"/>
          <w:b/>
          <w:sz w:val="22"/>
          <w:szCs w:val="22"/>
        </w:rPr>
        <w:t xml:space="preserve"> pakietu 14 poz. 11, 12 </w:t>
      </w:r>
      <w:r w:rsidRPr="001A2680">
        <w:rPr>
          <w:rFonts w:ascii="Arial" w:hAnsi="Arial" w:cs="Arial"/>
          <w:sz w:val="22"/>
          <w:szCs w:val="22"/>
        </w:rPr>
        <w:t xml:space="preserve">- </w:t>
      </w:r>
      <w:r w:rsidRPr="005B2AB3">
        <w:rPr>
          <w:rFonts w:ascii="Arial" w:hAnsi="Arial" w:cs="Arial"/>
          <w:sz w:val="22"/>
          <w:szCs w:val="22"/>
        </w:rPr>
        <w:t>Zamawiaj</w:t>
      </w:r>
      <w:r>
        <w:rPr>
          <w:rFonts w:ascii="Arial" w:hAnsi="Arial" w:cs="Arial"/>
          <w:sz w:val="22"/>
          <w:szCs w:val="22"/>
        </w:rPr>
        <w:t>ą</w:t>
      </w:r>
      <w:r w:rsidRPr="005B2AB3">
        <w:rPr>
          <w:rFonts w:ascii="Arial" w:hAnsi="Arial" w:cs="Arial"/>
          <w:sz w:val="22"/>
          <w:szCs w:val="22"/>
        </w:rPr>
        <w:t>cy wymaga dostarczenia badań potwierdzających</w:t>
      </w:r>
      <w:r>
        <w:rPr>
          <w:rFonts w:ascii="Arial" w:hAnsi="Arial" w:cs="Arial"/>
          <w:sz w:val="22"/>
          <w:szCs w:val="22"/>
        </w:rPr>
        <w:t>,</w:t>
      </w:r>
      <w:r w:rsidRPr="005B2AB3">
        <w:rPr>
          <w:rFonts w:ascii="Arial" w:hAnsi="Arial" w:cs="Arial"/>
          <w:b/>
          <w:sz w:val="22"/>
          <w:szCs w:val="22"/>
        </w:rPr>
        <w:t xml:space="preserve"> </w:t>
      </w:r>
      <w:r w:rsidRPr="005B2AB3">
        <w:rPr>
          <w:rFonts w:ascii="Arial" w:hAnsi="Arial" w:cs="Arial"/>
          <w:sz w:val="22"/>
          <w:szCs w:val="22"/>
        </w:rPr>
        <w:t xml:space="preserve">że urządzenie zmniejsza ryzyko  przedostania się drobnoustrojów do roztworu i stanowił wraz z pojemnikiem infuzyjnym system mikrobiologicznie szczelny  przez co najmniej </w:t>
      </w:r>
      <w:r>
        <w:rPr>
          <w:rFonts w:ascii="Arial" w:hAnsi="Arial" w:cs="Arial"/>
          <w:sz w:val="22"/>
          <w:szCs w:val="22"/>
        </w:rPr>
        <w:t xml:space="preserve">             </w:t>
      </w:r>
      <w:r w:rsidRPr="005B2AB3">
        <w:rPr>
          <w:rFonts w:ascii="Arial" w:hAnsi="Arial" w:cs="Arial"/>
          <w:sz w:val="22"/>
          <w:szCs w:val="22"/>
        </w:rPr>
        <w:t>14 dni oraz było skuteczną barierę mikrobiologiczną przy wystawieniu na działanie drobnoustrojów (badanie mikrobiologiczne w niezależnym laboratorium na terenie UE dla minimum 3 bakterii chorobotwórczych</w:t>
      </w:r>
      <w:r>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Pr="00425B52"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t>
      </w:r>
      <w:r w:rsidRPr="00425B52">
        <w:rPr>
          <w:rFonts w:ascii="Arial" w:hAnsi="Arial" w:cs="Arial"/>
          <w:color w:val="000000"/>
          <w:sz w:val="22"/>
          <w:szCs w:val="22"/>
        </w:rPr>
        <w:lastRenderedPageBreak/>
        <w:t xml:space="preserve">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78308BBC"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1" w:history="1">
        <w:r w:rsidR="00B51F04" w:rsidRPr="005671A4">
          <w:rPr>
            <w:rStyle w:val="Hipercze"/>
            <w:rFonts w:ascii="Arial" w:hAnsi="Arial" w:cs="Arial"/>
            <w:sz w:val="22"/>
            <w:szCs w:val="22"/>
          </w:rPr>
          <w:t xml:space="preserve">www.platformazakupowa.pl/pn/wco </w:t>
        </w:r>
        <w:r w:rsidR="00B51F04" w:rsidRPr="00B51F04">
          <w:rPr>
            <w:rStyle w:val="Hipercze"/>
            <w:rFonts w:ascii="Arial" w:hAnsi="Arial" w:cs="Arial"/>
            <w:b/>
            <w:color w:val="auto"/>
            <w:sz w:val="22"/>
            <w:szCs w:val="22"/>
            <w:u w:val="none"/>
          </w:rPr>
          <w:t>do dnia 16.12.2022</w:t>
        </w:r>
      </w:hyperlink>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04E220C2"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B51F04">
        <w:rPr>
          <w:rFonts w:ascii="Arial" w:hAnsi="Arial" w:cs="Arial"/>
          <w:b/>
          <w:caps/>
          <w:sz w:val="22"/>
          <w:szCs w:val="22"/>
        </w:rPr>
        <w:t>16.12</w:t>
      </w:r>
      <w:r w:rsidR="00002858">
        <w:rPr>
          <w:rFonts w:ascii="Arial" w:hAnsi="Arial" w:cs="Arial"/>
          <w:b/>
          <w:caps/>
          <w:sz w:val="22"/>
          <w:szCs w:val="22"/>
        </w:rPr>
        <w:t>.2022</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lastRenderedPageBreak/>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C8563B2" w14:textId="77777777" w:rsidR="006D3EFB" w:rsidRDefault="006D3EFB" w:rsidP="00460426">
      <w:pPr>
        <w:ind w:left="567" w:hanging="283"/>
        <w:rPr>
          <w:rFonts w:ascii="Arial" w:hAnsi="Arial" w:cs="Arial"/>
          <w:sz w:val="22"/>
          <w:szCs w:val="22"/>
        </w:rPr>
      </w:pPr>
    </w:p>
    <w:p w14:paraId="301B48CD" w14:textId="5987744C"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lastRenderedPageBreak/>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lastRenderedPageBreak/>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Jednolity Europejski Dokument Zamówienia (ESPD) w formacie *.</w:t>
      </w:r>
      <w:proofErr w:type="spellStart"/>
      <w:r w:rsidR="004828A3" w:rsidRPr="00425B52">
        <w:rPr>
          <w:rFonts w:ascii="Arial" w:hAnsi="Arial" w:cs="Arial"/>
          <w:sz w:val="22"/>
          <w:szCs w:val="22"/>
        </w:rPr>
        <w:t>xml</w:t>
      </w:r>
      <w:proofErr w:type="spellEnd"/>
      <w:r w:rsidR="004828A3" w:rsidRPr="00425B52">
        <w:rPr>
          <w:rFonts w:ascii="Arial" w:hAnsi="Arial" w:cs="Arial"/>
          <w:sz w:val="22"/>
          <w:szCs w:val="22"/>
        </w:rPr>
        <w:t xml:space="preserve">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 xml:space="preserve">o aktualności informacji zawartych w oświadczeniu, o którym mowa w art. 125 ust. 1 </w:t>
      </w:r>
      <w:proofErr w:type="spellStart"/>
      <w:r w:rsidR="004828A3" w:rsidRPr="00425B52">
        <w:rPr>
          <w:rFonts w:ascii="Arial" w:hAnsi="Arial" w:cs="Arial"/>
          <w:sz w:val="22"/>
          <w:szCs w:val="22"/>
        </w:rPr>
        <w:t>Pzp</w:t>
      </w:r>
      <w:proofErr w:type="spellEnd"/>
      <w:r w:rsidR="004828A3" w:rsidRPr="00425B52">
        <w:rPr>
          <w:rFonts w:ascii="Arial" w:hAnsi="Arial" w:cs="Arial"/>
          <w:sz w:val="22"/>
          <w:szCs w:val="22"/>
        </w:rPr>
        <w:t>.</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7A5EB810" w14:textId="496A8172" w:rsidR="00FC526F" w:rsidRDefault="00FC526F" w:rsidP="00FC526F">
      <w:pPr>
        <w:suppressAutoHyphens/>
        <w:ind w:left="709" w:hanging="709"/>
        <w:jc w:val="both"/>
        <w:rPr>
          <w:rFonts w:ascii="Arial" w:hAnsi="Arial" w:cs="Arial"/>
          <w:bCs/>
          <w:sz w:val="22"/>
          <w:szCs w:val="22"/>
        </w:rPr>
      </w:pPr>
      <w:r>
        <w:rPr>
          <w:rFonts w:ascii="Arial" w:hAnsi="Arial" w:cs="Arial"/>
          <w:bCs/>
          <w:sz w:val="22"/>
          <w:szCs w:val="22"/>
        </w:rPr>
        <w:t>Z-</w:t>
      </w:r>
      <w:r w:rsidRPr="00BA3587">
        <w:rPr>
          <w:rFonts w:ascii="Arial" w:hAnsi="Arial" w:cs="Arial"/>
          <w:bCs/>
          <w:sz w:val="22"/>
          <w:szCs w:val="22"/>
        </w:rPr>
        <w:t>ca Dyrektora ds.</w:t>
      </w:r>
      <w:r>
        <w:rPr>
          <w:rFonts w:ascii="Arial" w:hAnsi="Arial" w:cs="Arial"/>
          <w:bCs/>
          <w:sz w:val="22"/>
          <w:szCs w:val="22"/>
        </w:rPr>
        <w:t xml:space="preserve"> </w:t>
      </w:r>
      <w:r w:rsidRPr="00BA3587">
        <w:rPr>
          <w:rFonts w:ascii="Arial" w:hAnsi="Arial" w:cs="Arial"/>
          <w:bCs/>
          <w:sz w:val="22"/>
          <w:szCs w:val="22"/>
        </w:rPr>
        <w:t>Ekonomicznych</w:t>
      </w:r>
      <w:r w:rsidRPr="00EA446A">
        <w:rPr>
          <w:rFonts w:ascii="Arial" w:hAnsi="Arial" w:cs="Arial"/>
          <w:b/>
          <w:sz w:val="22"/>
          <w:szCs w:val="22"/>
        </w:rPr>
        <w:t xml:space="preserve"> </w:t>
      </w:r>
      <w:r>
        <w:rPr>
          <w:rFonts w:ascii="Arial" w:hAnsi="Arial" w:cs="Arial"/>
          <w:b/>
          <w:sz w:val="22"/>
          <w:szCs w:val="22"/>
        </w:rPr>
        <w:t xml:space="preserve">                                 </w:t>
      </w:r>
      <w:r>
        <w:rPr>
          <w:rFonts w:ascii="Arial" w:hAnsi="Arial" w:cs="Arial"/>
          <w:bCs/>
          <w:sz w:val="22"/>
          <w:szCs w:val="22"/>
        </w:rPr>
        <w:t>Z</w:t>
      </w:r>
      <w:r w:rsidRPr="00BA3587">
        <w:rPr>
          <w:rFonts w:ascii="Arial" w:hAnsi="Arial" w:cs="Arial"/>
          <w:bCs/>
          <w:sz w:val="22"/>
          <w:szCs w:val="22"/>
        </w:rPr>
        <w:t>-ca Dyrektora ds.</w:t>
      </w:r>
      <w:r>
        <w:rPr>
          <w:rFonts w:ascii="Arial" w:hAnsi="Arial" w:cs="Arial"/>
          <w:bCs/>
          <w:sz w:val="22"/>
          <w:szCs w:val="22"/>
        </w:rPr>
        <w:t xml:space="preserve"> Lecznictwa</w:t>
      </w:r>
      <w:r w:rsidRPr="00EA446A">
        <w:rPr>
          <w:rFonts w:ascii="Arial" w:hAnsi="Arial" w:cs="Arial"/>
          <w:b/>
          <w:sz w:val="22"/>
          <w:szCs w:val="22"/>
        </w:rPr>
        <w:t xml:space="preserve"> </w:t>
      </w:r>
      <w:r>
        <w:rPr>
          <w:rFonts w:ascii="Arial" w:hAnsi="Arial" w:cs="Arial"/>
          <w:b/>
          <w:sz w:val="22"/>
          <w:szCs w:val="22"/>
        </w:rPr>
        <w:t xml:space="preserve">                      </w:t>
      </w:r>
    </w:p>
    <w:p w14:paraId="1EC82FB5" w14:textId="77777777" w:rsidR="00FC526F" w:rsidRDefault="00FC526F" w:rsidP="00FC526F">
      <w:pPr>
        <w:suppressAutoHyphens/>
        <w:ind w:left="5665" w:firstLine="707"/>
        <w:jc w:val="both"/>
        <w:rPr>
          <w:rFonts w:ascii="Arial" w:hAnsi="Arial" w:cs="Arial"/>
          <w:bCs/>
          <w:sz w:val="22"/>
          <w:szCs w:val="22"/>
        </w:rPr>
      </w:pPr>
      <w:r>
        <w:rPr>
          <w:rFonts w:ascii="Arial" w:hAnsi="Arial" w:cs="Arial"/>
          <w:bCs/>
          <w:sz w:val="22"/>
          <w:szCs w:val="22"/>
        </w:rPr>
        <w:t xml:space="preserve"> </w:t>
      </w:r>
    </w:p>
    <w:p w14:paraId="00DAE9D5" w14:textId="77777777" w:rsidR="00FC526F" w:rsidRDefault="00FC526F" w:rsidP="00FC526F">
      <w:pPr>
        <w:suppressAutoHyphens/>
        <w:ind w:left="5665" w:firstLine="707"/>
        <w:jc w:val="both"/>
        <w:rPr>
          <w:rFonts w:ascii="Arial" w:hAnsi="Arial" w:cs="Arial"/>
          <w:bCs/>
          <w:sz w:val="22"/>
          <w:szCs w:val="22"/>
        </w:rPr>
      </w:pPr>
    </w:p>
    <w:p w14:paraId="694930E5" w14:textId="77777777" w:rsidR="00FC526F" w:rsidRPr="00A356DD" w:rsidRDefault="00FC526F" w:rsidP="00FC526F">
      <w:pPr>
        <w:suppressAutoHyphens/>
        <w:ind w:left="709" w:hanging="709"/>
        <w:jc w:val="both"/>
        <w:rPr>
          <w:rFonts w:ascii="Arial" w:hAnsi="Arial" w:cs="Arial"/>
          <w:sz w:val="22"/>
          <w:szCs w:val="22"/>
        </w:rPr>
      </w:pPr>
      <w:r>
        <w:rPr>
          <w:rFonts w:ascii="Arial" w:hAnsi="Arial" w:cs="Arial"/>
          <w:sz w:val="22"/>
          <w:szCs w:val="22"/>
        </w:rPr>
        <w:t xml:space="preserve">/-/ </w:t>
      </w:r>
      <w:r w:rsidRPr="00A356DD">
        <w:rPr>
          <w:rFonts w:ascii="Arial" w:hAnsi="Arial" w:cs="Arial"/>
          <w:sz w:val="22"/>
          <w:szCs w:val="22"/>
        </w:rPr>
        <w:t>mgr inż. Magdalena Kraszewska</w:t>
      </w:r>
      <w:r w:rsidRPr="00EA446A">
        <w:rPr>
          <w:rFonts w:ascii="Arial" w:hAnsi="Arial" w:cs="Arial"/>
          <w:b/>
          <w:sz w:val="22"/>
          <w:szCs w:val="22"/>
        </w:rPr>
        <w:t xml:space="preserve">                     </w:t>
      </w:r>
      <w:r>
        <w:rPr>
          <w:rFonts w:ascii="Arial" w:hAnsi="Arial" w:cs="Arial"/>
          <w:bCs/>
          <w:sz w:val="22"/>
          <w:szCs w:val="22"/>
        </w:rPr>
        <w:tab/>
        <w:t xml:space="preserve">        /-/ </w:t>
      </w:r>
      <w:r>
        <w:rPr>
          <w:rFonts w:ascii="Arial" w:hAnsi="Arial" w:cs="Arial"/>
          <w:sz w:val="22"/>
          <w:szCs w:val="22"/>
        </w:rPr>
        <w:t xml:space="preserve">Prof. </w:t>
      </w:r>
      <w:r w:rsidRPr="00A356DD">
        <w:rPr>
          <w:rFonts w:ascii="Arial" w:hAnsi="Arial" w:cs="Arial"/>
          <w:sz w:val="22"/>
          <w:szCs w:val="22"/>
        </w:rPr>
        <w:t xml:space="preserve">dr </w:t>
      </w:r>
      <w:r>
        <w:rPr>
          <w:rFonts w:ascii="Arial" w:hAnsi="Arial" w:cs="Arial"/>
          <w:sz w:val="22"/>
          <w:szCs w:val="22"/>
        </w:rPr>
        <w:t>hab</w:t>
      </w:r>
      <w:r w:rsidRPr="00A356DD">
        <w:rPr>
          <w:rFonts w:ascii="Arial" w:hAnsi="Arial" w:cs="Arial"/>
          <w:sz w:val="22"/>
          <w:szCs w:val="22"/>
        </w:rPr>
        <w:t>.</w:t>
      </w:r>
      <w:r>
        <w:rPr>
          <w:rFonts w:ascii="Arial" w:hAnsi="Arial" w:cs="Arial"/>
          <w:sz w:val="22"/>
          <w:szCs w:val="22"/>
        </w:rPr>
        <w:t xml:space="preserve"> Andrzej Marszałek</w:t>
      </w:r>
    </w:p>
    <w:p w14:paraId="446F2CCA" w14:textId="41BC92F6" w:rsidR="005D613F" w:rsidRPr="00425B52" w:rsidRDefault="005D613F" w:rsidP="000E7125">
      <w:pPr>
        <w:suppressAutoHyphens/>
        <w:ind w:left="709" w:hanging="709"/>
        <w:jc w:val="both"/>
        <w:rPr>
          <w:rFonts w:ascii="Arial" w:hAnsi="Arial" w:cs="Arial"/>
          <w:sz w:val="22"/>
          <w:szCs w:val="22"/>
        </w:rPr>
      </w:pPr>
    </w:p>
    <w:p w14:paraId="1FCB37CF" w14:textId="199D4749" w:rsidR="009D32E1" w:rsidRPr="00425B52" w:rsidRDefault="009D32E1" w:rsidP="005D613F">
      <w:pPr>
        <w:pStyle w:val="Akapitzlist"/>
        <w:suppressAutoHyphens/>
        <w:ind w:left="0"/>
        <w:jc w:val="both"/>
        <w:rPr>
          <w:rFonts w:ascii="Arial" w:hAnsi="Arial" w:cs="Arial"/>
          <w:b/>
          <w:sz w:val="22"/>
          <w:szCs w:val="22"/>
        </w:rPr>
      </w:pPr>
    </w:p>
    <w:p w14:paraId="5228B8FE" w14:textId="77777777" w:rsidR="009D32E1" w:rsidRPr="00425B52" w:rsidRDefault="009D32E1"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lastRenderedPageBreak/>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7EA4DD8E"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0A40A5">
        <w:rPr>
          <w:rFonts w:ascii="Arial" w:hAnsi="Arial" w:cs="Arial"/>
          <w:b/>
          <w:sz w:val="22"/>
          <w:szCs w:val="22"/>
        </w:rPr>
        <w:t>leków</w:t>
      </w:r>
      <w:r w:rsidR="00B45537">
        <w:rPr>
          <w:rFonts w:ascii="Arial" w:hAnsi="Arial" w:cs="Arial"/>
          <w:b/>
          <w:sz w:val="22"/>
          <w:szCs w:val="22"/>
        </w:rPr>
        <w:t xml:space="preserve"> </w:t>
      </w:r>
      <w:r w:rsidR="000A58B1">
        <w:rPr>
          <w:rFonts w:ascii="Arial" w:hAnsi="Arial" w:cs="Arial"/>
          <w:b/>
          <w:sz w:val="22"/>
          <w:szCs w:val="22"/>
        </w:rPr>
        <w:t xml:space="preserve">– </w:t>
      </w:r>
      <w:r w:rsidR="00D31232">
        <w:rPr>
          <w:rFonts w:ascii="Arial" w:hAnsi="Arial" w:cs="Arial"/>
          <w:b/>
          <w:sz w:val="22"/>
          <w:szCs w:val="22"/>
        </w:rPr>
        <w:t>18</w:t>
      </w:r>
      <w:r w:rsidR="000A58B1">
        <w:rPr>
          <w:rFonts w:ascii="Arial" w:hAnsi="Arial" w:cs="Arial"/>
          <w:b/>
          <w:sz w:val="22"/>
          <w:szCs w:val="22"/>
        </w:rPr>
        <w:t xml:space="preserve"> pakiet</w:t>
      </w:r>
      <w:r w:rsidR="00D31232">
        <w:rPr>
          <w:rFonts w:ascii="Arial" w:hAnsi="Arial" w:cs="Arial"/>
          <w:b/>
          <w:sz w:val="22"/>
          <w:szCs w:val="22"/>
        </w:rPr>
        <w:t>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D31232">
        <w:rPr>
          <w:rFonts w:ascii="Arial" w:hAnsi="Arial" w:cs="Arial"/>
          <w:b/>
          <w:sz w:val="22"/>
          <w:szCs w:val="22"/>
        </w:rPr>
        <w:t>92</w:t>
      </w:r>
      <w:r w:rsidR="0035309A" w:rsidRPr="00425B52">
        <w:rPr>
          <w:rFonts w:ascii="Arial" w:hAnsi="Arial" w:cs="Arial"/>
          <w:b/>
          <w:sz w:val="22"/>
          <w:szCs w:val="22"/>
        </w:rPr>
        <w:t>/202</w:t>
      </w:r>
      <w:r w:rsidR="00B116FC" w:rsidRPr="00425B52">
        <w:rPr>
          <w:rFonts w:ascii="Arial" w:hAnsi="Arial" w:cs="Arial"/>
          <w:b/>
          <w:sz w:val="22"/>
          <w:szCs w:val="22"/>
        </w:rPr>
        <w:t>2</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 xml:space="preserve">[dni robocze - jako </w:t>
      </w:r>
      <w:proofErr w:type="spellStart"/>
      <w:r w:rsidRPr="00425B52">
        <w:rPr>
          <w:rFonts w:ascii="Arial" w:hAnsi="Arial" w:cs="Arial"/>
          <w:i/>
          <w:sz w:val="22"/>
          <w:szCs w:val="22"/>
          <w:vertAlign w:val="subscript"/>
        </w:rPr>
        <w:t>pn</w:t>
      </w:r>
      <w:proofErr w:type="spellEnd"/>
      <w:r w:rsidRPr="00425B52">
        <w:rPr>
          <w:rFonts w:ascii="Arial" w:hAnsi="Arial" w:cs="Arial"/>
          <w:i/>
          <w:sz w:val="22"/>
          <w:szCs w:val="22"/>
          <w:vertAlign w:val="subscript"/>
        </w:rPr>
        <w:t>-pt.]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lastRenderedPageBreak/>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749D6B11"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z dnia 6 września 2001 r. Prawo farmaceutyczne (Dz. U. Nr 53 poz. 533 z </w:t>
      </w:r>
      <w:proofErr w:type="spellStart"/>
      <w:r w:rsidRPr="000A40A5">
        <w:rPr>
          <w:rFonts w:ascii="Arial" w:hAnsi="Arial" w:cs="Arial"/>
          <w:sz w:val="22"/>
          <w:szCs w:val="22"/>
        </w:rPr>
        <w:t>późn</w:t>
      </w:r>
      <w:proofErr w:type="spellEnd"/>
      <w:r w:rsidR="00284776">
        <w:rPr>
          <w:rFonts w:ascii="Arial" w:hAnsi="Arial" w:cs="Arial"/>
          <w:sz w:val="22"/>
          <w:szCs w:val="22"/>
        </w:rPr>
        <w:t>.</w:t>
      </w:r>
      <w:r w:rsidRPr="000A40A5">
        <w:rPr>
          <w:rFonts w:ascii="Arial" w:hAnsi="Arial" w:cs="Arial"/>
          <w:sz w:val="22"/>
          <w:szCs w:val="22"/>
        </w:rPr>
        <w:t xml:space="preserve"> zm</w:t>
      </w:r>
      <w:r w:rsidR="00284776">
        <w:rPr>
          <w:rFonts w:ascii="Arial" w:hAnsi="Arial" w:cs="Arial"/>
          <w:sz w:val="22"/>
          <w:szCs w:val="22"/>
        </w:rPr>
        <w:t>.</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3"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6D6BB5">
        <w:rPr>
          <w:rFonts w:ascii="Arial" w:hAnsi="Arial" w:cs="Arial"/>
          <w:sz w:val="22"/>
          <w:szCs w:val="22"/>
          <w:lang w:eastAsia="en-US"/>
        </w:rPr>
      </w:r>
      <w:r w:rsidR="006D6BB5">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3"/>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6D6BB5">
        <w:rPr>
          <w:rFonts w:ascii="Arial" w:hAnsi="Arial" w:cs="Arial"/>
          <w:sz w:val="22"/>
          <w:szCs w:val="22"/>
          <w:lang w:eastAsia="en-US"/>
        </w:rPr>
      </w:r>
      <w:r w:rsidR="006D6BB5">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lastRenderedPageBreak/>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6"/>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lastRenderedPageBreak/>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6027" w:type="dxa"/>
        <w:tblCellMar>
          <w:left w:w="70" w:type="dxa"/>
          <w:right w:w="70" w:type="dxa"/>
        </w:tblCellMar>
        <w:tblLook w:val="04A0" w:firstRow="1" w:lastRow="0" w:firstColumn="1" w:lastColumn="0" w:noHBand="0" w:noVBand="1"/>
      </w:tblPr>
      <w:tblGrid>
        <w:gridCol w:w="300"/>
        <w:gridCol w:w="765"/>
        <w:gridCol w:w="3870"/>
        <w:gridCol w:w="1799"/>
        <w:gridCol w:w="1063"/>
        <w:gridCol w:w="850"/>
        <w:gridCol w:w="851"/>
        <w:gridCol w:w="850"/>
        <w:gridCol w:w="851"/>
        <w:gridCol w:w="1210"/>
        <w:gridCol w:w="940"/>
        <w:gridCol w:w="24"/>
        <w:gridCol w:w="1156"/>
        <w:gridCol w:w="24"/>
        <w:gridCol w:w="756"/>
        <w:gridCol w:w="572"/>
        <w:gridCol w:w="146"/>
      </w:tblGrid>
      <w:tr w:rsidR="00ED4776" w:rsidRPr="00ED4776" w14:paraId="2919C123" w14:textId="77777777" w:rsidTr="000E37A0">
        <w:trPr>
          <w:trHeight w:val="315"/>
        </w:trPr>
        <w:tc>
          <w:tcPr>
            <w:tcW w:w="300" w:type="dxa"/>
            <w:tcBorders>
              <w:top w:val="nil"/>
              <w:left w:val="nil"/>
              <w:bottom w:val="nil"/>
              <w:right w:val="nil"/>
            </w:tcBorders>
            <w:shd w:val="clear" w:color="auto" w:fill="auto"/>
            <w:noWrap/>
            <w:vAlign w:val="bottom"/>
            <w:hideMark/>
          </w:tcPr>
          <w:p w14:paraId="11C91B0D"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6B1F78B8" w14:textId="5F7FF432"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Pakiet nr</w:t>
            </w:r>
            <w:r>
              <w:rPr>
                <w:rFonts w:ascii="Calibri" w:eastAsia="Times New Roman" w:hAnsi="Calibri" w:cs="Calibri"/>
                <w:b/>
                <w:bCs/>
                <w:color w:val="000000"/>
              </w:rPr>
              <w:t xml:space="preserve"> </w:t>
            </w:r>
            <w:r w:rsidRPr="00ED4776">
              <w:rPr>
                <w:rFonts w:ascii="Calibri" w:eastAsia="Times New Roman" w:hAnsi="Calibri" w:cs="Calibri"/>
                <w:b/>
                <w:bCs/>
                <w:color w:val="000000"/>
              </w:rPr>
              <w:t>1</w:t>
            </w:r>
          </w:p>
        </w:tc>
        <w:tc>
          <w:tcPr>
            <w:tcW w:w="3870" w:type="dxa"/>
            <w:tcBorders>
              <w:top w:val="nil"/>
              <w:left w:val="nil"/>
              <w:bottom w:val="nil"/>
              <w:right w:val="nil"/>
            </w:tcBorders>
            <w:shd w:val="clear" w:color="auto" w:fill="auto"/>
            <w:noWrap/>
            <w:vAlign w:val="bottom"/>
            <w:hideMark/>
          </w:tcPr>
          <w:p w14:paraId="3167111F" w14:textId="77777777" w:rsidR="00ED4776" w:rsidRPr="00ED4776" w:rsidRDefault="00ED4776" w:rsidP="00ED4776">
            <w:pPr>
              <w:jc w:val="center"/>
              <w:rPr>
                <w:rFonts w:ascii="Calibri" w:eastAsia="Times New Roman" w:hAnsi="Calibri" w:cs="Calibri"/>
                <w:b/>
                <w:bCs/>
                <w:color w:val="000000"/>
              </w:rPr>
            </w:pPr>
          </w:p>
        </w:tc>
        <w:tc>
          <w:tcPr>
            <w:tcW w:w="1799" w:type="dxa"/>
            <w:tcBorders>
              <w:top w:val="nil"/>
              <w:left w:val="nil"/>
              <w:bottom w:val="nil"/>
              <w:right w:val="nil"/>
            </w:tcBorders>
            <w:shd w:val="clear" w:color="auto" w:fill="auto"/>
            <w:noWrap/>
            <w:vAlign w:val="bottom"/>
            <w:hideMark/>
          </w:tcPr>
          <w:p w14:paraId="5A08A9DA"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1968F70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AD87691"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D49820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80E0901"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D7C49A0"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42145EF"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B84AE40"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C1DB195"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6A325CEB"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2923A1A1"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56FC5370" w14:textId="77777777" w:rsidR="00ED4776" w:rsidRPr="00ED4776" w:rsidRDefault="00ED4776" w:rsidP="00ED4776">
            <w:pPr>
              <w:rPr>
                <w:rFonts w:eastAsia="Times New Roman"/>
                <w:sz w:val="20"/>
                <w:szCs w:val="20"/>
              </w:rPr>
            </w:pPr>
          </w:p>
        </w:tc>
      </w:tr>
      <w:tr w:rsidR="00ED4776" w:rsidRPr="00ED4776" w14:paraId="1D02D1CD" w14:textId="77777777" w:rsidTr="000E37A0">
        <w:trPr>
          <w:trHeight w:val="330"/>
        </w:trPr>
        <w:tc>
          <w:tcPr>
            <w:tcW w:w="300" w:type="dxa"/>
            <w:tcBorders>
              <w:top w:val="nil"/>
              <w:left w:val="nil"/>
              <w:bottom w:val="nil"/>
              <w:right w:val="nil"/>
            </w:tcBorders>
            <w:shd w:val="clear" w:color="auto" w:fill="auto"/>
            <w:noWrap/>
            <w:vAlign w:val="bottom"/>
            <w:hideMark/>
          </w:tcPr>
          <w:p w14:paraId="5C132033"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64C71F1D"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46018C87"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4478ED96"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6E3F6576"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124552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9E2B72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999C0D7"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A87D83D"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87F77B9"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D20CCB3"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3E59B65C"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12B5BE44"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150FE2F"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B3435D9" w14:textId="77777777" w:rsidR="00ED4776" w:rsidRPr="00ED4776" w:rsidRDefault="00ED4776" w:rsidP="00ED4776">
            <w:pPr>
              <w:rPr>
                <w:rFonts w:eastAsia="Times New Roman"/>
                <w:sz w:val="20"/>
                <w:szCs w:val="20"/>
              </w:rPr>
            </w:pPr>
          </w:p>
        </w:tc>
      </w:tr>
      <w:tr w:rsidR="00ED4776" w:rsidRPr="00ED4776" w14:paraId="0B20B01D" w14:textId="77777777" w:rsidTr="000E37A0">
        <w:trPr>
          <w:trHeight w:val="330"/>
        </w:trPr>
        <w:tc>
          <w:tcPr>
            <w:tcW w:w="300" w:type="dxa"/>
            <w:tcBorders>
              <w:top w:val="nil"/>
              <w:left w:val="nil"/>
              <w:bottom w:val="nil"/>
              <w:right w:val="nil"/>
            </w:tcBorders>
            <w:shd w:val="clear" w:color="auto" w:fill="auto"/>
            <w:noWrap/>
            <w:vAlign w:val="bottom"/>
            <w:hideMark/>
          </w:tcPr>
          <w:p w14:paraId="103764A4"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C9FC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3D2A519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1B89AFF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0C30EFA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4C66876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1464401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64FAD65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05FDC5B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7396A57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7557AC7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3F80150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2FB4094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28D5EC0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31CC713B" w14:textId="77777777" w:rsidR="00ED4776" w:rsidRPr="00ED4776" w:rsidRDefault="00ED4776" w:rsidP="00ED4776">
            <w:pPr>
              <w:rPr>
                <w:rFonts w:ascii="Calibri" w:eastAsia="Times New Roman" w:hAnsi="Calibri" w:cs="Calibri"/>
                <w:b/>
                <w:bCs/>
                <w:color w:val="000000"/>
              </w:rPr>
            </w:pPr>
          </w:p>
        </w:tc>
      </w:tr>
      <w:tr w:rsidR="00ED4776" w:rsidRPr="00ED4776" w14:paraId="571A27B6" w14:textId="77777777" w:rsidTr="000E37A0">
        <w:trPr>
          <w:trHeight w:val="2895"/>
        </w:trPr>
        <w:tc>
          <w:tcPr>
            <w:tcW w:w="300" w:type="dxa"/>
            <w:tcBorders>
              <w:top w:val="nil"/>
              <w:left w:val="nil"/>
              <w:bottom w:val="nil"/>
              <w:right w:val="nil"/>
            </w:tcBorders>
            <w:shd w:val="clear" w:color="auto" w:fill="auto"/>
            <w:noWrap/>
            <w:vAlign w:val="bottom"/>
            <w:hideMark/>
          </w:tcPr>
          <w:p w14:paraId="00110D8C"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29417280"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6CA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799EDCB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nil"/>
              <w:right w:val="single" w:sz="4" w:space="0" w:color="auto"/>
            </w:tcBorders>
            <w:shd w:val="clear" w:color="auto" w:fill="auto"/>
            <w:textDirection w:val="btLr"/>
            <w:vAlign w:val="center"/>
            <w:hideMark/>
          </w:tcPr>
          <w:p w14:paraId="5E8746F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06B9E81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089D7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handlowa /ref</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8D5DB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0850B82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nil"/>
              <w:right w:val="single" w:sz="4" w:space="0" w:color="auto"/>
            </w:tcBorders>
            <w:shd w:val="clear" w:color="auto" w:fill="auto"/>
            <w:textDirection w:val="btLr"/>
            <w:vAlign w:val="center"/>
            <w:hideMark/>
          </w:tcPr>
          <w:p w14:paraId="1BB684D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nil"/>
              <w:right w:val="single" w:sz="4" w:space="0" w:color="auto"/>
            </w:tcBorders>
            <w:shd w:val="clear" w:color="auto" w:fill="auto"/>
            <w:textDirection w:val="btLr"/>
            <w:vAlign w:val="center"/>
            <w:hideMark/>
          </w:tcPr>
          <w:p w14:paraId="44140F6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nil"/>
              <w:right w:val="single" w:sz="4" w:space="0" w:color="auto"/>
            </w:tcBorders>
            <w:shd w:val="clear" w:color="auto" w:fill="auto"/>
            <w:textDirection w:val="btLr"/>
            <w:vAlign w:val="center"/>
            <w:hideMark/>
          </w:tcPr>
          <w:p w14:paraId="50A03C6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nil"/>
              <w:right w:val="single" w:sz="4" w:space="0" w:color="auto"/>
            </w:tcBorders>
            <w:shd w:val="clear" w:color="auto" w:fill="auto"/>
            <w:textDirection w:val="btLr"/>
            <w:vAlign w:val="center"/>
            <w:hideMark/>
          </w:tcPr>
          <w:p w14:paraId="2E39648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nil"/>
              <w:right w:val="single" w:sz="4" w:space="0" w:color="auto"/>
            </w:tcBorders>
            <w:shd w:val="clear" w:color="auto" w:fill="auto"/>
            <w:textDirection w:val="btLr"/>
            <w:vAlign w:val="center"/>
            <w:hideMark/>
          </w:tcPr>
          <w:p w14:paraId="6AD167BA"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7E85339E" w14:textId="77777777" w:rsidR="00ED4776" w:rsidRPr="00ED4776" w:rsidRDefault="00ED4776" w:rsidP="00ED4776">
            <w:pPr>
              <w:jc w:val="right"/>
              <w:rPr>
                <w:rFonts w:ascii="Calibri" w:eastAsia="Times New Roman" w:hAnsi="Calibri" w:cs="Calibri"/>
                <w:b/>
                <w:bCs/>
                <w:color w:val="000000"/>
              </w:rPr>
            </w:pPr>
          </w:p>
        </w:tc>
      </w:tr>
      <w:tr w:rsidR="00ED4776" w:rsidRPr="00ED4776" w14:paraId="49DE250D" w14:textId="77777777" w:rsidTr="000E37A0">
        <w:trPr>
          <w:trHeight w:val="780"/>
        </w:trPr>
        <w:tc>
          <w:tcPr>
            <w:tcW w:w="300" w:type="dxa"/>
            <w:tcBorders>
              <w:top w:val="nil"/>
              <w:left w:val="nil"/>
              <w:bottom w:val="nil"/>
              <w:right w:val="nil"/>
            </w:tcBorders>
            <w:shd w:val="clear" w:color="auto" w:fill="auto"/>
            <w:noWrap/>
            <w:vAlign w:val="bottom"/>
            <w:hideMark/>
          </w:tcPr>
          <w:p w14:paraId="21725FF0"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4677"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7199F"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 xml:space="preserve">CASPOFUNQINUM 50mg  proszek do </w:t>
            </w:r>
            <w:proofErr w:type="spellStart"/>
            <w:r w:rsidRPr="00ED4776">
              <w:rPr>
                <w:rFonts w:eastAsia="Times New Roman"/>
                <w:color w:val="000000"/>
                <w:sz w:val="20"/>
                <w:szCs w:val="20"/>
              </w:rPr>
              <w:t>przyg</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konc</w:t>
            </w:r>
            <w:proofErr w:type="spellEnd"/>
            <w:r w:rsidRPr="00ED4776">
              <w:rPr>
                <w:rFonts w:eastAsia="Times New Roman"/>
                <w:color w:val="000000"/>
                <w:sz w:val="20"/>
                <w:szCs w:val="20"/>
              </w:rPr>
              <w:t xml:space="preserve">. do </w:t>
            </w:r>
            <w:proofErr w:type="spellStart"/>
            <w:r w:rsidRPr="00ED4776">
              <w:rPr>
                <w:rFonts w:eastAsia="Times New Roman"/>
                <w:color w:val="000000"/>
                <w:sz w:val="20"/>
                <w:szCs w:val="20"/>
              </w:rPr>
              <w:t>sporz</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roztw</w:t>
            </w:r>
            <w:proofErr w:type="spellEnd"/>
            <w:r w:rsidRPr="00ED4776">
              <w:rPr>
                <w:rFonts w:eastAsia="Times New Roman"/>
                <w:color w:val="000000"/>
                <w:sz w:val="20"/>
                <w:szCs w:val="20"/>
              </w:rPr>
              <w:t xml:space="preserve">. do inf. </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275ED329"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=1 fiolka</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7A30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9673A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18DE95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E1CD0B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7FCBA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1BB5ABD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38DA0C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0B5DFE6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14:paraId="2FF5CF3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41C7A3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53890052" w14:textId="77777777" w:rsidR="00ED4776" w:rsidRPr="00ED4776" w:rsidRDefault="00ED4776" w:rsidP="00ED4776">
            <w:pPr>
              <w:jc w:val="right"/>
              <w:rPr>
                <w:rFonts w:ascii="Calibri" w:eastAsia="Times New Roman" w:hAnsi="Calibri" w:cs="Calibri"/>
                <w:b/>
                <w:bCs/>
                <w:color w:val="000000"/>
              </w:rPr>
            </w:pPr>
          </w:p>
        </w:tc>
      </w:tr>
      <w:tr w:rsidR="00ED4776" w:rsidRPr="00ED4776" w14:paraId="58584614" w14:textId="77777777" w:rsidTr="000E37A0">
        <w:trPr>
          <w:trHeight w:val="780"/>
        </w:trPr>
        <w:tc>
          <w:tcPr>
            <w:tcW w:w="300" w:type="dxa"/>
            <w:tcBorders>
              <w:top w:val="nil"/>
              <w:left w:val="nil"/>
              <w:bottom w:val="nil"/>
              <w:right w:val="nil"/>
            </w:tcBorders>
            <w:shd w:val="clear" w:color="auto" w:fill="auto"/>
            <w:noWrap/>
            <w:vAlign w:val="bottom"/>
            <w:hideMark/>
          </w:tcPr>
          <w:p w14:paraId="6A4046B3"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EE53F3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2.</w:t>
            </w:r>
          </w:p>
        </w:tc>
        <w:tc>
          <w:tcPr>
            <w:tcW w:w="3870" w:type="dxa"/>
            <w:tcBorders>
              <w:top w:val="nil"/>
              <w:left w:val="single" w:sz="8" w:space="0" w:color="auto"/>
              <w:bottom w:val="single" w:sz="8" w:space="0" w:color="auto"/>
              <w:right w:val="single" w:sz="8" w:space="0" w:color="auto"/>
            </w:tcBorders>
            <w:shd w:val="clear" w:color="auto" w:fill="auto"/>
            <w:vAlign w:val="center"/>
            <w:hideMark/>
          </w:tcPr>
          <w:p w14:paraId="7BB6A998"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 xml:space="preserve">CASPOFUNQINUM 70mg  proszek do </w:t>
            </w:r>
            <w:proofErr w:type="spellStart"/>
            <w:r w:rsidRPr="00ED4776">
              <w:rPr>
                <w:rFonts w:eastAsia="Times New Roman"/>
                <w:color w:val="000000"/>
                <w:sz w:val="20"/>
                <w:szCs w:val="20"/>
              </w:rPr>
              <w:t>przyg</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konc</w:t>
            </w:r>
            <w:proofErr w:type="spellEnd"/>
            <w:r w:rsidRPr="00ED4776">
              <w:rPr>
                <w:rFonts w:eastAsia="Times New Roman"/>
                <w:color w:val="000000"/>
                <w:sz w:val="20"/>
                <w:szCs w:val="20"/>
              </w:rPr>
              <w:t xml:space="preserve">. do </w:t>
            </w:r>
            <w:proofErr w:type="spellStart"/>
            <w:r w:rsidRPr="00ED4776">
              <w:rPr>
                <w:rFonts w:eastAsia="Times New Roman"/>
                <w:color w:val="000000"/>
                <w:sz w:val="20"/>
                <w:szCs w:val="20"/>
              </w:rPr>
              <w:t>sporz</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roztw</w:t>
            </w:r>
            <w:proofErr w:type="spellEnd"/>
            <w:r w:rsidRPr="00ED4776">
              <w:rPr>
                <w:rFonts w:eastAsia="Times New Roman"/>
                <w:color w:val="000000"/>
                <w:sz w:val="20"/>
                <w:szCs w:val="20"/>
              </w:rPr>
              <w:t xml:space="preserve">. do inf. </w:t>
            </w:r>
          </w:p>
        </w:tc>
        <w:tc>
          <w:tcPr>
            <w:tcW w:w="1799" w:type="dxa"/>
            <w:tcBorders>
              <w:top w:val="nil"/>
              <w:left w:val="nil"/>
              <w:bottom w:val="single" w:sz="8" w:space="0" w:color="auto"/>
              <w:right w:val="single" w:sz="8" w:space="0" w:color="auto"/>
            </w:tcBorders>
            <w:shd w:val="clear" w:color="auto" w:fill="auto"/>
            <w:vAlign w:val="center"/>
            <w:hideMark/>
          </w:tcPr>
          <w:p w14:paraId="29952827"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=1 fiolka</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14:paraId="5A32246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14:paraId="50AC55A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7E5E71E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845B33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74FA2E0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3CC5DBC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0D8E261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158C37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654F3DB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2BFE6F2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5AFA88A0" w14:textId="77777777" w:rsidR="00ED4776" w:rsidRPr="00ED4776" w:rsidRDefault="00ED4776" w:rsidP="00ED4776">
            <w:pPr>
              <w:jc w:val="right"/>
              <w:rPr>
                <w:rFonts w:ascii="Calibri" w:eastAsia="Times New Roman" w:hAnsi="Calibri" w:cs="Calibri"/>
                <w:b/>
                <w:bCs/>
                <w:color w:val="000000"/>
              </w:rPr>
            </w:pPr>
          </w:p>
        </w:tc>
      </w:tr>
      <w:tr w:rsidR="00ED4776" w:rsidRPr="00ED4776" w14:paraId="0AFD1179" w14:textId="77777777" w:rsidTr="000E37A0">
        <w:trPr>
          <w:trHeight w:val="375"/>
        </w:trPr>
        <w:tc>
          <w:tcPr>
            <w:tcW w:w="300" w:type="dxa"/>
            <w:tcBorders>
              <w:top w:val="nil"/>
              <w:left w:val="nil"/>
              <w:bottom w:val="nil"/>
              <w:right w:val="nil"/>
            </w:tcBorders>
            <w:shd w:val="clear" w:color="auto" w:fill="auto"/>
            <w:noWrap/>
            <w:vAlign w:val="bottom"/>
            <w:hideMark/>
          </w:tcPr>
          <w:p w14:paraId="4D8552F1"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0ECBD40D"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 </w:t>
            </w:r>
          </w:p>
        </w:tc>
        <w:tc>
          <w:tcPr>
            <w:tcW w:w="1230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C92AACC" w14:textId="77777777" w:rsidR="00ED4776" w:rsidRPr="00ED4776" w:rsidRDefault="00ED4776" w:rsidP="00ED4776">
            <w:pPr>
              <w:jc w:val="center"/>
              <w:rPr>
                <w:rFonts w:eastAsia="Times New Roman"/>
                <w:color w:val="000000"/>
                <w:sz w:val="18"/>
                <w:szCs w:val="18"/>
              </w:rPr>
            </w:pPr>
            <w:r w:rsidRPr="00ED4776">
              <w:rPr>
                <w:rFonts w:eastAsia="Times New Roman"/>
                <w:color w:val="000000"/>
                <w:sz w:val="18"/>
                <w:szCs w:val="18"/>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61AF372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14:paraId="19E4250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06DE83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73728249" w14:textId="77777777" w:rsidR="00ED4776" w:rsidRPr="00ED4776" w:rsidRDefault="00ED4776" w:rsidP="00ED4776">
            <w:pPr>
              <w:jc w:val="right"/>
              <w:rPr>
                <w:rFonts w:ascii="Calibri" w:eastAsia="Times New Roman" w:hAnsi="Calibri" w:cs="Calibri"/>
                <w:b/>
                <w:bCs/>
                <w:color w:val="000000"/>
              </w:rPr>
            </w:pPr>
          </w:p>
        </w:tc>
      </w:tr>
      <w:tr w:rsidR="00ED4776" w:rsidRPr="00ED4776" w14:paraId="6C0C49AB" w14:textId="77777777" w:rsidTr="000E37A0">
        <w:trPr>
          <w:trHeight w:val="375"/>
        </w:trPr>
        <w:tc>
          <w:tcPr>
            <w:tcW w:w="300" w:type="dxa"/>
            <w:tcBorders>
              <w:top w:val="nil"/>
              <w:left w:val="nil"/>
              <w:bottom w:val="nil"/>
              <w:right w:val="nil"/>
            </w:tcBorders>
            <w:shd w:val="clear" w:color="auto" w:fill="auto"/>
            <w:noWrap/>
            <w:vAlign w:val="bottom"/>
            <w:hideMark/>
          </w:tcPr>
          <w:p w14:paraId="2994189D"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318107B8"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center"/>
            <w:hideMark/>
          </w:tcPr>
          <w:p w14:paraId="74F625B7" w14:textId="77777777" w:rsidR="00ED4776" w:rsidRDefault="00ED4776" w:rsidP="00ED4776">
            <w:pPr>
              <w:jc w:val="center"/>
              <w:rPr>
                <w:rFonts w:eastAsia="Times New Roman"/>
                <w:sz w:val="20"/>
                <w:szCs w:val="20"/>
              </w:rPr>
            </w:pPr>
          </w:p>
          <w:p w14:paraId="1EE8DCFC" w14:textId="77777777" w:rsidR="00ED4776" w:rsidRDefault="00ED4776" w:rsidP="00ED4776">
            <w:pPr>
              <w:jc w:val="center"/>
              <w:rPr>
                <w:rFonts w:eastAsia="Times New Roman"/>
                <w:sz w:val="20"/>
                <w:szCs w:val="20"/>
              </w:rPr>
            </w:pPr>
          </w:p>
          <w:p w14:paraId="520D9825" w14:textId="77777777" w:rsidR="00ED4776" w:rsidRDefault="00ED4776" w:rsidP="00ED4776">
            <w:pPr>
              <w:jc w:val="center"/>
              <w:rPr>
                <w:rFonts w:eastAsia="Times New Roman"/>
                <w:sz w:val="20"/>
                <w:szCs w:val="20"/>
              </w:rPr>
            </w:pPr>
          </w:p>
          <w:p w14:paraId="0CD0607E" w14:textId="77777777" w:rsidR="00ED4776" w:rsidRDefault="00ED4776" w:rsidP="00ED4776">
            <w:pPr>
              <w:jc w:val="center"/>
              <w:rPr>
                <w:rFonts w:eastAsia="Times New Roman"/>
                <w:sz w:val="20"/>
                <w:szCs w:val="20"/>
              </w:rPr>
            </w:pPr>
          </w:p>
          <w:p w14:paraId="2B0976DB" w14:textId="77777777" w:rsidR="00ED4776" w:rsidRDefault="00ED4776" w:rsidP="00ED4776">
            <w:pPr>
              <w:jc w:val="center"/>
              <w:rPr>
                <w:rFonts w:eastAsia="Times New Roman"/>
                <w:sz w:val="20"/>
                <w:szCs w:val="20"/>
              </w:rPr>
            </w:pPr>
          </w:p>
          <w:p w14:paraId="11143194" w14:textId="77777777" w:rsidR="00ED4776" w:rsidRDefault="00ED4776" w:rsidP="00ED4776">
            <w:pPr>
              <w:jc w:val="center"/>
              <w:rPr>
                <w:rFonts w:eastAsia="Times New Roman"/>
                <w:sz w:val="20"/>
                <w:szCs w:val="20"/>
              </w:rPr>
            </w:pPr>
          </w:p>
          <w:p w14:paraId="031B5E9D" w14:textId="77777777" w:rsidR="00ED4776" w:rsidRDefault="00ED4776" w:rsidP="00ED4776">
            <w:pPr>
              <w:jc w:val="center"/>
              <w:rPr>
                <w:rFonts w:eastAsia="Times New Roman"/>
                <w:sz w:val="20"/>
                <w:szCs w:val="20"/>
              </w:rPr>
            </w:pPr>
          </w:p>
          <w:p w14:paraId="2082FF5A" w14:textId="77777777" w:rsidR="00ED4776" w:rsidRDefault="00ED4776" w:rsidP="00ED4776">
            <w:pPr>
              <w:jc w:val="center"/>
              <w:rPr>
                <w:rFonts w:eastAsia="Times New Roman"/>
                <w:sz w:val="20"/>
                <w:szCs w:val="20"/>
              </w:rPr>
            </w:pPr>
          </w:p>
          <w:p w14:paraId="3E11D8AA" w14:textId="4C096C0D"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center"/>
            <w:hideMark/>
          </w:tcPr>
          <w:p w14:paraId="4DB1BBC9" w14:textId="77777777" w:rsidR="00ED4776" w:rsidRPr="00ED4776" w:rsidRDefault="00ED4776" w:rsidP="00ED4776">
            <w:pPr>
              <w:jc w:val="center"/>
              <w:rPr>
                <w:rFonts w:eastAsia="Times New Roman"/>
                <w:sz w:val="20"/>
                <w:szCs w:val="20"/>
              </w:rPr>
            </w:pPr>
          </w:p>
        </w:tc>
        <w:tc>
          <w:tcPr>
            <w:tcW w:w="1063" w:type="dxa"/>
            <w:tcBorders>
              <w:top w:val="nil"/>
              <w:left w:val="nil"/>
              <w:bottom w:val="nil"/>
              <w:right w:val="nil"/>
            </w:tcBorders>
            <w:shd w:val="clear" w:color="auto" w:fill="auto"/>
            <w:noWrap/>
            <w:vAlign w:val="center"/>
            <w:hideMark/>
          </w:tcPr>
          <w:p w14:paraId="367DF98B" w14:textId="77777777" w:rsidR="00ED4776" w:rsidRPr="00ED4776" w:rsidRDefault="00ED4776" w:rsidP="00ED4776">
            <w:pPr>
              <w:jc w:val="center"/>
              <w:rPr>
                <w:rFonts w:eastAsia="Times New Roman"/>
                <w:sz w:val="20"/>
                <w:szCs w:val="20"/>
              </w:rPr>
            </w:pPr>
          </w:p>
        </w:tc>
        <w:tc>
          <w:tcPr>
            <w:tcW w:w="850" w:type="dxa"/>
            <w:tcBorders>
              <w:top w:val="nil"/>
              <w:left w:val="nil"/>
              <w:bottom w:val="nil"/>
              <w:right w:val="nil"/>
            </w:tcBorders>
            <w:shd w:val="clear" w:color="auto" w:fill="auto"/>
            <w:noWrap/>
            <w:vAlign w:val="center"/>
            <w:hideMark/>
          </w:tcPr>
          <w:p w14:paraId="19DB1613" w14:textId="77777777" w:rsidR="00ED4776" w:rsidRPr="00ED4776" w:rsidRDefault="00ED4776" w:rsidP="00ED4776">
            <w:pPr>
              <w:jc w:val="center"/>
              <w:rPr>
                <w:rFonts w:eastAsia="Times New Roman"/>
                <w:sz w:val="20"/>
                <w:szCs w:val="20"/>
              </w:rPr>
            </w:pPr>
          </w:p>
        </w:tc>
        <w:tc>
          <w:tcPr>
            <w:tcW w:w="851" w:type="dxa"/>
            <w:tcBorders>
              <w:top w:val="nil"/>
              <w:left w:val="nil"/>
              <w:bottom w:val="nil"/>
              <w:right w:val="nil"/>
            </w:tcBorders>
            <w:shd w:val="clear" w:color="auto" w:fill="auto"/>
            <w:noWrap/>
            <w:vAlign w:val="center"/>
            <w:hideMark/>
          </w:tcPr>
          <w:p w14:paraId="04EAA2CF" w14:textId="77777777" w:rsidR="00ED4776" w:rsidRPr="00ED4776" w:rsidRDefault="00ED4776" w:rsidP="00ED4776">
            <w:pPr>
              <w:jc w:val="center"/>
              <w:rPr>
                <w:rFonts w:eastAsia="Times New Roman"/>
                <w:sz w:val="20"/>
                <w:szCs w:val="20"/>
              </w:rPr>
            </w:pPr>
          </w:p>
        </w:tc>
        <w:tc>
          <w:tcPr>
            <w:tcW w:w="850" w:type="dxa"/>
            <w:tcBorders>
              <w:top w:val="nil"/>
              <w:left w:val="nil"/>
              <w:bottom w:val="nil"/>
              <w:right w:val="nil"/>
            </w:tcBorders>
            <w:shd w:val="clear" w:color="auto" w:fill="auto"/>
            <w:noWrap/>
            <w:vAlign w:val="center"/>
            <w:hideMark/>
          </w:tcPr>
          <w:p w14:paraId="387492C0" w14:textId="77777777" w:rsidR="00ED4776" w:rsidRPr="00ED4776" w:rsidRDefault="00ED4776" w:rsidP="00ED4776">
            <w:pPr>
              <w:jc w:val="center"/>
              <w:rPr>
                <w:rFonts w:eastAsia="Times New Roman"/>
                <w:sz w:val="20"/>
                <w:szCs w:val="20"/>
              </w:rPr>
            </w:pPr>
          </w:p>
        </w:tc>
        <w:tc>
          <w:tcPr>
            <w:tcW w:w="851" w:type="dxa"/>
            <w:tcBorders>
              <w:top w:val="nil"/>
              <w:left w:val="nil"/>
              <w:bottom w:val="nil"/>
              <w:right w:val="nil"/>
            </w:tcBorders>
            <w:shd w:val="clear" w:color="auto" w:fill="auto"/>
            <w:noWrap/>
            <w:vAlign w:val="center"/>
            <w:hideMark/>
          </w:tcPr>
          <w:p w14:paraId="6B2EA863" w14:textId="77777777" w:rsidR="00ED4776" w:rsidRPr="00ED4776" w:rsidRDefault="00ED4776" w:rsidP="00ED4776">
            <w:pPr>
              <w:jc w:val="center"/>
              <w:rPr>
                <w:rFonts w:eastAsia="Times New Roman"/>
                <w:sz w:val="20"/>
                <w:szCs w:val="20"/>
              </w:rPr>
            </w:pPr>
          </w:p>
        </w:tc>
        <w:tc>
          <w:tcPr>
            <w:tcW w:w="1210" w:type="dxa"/>
            <w:tcBorders>
              <w:top w:val="nil"/>
              <w:left w:val="nil"/>
              <w:bottom w:val="nil"/>
              <w:right w:val="nil"/>
            </w:tcBorders>
            <w:shd w:val="clear" w:color="auto" w:fill="auto"/>
            <w:noWrap/>
            <w:vAlign w:val="center"/>
            <w:hideMark/>
          </w:tcPr>
          <w:p w14:paraId="77FED998" w14:textId="77777777" w:rsidR="00ED4776" w:rsidRPr="00ED4776" w:rsidRDefault="00ED4776" w:rsidP="00ED4776">
            <w:pPr>
              <w:jc w:val="center"/>
              <w:rPr>
                <w:rFonts w:eastAsia="Times New Roman"/>
                <w:sz w:val="20"/>
                <w:szCs w:val="20"/>
              </w:rPr>
            </w:pPr>
          </w:p>
        </w:tc>
        <w:tc>
          <w:tcPr>
            <w:tcW w:w="940" w:type="dxa"/>
            <w:tcBorders>
              <w:top w:val="nil"/>
              <w:left w:val="nil"/>
              <w:bottom w:val="nil"/>
              <w:right w:val="nil"/>
            </w:tcBorders>
            <w:shd w:val="clear" w:color="auto" w:fill="auto"/>
            <w:noWrap/>
            <w:vAlign w:val="center"/>
            <w:hideMark/>
          </w:tcPr>
          <w:p w14:paraId="06EE9156" w14:textId="77777777" w:rsidR="00ED4776" w:rsidRPr="00ED4776" w:rsidRDefault="00ED4776" w:rsidP="00ED4776">
            <w:pPr>
              <w:jc w:val="center"/>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094A4020" w14:textId="77777777" w:rsidR="00ED4776" w:rsidRPr="00ED4776" w:rsidRDefault="00ED4776" w:rsidP="00ED4776">
            <w:pPr>
              <w:jc w:val="center"/>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008AC1BA"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6636B597"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5BE14476" w14:textId="77777777" w:rsidR="00ED4776" w:rsidRPr="00ED4776" w:rsidRDefault="00ED4776" w:rsidP="00ED4776">
            <w:pPr>
              <w:rPr>
                <w:rFonts w:eastAsia="Times New Roman"/>
                <w:sz w:val="20"/>
                <w:szCs w:val="20"/>
              </w:rPr>
            </w:pPr>
          </w:p>
        </w:tc>
      </w:tr>
      <w:tr w:rsidR="00ED4776" w:rsidRPr="00ED4776" w14:paraId="67EF3D98" w14:textId="77777777" w:rsidTr="000E37A0">
        <w:trPr>
          <w:trHeight w:val="315"/>
        </w:trPr>
        <w:tc>
          <w:tcPr>
            <w:tcW w:w="300" w:type="dxa"/>
            <w:tcBorders>
              <w:top w:val="nil"/>
              <w:left w:val="nil"/>
              <w:bottom w:val="nil"/>
              <w:right w:val="nil"/>
            </w:tcBorders>
            <w:shd w:val="clear" w:color="auto" w:fill="auto"/>
            <w:noWrap/>
            <w:vAlign w:val="bottom"/>
            <w:hideMark/>
          </w:tcPr>
          <w:p w14:paraId="2E73070E"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0DE2672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Pakiet nr 2</w:t>
            </w:r>
          </w:p>
        </w:tc>
        <w:tc>
          <w:tcPr>
            <w:tcW w:w="3870" w:type="dxa"/>
            <w:tcBorders>
              <w:top w:val="nil"/>
              <w:left w:val="nil"/>
              <w:bottom w:val="nil"/>
              <w:right w:val="nil"/>
            </w:tcBorders>
            <w:shd w:val="clear" w:color="auto" w:fill="auto"/>
            <w:noWrap/>
            <w:vAlign w:val="bottom"/>
            <w:hideMark/>
          </w:tcPr>
          <w:p w14:paraId="419BE616" w14:textId="77777777" w:rsidR="00ED4776" w:rsidRPr="00ED4776" w:rsidRDefault="00ED4776" w:rsidP="00ED4776">
            <w:pPr>
              <w:jc w:val="center"/>
              <w:rPr>
                <w:rFonts w:ascii="Calibri" w:eastAsia="Times New Roman" w:hAnsi="Calibri" w:cs="Calibri"/>
                <w:b/>
                <w:bCs/>
                <w:color w:val="000000"/>
              </w:rPr>
            </w:pPr>
          </w:p>
        </w:tc>
        <w:tc>
          <w:tcPr>
            <w:tcW w:w="1799" w:type="dxa"/>
            <w:tcBorders>
              <w:top w:val="nil"/>
              <w:left w:val="nil"/>
              <w:bottom w:val="nil"/>
              <w:right w:val="nil"/>
            </w:tcBorders>
            <w:shd w:val="clear" w:color="auto" w:fill="auto"/>
            <w:noWrap/>
            <w:vAlign w:val="bottom"/>
            <w:hideMark/>
          </w:tcPr>
          <w:p w14:paraId="14D6A632"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09B29B9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407B80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72B21D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CBEB57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B434C3A"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FD00BEF"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7B66B8DF"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2ECF362E"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5E5E3D3A"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05FD4F3"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57796A48" w14:textId="77777777" w:rsidR="00ED4776" w:rsidRPr="00ED4776" w:rsidRDefault="00ED4776" w:rsidP="00ED4776">
            <w:pPr>
              <w:rPr>
                <w:rFonts w:eastAsia="Times New Roman"/>
                <w:sz w:val="20"/>
                <w:szCs w:val="20"/>
              </w:rPr>
            </w:pPr>
          </w:p>
        </w:tc>
      </w:tr>
      <w:tr w:rsidR="00ED4776" w:rsidRPr="00ED4776" w14:paraId="3FDE0E26" w14:textId="77777777" w:rsidTr="000E37A0">
        <w:trPr>
          <w:trHeight w:val="330"/>
        </w:trPr>
        <w:tc>
          <w:tcPr>
            <w:tcW w:w="300" w:type="dxa"/>
            <w:tcBorders>
              <w:top w:val="nil"/>
              <w:left w:val="nil"/>
              <w:bottom w:val="nil"/>
              <w:right w:val="nil"/>
            </w:tcBorders>
            <w:shd w:val="clear" w:color="auto" w:fill="auto"/>
            <w:noWrap/>
            <w:vAlign w:val="bottom"/>
            <w:hideMark/>
          </w:tcPr>
          <w:p w14:paraId="601AF092"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048BF0A7"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079BE175"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0224EE1F"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5DCFB99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5105ECF"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011DA1A"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7E90C69"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28DE060"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7E5A09D"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F4F636E"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73A635DE"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A6D8DB8"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7E2A049"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C2C058E" w14:textId="77777777" w:rsidR="00ED4776" w:rsidRPr="00ED4776" w:rsidRDefault="00ED4776" w:rsidP="00ED4776">
            <w:pPr>
              <w:rPr>
                <w:rFonts w:eastAsia="Times New Roman"/>
                <w:sz w:val="20"/>
                <w:szCs w:val="20"/>
              </w:rPr>
            </w:pPr>
          </w:p>
        </w:tc>
      </w:tr>
      <w:tr w:rsidR="00ED4776" w:rsidRPr="00ED4776" w14:paraId="68B5D8D4" w14:textId="77777777" w:rsidTr="000E37A0">
        <w:trPr>
          <w:trHeight w:val="330"/>
        </w:trPr>
        <w:tc>
          <w:tcPr>
            <w:tcW w:w="300" w:type="dxa"/>
            <w:tcBorders>
              <w:top w:val="nil"/>
              <w:left w:val="nil"/>
              <w:bottom w:val="nil"/>
              <w:right w:val="nil"/>
            </w:tcBorders>
            <w:shd w:val="clear" w:color="auto" w:fill="auto"/>
            <w:noWrap/>
            <w:vAlign w:val="bottom"/>
            <w:hideMark/>
          </w:tcPr>
          <w:p w14:paraId="44D1A17E"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2D48DF"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195174A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64F4AB6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1960FAA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387D40F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3831610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5965011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12E7D99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6393A14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319F848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4FAAFC9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6DA806E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621D25D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134211E9" w14:textId="77777777" w:rsidR="00ED4776" w:rsidRPr="00ED4776" w:rsidRDefault="00ED4776" w:rsidP="00ED4776">
            <w:pPr>
              <w:rPr>
                <w:rFonts w:ascii="Calibri" w:eastAsia="Times New Roman" w:hAnsi="Calibri" w:cs="Calibri"/>
                <w:b/>
                <w:bCs/>
                <w:color w:val="000000"/>
              </w:rPr>
            </w:pPr>
          </w:p>
        </w:tc>
      </w:tr>
      <w:tr w:rsidR="00ED4776" w:rsidRPr="00ED4776" w14:paraId="2CFD7B16" w14:textId="77777777" w:rsidTr="000E37A0">
        <w:trPr>
          <w:trHeight w:val="2895"/>
        </w:trPr>
        <w:tc>
          <w:tcPr>
            <w:tcW w:w="300" w:type="dxa"/>
            <w:tcBorders>
              <w:top w:val="nil"/>
              <w:left w:val="nil"/>
              <w:bottom w:val="nil"/>
              <w:right w:val="nil"/>
            </w:tcBorders>
            <w:shd w:val="clear" w:color="auto" w:fill="auto"/>
            <w:noWrap/>
            <w:vAlign w:val="bottom"/>
            <w:hideMark/>
          </w:tcPr>
          <w:p w14:paraId="234C3E45"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3EFD9D3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2284C05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59D2908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nil"/>
              <w:right w:val="single" w:sz="4" w:space="0" w:color="auto"/>
            </w:tcBorders>
            <w:shd w:val="clear" w:color="auto" w:fill="auto"/>
            <w:textDirection w:val="btLr"/>
            <w:vAlign w:val="center"/>
            <w:hideMark/>
          </w:tcPr>
          <w:p w14:paraId="7DFF989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518D6A8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3D04E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handlowa /ref</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F0EFE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5A3115D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nil"/>
              <w:right w:val="single" w:sz="4" w:space="0" w:color="auto"/>
            </w:tcBorders>
            <w:shd w:val="clear" w:color="auto" w:fill="auto"/>
            <w:textDirection w:val="btLr"/>
            <w:vAlign w:val="center"/>
            <w:hideMark/>
          </w:tcPr>
          <w:p w14:paraId="281EA7C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nil"/>
              <w:right w:val="single" w:sz="4" w:space="0" w:color="auto"/>
            </w:tcBorders>
            <w:shd w:val="clear" w:color="auto" w:fill="auto"/>
            <w:textDirection w:val="btLr"/>
            <w:vAlign w:val="center"/>
            <w:hideMark/>
          </w:tcPr>
          <w:p w14:paraId="3B164CC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nil"/>
              <w:right w:val="single" w:sz="4" w:space="0" w:color="auto"/>
            </w:tcBorders>
            <w:shd w:val="clear" w:color="auto" w:fill="auto"/>
            <w:textDirection w:val="btLr"/>
            <w:vAlign w:val="center"/>
            <w:hideMark/>
          </w:tcPr>
          <w:p w14:paraId="618BB0C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nil"/>
              <w:right w:val="single" w:sz="4" w:space="0" w:color="auto"/>
            </w:tcBorders>
            <w:shd w:val="clear" w:color="auto" w:fill="auto"/>
            <w:textDirection w:val="btLr"/>
            <w:vAlign w:val="center"/>
            <w:hideMark/>
          </w:tcPr>
          <w:p w14:paraId="4709974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nil"/>
              <w:right w:val="single" w:sz="4" w:space="0" w:color="auto"/>
            </w:tcBorders>
            <w:shd w:val="clear" w:color="auto" w:fill="auto"/>
            <w:textDirection w:val="btLr"/>
            <w:vAlign w:val="center"/>
            <w:hideMark/>
          </w:tcPr>
          <w:p w14:paraId="55FCBE6E"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5C225AAD" w14:textId="77777777" w:rsidR="00ED4776" w:rsidRPr="00ED4776" w:rsidRDefault="00ED4776" w:rsidP="00ED4776">
            <w:pPr>
              <w:jc w:val="right"/>
              <w:rPr>
                <w:rFonts w:ascii="Calibri" w:eastAsia="Times New Roman" w:hAnsi="Calibri" w:cs="Calibri"/>
                <w:b/>
                <w:bCs/>
                <w:color w:val="000000"/>
              </w:rPr>
            </w:pPr>
          </w:p>
        </w:tc>
      </w:tr>
      <w:tr w:rsidR="00ED4776" w:rsidRPr="00ED4776" w14:paraId="3DDAD0A2" w14:textId="77777777" w:rsidTr="000E37A0">
        <w:trPr>
          <w:trHeight w:val="900"/>
        </w:trPr>
        <w:tc>
          <w:tcPr>
            <w:tcW w:w="300" w:type="dxa"/>
            <w:tcBorders>
              <w:top w:val="nil"/>
              <w:left w:val="nil"/>
              <w:bottom w:val="nil"/>
              <w:right w:val="nil"/>
            </w:tcBorders>
            <w:shd w:val="clear" w:color="auto" w:fill="auto"/>
            <w:noWrap/>
            <w:vAlign w:val="bottom"/>
            <w:hideMark/>
          </w:tcPr>
          <w:p w14:paraId="1367C579"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F7B91"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60041D86" w14:textId="77777777" w:rsidR="00ED4776" w:rsidRPr="00ED4776" w:rsidRDefault="00ED4776" w:rsidP="00ED4776">
            <w:pPr>
              <w:rPr>
                <w:rFonts w:eastAsia="Times New Roman"/>
                <w:color w:val="000000"/>
                <w:sz w:val="22"/>
                <w:szCs w:val="22"/>
              </w:rPr>
            </w:pPr>
            <w:r w:rsidRPr="00ED4776">
              <w:rPr>
                <w:rFonts w:eastAsia="Times New Roman"/>
                <w:color w:val="000000"/>
                <w:sz w:val="22"/>
                <w:szCs w:val="22"/>
              </w:rPr>
              <w:t xml:space="preserve">TRAMADOLUM+PARACETAMOLUM                  </w:t>
            </w:r>
            <w:r w:rsidRPr="00ED4776">
              <w:rPr>
                <w:rFonts w:eastAsia="Times New Roman"/>
                <w:color w:val="000000"/>
                <w:sz w:val="22"/>
                <w:szCs w:val="22"/>
              </w:rPr>
              <w:br/>
              <w:t xml:space="preserve">tabl. </w:t>
            </w:r>
            <w:proofErr w:type="spellStart"/>
            <w:r w:rsidRPr="00ED4776">
              <w:rPr>
                <w:rFonts w:eastAsia="Times New Roman"/>
                <w:color w:val="000000"/>
                <w:sz w:val="22"/>
                <w:szCs w:val="22"/>
              </w:rPr>
              <w:t>powl</w:t>
            </w:r>
            <w:proofErr w:type="spellEnd"/>
            <w:r w:rsidRPr="00ED4776">
              <w:rPr>
                <w:rFonts w:eastAsia="Times New Roman"/>
                <w:color w:val="000000"/>
                <w:sz w:val="22"/>
                <w:szCs w:val="22"/>
              </w:rPr>
              <w:t>. (37,5 mg + 325 mg)</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18ED9232"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=20szt.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6D0E4CF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AAD66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2CEF017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817C48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DABBB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C604B6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53A567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4A13B9B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14:paraId="71C995C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5D84A2E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446A520F" w14:textId="77777777" w:rsidR="00ED4776" w:rsidRPr="00ED4776" w:rsidRDefault="00ED4776" w:rsidP="00ED4776">
            <w:pPr>
              <w:jc w:val="right"/>
              <w:rPr>
                <w:rFonts w:ascii="Calibri" w:eastAsia="Times New Roman" w:hAnsi="Calibri" w:cs="Calibri"/>
                <w:b/>
                <w:bCs/>
                <w:color w:val="000000"/>
              </w:rPr>
            </w:pPr>
          </w:p>
        </w:tc>
      </w:tr>
      <w:tr w:rsidR="00ED4776" w:rsidRPr="00ED4776" w14:paraId="12A1D6DE" w14:textId="77777777" w:rsidTr="000E37A0">
        <w:trPr>
          <w:trHeight w:val="900"/>
        </w:trPr>
        <w:tc>
          <w:tcPr>
            <w:tcW w:w="300" w:type="dxa"/>
            <w:tcBorders>
              <w:top w:val="nil"/>
              <w:left w:val="nil"/>
              <w:bottom w:val="nil"/>
              <w:right w:val="nil"/>
            </w:tcBorders>
            <w:shd w:val="clear" w:color="auto" w:fill="auto"/>
            <w:noWrap/>
            <w:vAlign w:val="bottom"/>
            <w:hideMark/>
          </w:tcPr>
          <w:p w14:paraId="0E829FC3"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4437A533"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2.</w:t>
            </w:r>
          </w:p>
        </w:tc>
        <w:tc>
          <w:tcPr>
            <w:tcW w:w="3870" w:type="dxa"/>
            <w:tcBorders>
              <w:top w:val="nil"/>
              <w:left w:val="nil"/>
              <w:bottom w:val="single" w:sz="4" w:space="0" w:color="auto"/>
              <w:right w:val="single" w:sz="4" w:space="0" w:color="auto"/>
            </w:tcBorders>
            <w:shd w:val="clear" w:color="auto" w:fill="auto"/>
            <w:vAlign w:val="center"/>
            <w:hideMark/>
          </w:tcPr>
          <w:p w14:paraId="25C9798F" w14:textId="77777777" w:rsidR="00ED4776" w:rsidRPr="00ED4776" w:rsidRDefault="00ED4776" w:rsidP="00ED4776">
            <w:pPr>
              <w:rPr>
                <w:rFonts w:eastAsia="Times New Roman"/>
                <w:color w:val="000000"/>
                <w:sz w:val="22"/>
                <w:szCs w:val="22"/>
              </w:rPr>
            </w:pPr>
            <w:r w:rsidRPr="00ED4776">
              <w:rPr>
                <w:rFonts w:eastAsia="Times New Roman"/>
                <w:color w:val="000000"/>
                <w:sz w:val="22"/>
                <w:szCs w:val="22"/>
              </w:rPr>
              <w:t xml:space="preserve">TRAMADOLUM+PARACETAMOLUM                   </w:t>
            </w:r>
            <w:r w:rsidRPr="00ED4776">
              <w:rPr>
                <w:rFonts w:eastAsia="Times New Roman"/>
                <w:color w:val="000000"/>
                <w:sz w:val="22"/>
                <w:szCs w:val="22"/>
              </w:rPr>
              <w:br/>
              <w:t xml:space="preserve">tabl. </w:t>
            </w:r>
            <w:proofErr w:type="spellStart"/>
            <w:r w:rsidRPr="00ED4776">
              <w:rPr>
                <w:rFonts w:eastAsia="Times New Roman"/>
                <w:color w:val="000000"/>
                <w:sz w:val="22"/>
                <w:szCs w:val="22"/>
              </w:rPr>
              <w:t>powl</w:t>
            </w:r>
            <w:proofErr w:type="spellEnd"/>
            <w:r w:rsidRPr="00ED4776">
              <w:rPr>
                <w:rFonts w:eastAsia="Times New Roman"/>
                <w:color w:val="000000"/>
                <w:sz w:val="22"/>
                <w:szCs w:val="22"/>
              </w:rPr>
              <w:t>. (37,5 mg + 325 mg)</w:t>
            </w:r>
          </w:p>
        </w:tc>
        <w:tc>
          <w:tcPr>
            <w:tcW w:w="1799" w:type="dxa"/>
            <w:tcBorders>
              <w:top w:val="nil"/>
              <w:left w:val="nil"/>
              <w:bottom w:val="single" w:sz="4" w:space="0" w:color="auto"/>
              <w:right w:val="single" w:sz="4" w:space="0" w:color="auto"/>
            </w:tcBorders>
            <w:shd w:val="clear" w:color="auto" w:fill="auto"/>
            <w:vAlign w:val="center"/>
            <w:hideMark/>
          </w:tcPr>
          <w:p w14:paraId="3D49293C"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=30szt.</w:t>
            </w:r>
          </w:p>
        </w:tc>
        <w:tc>
          <w:tcPr>
            <w:tcW w:w="1063" w:type="dxa"/>
            <w:tcBorders>
              <w:top w:val="nil"/>
              <w:left w:val="nil"/>
              <w:bottom w:val="single" w:sz="4" w:space="0" w:color="auto"/>
              <w:right w:val="single" w:sz="4" w:space="0" w:color="auto"/>
            </w:tcBorders>
            <w:shd w:val="clear" w:color="auto" w:fill="auto"/>
            <w:vAlign w:val="center"/>
            <w:hideMark/>
          </w:tcPr>
          <w:p w14:paraId="3ABFA4C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50</w:t>
            </w:r>
          </w:p>
        </w:tc>
        <w:tc>
          <w:tcPr>
            <w:tcW w:w="850" w:type="dxa"/>
            <w:tcBorders>
              <w:top w:val="nil"/>
              <w:left w:val="nil"/>
              <w:bottom w:val="single" w:sz="4" w:space="0" w:color="auto"/>
              <w:right w:val="single" w:sz="4" w:space="0" w:color="auto"/>
            </w:tcBorders>
            <w:shd w:val="clear" w:color="auto" w:fill="auto"/>
            <w:vAlign w:val="center"/>
            <w:hideMark/>
          </w:tcPr>
          <w:p w14:paraId="6522740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75C9769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CD8A24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DD75D9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3A2DEF6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0F4606D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0C80C6A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435129F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1BC3BEE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3F7F530C" w14:textId="77777777" w:rsidR="00ED4776" w:rsidRPr="00ED4776" w:rsidRDefault="00ED4776" w:rsidP="00ED4776">
            <w:pPr>
              <w:jc w:val="right"/>
              <w:rPr>
                <w:rFonts w:ascii="Calibri" w:eastAsia="Times New Roman" w:hAnsi="Calibri" w:cs="Calibri"/>
                <w:b/>
                <w:bCs/>
                <w:color w:val="000000"/>
              </w:rPr>
            </w:pPr>
          </w:p>
        </w:tc>
      </w:tr>
      <w:tr w:rsidR="00ED4776" w:rsidRPr="00ED4776" w14:paraId="757AA56A" w14:textId="77777777" w:rsidTr="000E37A0">
        <w:trPr>
          <w:trHeight w:val="375"/>
        </w:trPr>
        <w:tc>
          <w:tcPr>
            <w:tcW w:w="300" w:type="dxa"/>
            <w:tcBorders>
              <w:top w:val="nil"/>
              <w:left w:val="nil"/>
              <w:bottom w:val="nil"/>
              <w:right w:val="nil"/>
            </w:tcBorders>
            <w:shd w:val="clear" w:color="auto" w:fill="auto"/>
            <w:noWrap/>
            <w:vAlign w:val="bottom"/>
            <w:hideMark/>
          </w:tcPr>
          <w:p w14:paraId="65BCBE84"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14E5ACD1"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 </w:t>
            </w:r>
          </w:p>
        </w:tc>
        <w:tc>
          <w:tcPr>
            <w:tcW w:w="1230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A237FC1" w14:textId="77777777" w:rsidR="00ED4776" w:rsidRPr="00ED4776" w:rsidRDefault="00ED4776" w:rsidP="00ED4776">
            <w:pPr>
              <w:jc w:val="center"/>
              <w:rPr>
                <w:rFonts w:eastAsia="Times New Roman"/>
                <w:color w:val="000000"/>
                <w:sz w:val="18"/>
                <w:szCs w:val="18"/>
              </w:rPr>
            </w:pPr>
            <w:r w:rsidRPr="00ED4776">
              <w:rPr>
                <w:rFonts w:eastAsia="Times New Roman"/>
                <w:color w:val="000000"/>
                <w:sz w:val="18"/>
                <w:szCs w:val="18"/>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4EE8E0E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14:paraId="570A182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94D562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66EEE2AB" w14:textId="77777777" w:rsidR="00ED4776" w:rsidRPr="00ED4776" w:rsidRDefault="00ED4776" w:rsidP="00ED4776">
            <w:pPr>
              <w:jc w:val="right"/>
              <w:rPr>
                <w:rFonts w:ascii="Calibri" w:eastAsia="Times New Roman" w:hAnsi="Calibri" w:cs="Calibri"/>
                <w:b/>
                <w:bCs/>
                <w:color w:val="000000"/>
              </w:rPr>
            </w:pPr>
          </w:p>
        </w:tc>
      </w:tr>
      <w:tr w:rsidR="00ED4776" w:rsidRPr="00ED4776" w14:paraId="0F618E0F" w14:textId="77777777" w:rsidTr="000E37A0">
        <w:trPr>
          <w:trHeight w:val="300"/>
        </w:trPr>
        <w:tc>
          <w:tcPr>
            <w:tcW w:w="300" w:type="dxa"/>
            <w:tcBorders>
              <w:top w:val="nil"/>
              <w:left w:val="nil"/>
              <w:bottom w:val="nil"/>
              <w:right w:val="nil"/>
            </w:tcBorders>
            <w:shd w:val="clear" w:color="auto" w:fill="auto"/>
            <w:noWrap/>
            <w:vAlign w:val="bottom"/>
            <w:hideMark/>
          </w:tcPr>
          <w:p w14:paraId="7D28D7E7"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22EFB7A0"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61642E98"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5B5C6345"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0259370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3A166D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1F2B7F2"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787A317"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988A3F0"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A060E51"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5603B5B"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7D1C42F"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25602CC5"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5A25868"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0267BA0" w14:textId="77777777" w:rsidR="00ED4776" w:rsidRPr="00ED4776" w:rsidRDefault="00ED4776" w:rsidP="00ED4776">
            <w:pPr>
              <w:rPr>
                <w:rFonts w:eastAsia="Times New Roman"/>
                <w:sz w:val="20"/>
                <w:szCs w:val="20"/>
              </w:rPr>
            </w:pPr>
          </w:p>
        </w:tc>
      </w:tr>
      <w:tr w:rsidR="00ED4776" w:rsidRPr="00ED4776" w14:paraId="57C8AD96" w14:textId="77777777" w:rsidTr="000E37A0">
        <w:trPr>
          <w:trHeight w:val="300"/>
        </w:trPr>
        <w:tc>
          <w:tcPr>
            <w:tcW w:w="300" w:type="dxa"/>
            <w:tcBorders>
              <w:top w:val="nil"/>
              <w:left w:val="nil"/>
              <w:bottom w:val="nil"/>
              <w:right w:val="nil"/>
            </w:tcBorders>
            <w:shd w:val="clear" w:color="auto" w:fill="auto"/>
            <w:noWrap/>
            <w:vAlign w:val="bottom"/>
            <w:hideMark/>
          </w:tcPr>
          <w:p w14:paraId="2C937C57"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3115D37F"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55162DAE" w14:textId="77777777" w:rsidR="00ED4776" w:rsidRDefault="00ED4776" w:rsidP="00ED4776">
            <w:pPr>
              <w:jc w:val="center"/>
              <w:rPr>
                <w:rFonts w:eastAsia="Times New Roman"/>
                <w:sz w:val="20"/>
                <w:szCs w:val="20"/>
              </w:rPr>
            </w:pPr>
          </w:p>
          <w:p w14:paraId="02FCF021" w14:textId="77777777" w:rsidR="00ED4776" w:rsidRDefault="00ED4776" w:rsidP="00ED4776">
            <w:pPr>
              <w:jc w:val="center"/>
              <w:rPr>
                <w:rFonts w:eastAsia="Times New Roman"/>
                <w:sz w:val="20"/>
                <w:szCs w:val="20"/>
              </w:rPr>
            </w:pPr>
          </w:p>
          <w:p w14:paraId="320DC797" w14:textId="77777777" w:rsidR="00ED4776" w:rsidRDefault="00ED4776" w:rsidP="00ED4776">
            <w:pPr>
              <w:jc w:val="center"/>
              <w:rPr>
                <w:rFonts w:eastAsia="Times New Roman"/>
                <w:sz w:val="20"/>
                <w:szCs w:val="20"/>
              </w:rPr>
            </w:pPr>
          </w:p>
          <w:p w14:paraId="2C59158C" w14:textId="77777777" w:rsidR="00ED4776" w:rsidRDefault="00ED4776" w:rsidP="00ED4776">
            <w:pPr>
              <w:jc w:val="center"/>
              <w:rPr>
                <w:rFonts w:eastAsia="Times New Roman"/>
                <w:sz w:val="20"/>
                <w:szCs w:val="20"/>
              </w:rPr>
            </w:pPr>
          </w:p>
          <w:p w14:paraId="38711E58" w14:textId="77777777" w:rsidR="00ED4776" w:rsidRDefault="00ED4776" w:rsidP="00ED4776">
            <w:pPr>
              <w:jc w:val="center"/>
              <w:rPr>
                <w:rFonts w:eastAsia="Times New Roman"/>
                <w:sz w:val="20"/>
                <w:szCs w:val="20"/>
              </w:rPr>
            </w:pPr>
          </w:p>
          <w:p w14:paraId="0727274A" w14:textId="77777777" w:rsidR="00ED4776" w:rsidRDefault="00ED4776" w:rsidP="00ED4776">
            <w:pPr>
              <w:jc w:val="center"/>
              <w:rPr>
                <w:rFonts w:eastAsia="Times New Roman"/>
                <w:sz w:val="20"/>
                <w:szCs w:val="20"/>
              </w:rPr>
            </w:pPr>
          </w:p>
          <w:p w14:paraId="1857E6B4" w14:textId="77777777" w:rsidR="00ED4776" w:rsidRDefault="00ED4776" w:rsidP="00ED4776">
            <w:pPr>
              <w:jc w:val="center"/>
              <w:rPr>
                <w:rFonts w:eastAsia="Times New Roman"/>
                <w:sz w:val="20"/>
                <w:szCs w:val="20"/>
              </w:rPr>
            </w:pPr>
          </w:p>
          <w:p w14:paraId="76C635C4" w14:textId="77777777" w:rsidR="00ED4776" w:rsidRDefault="00ED4776" w:rsidP="00ED4776">
            <w:pPr>
              <w:jc w:val="center"/>
              <w:rPr>
                <w:rFonts w:eastAsia="Times New Roman"/>
                <w:sz w:val="20"/>
                <w:szCs w:val="20"/>
              </w:rPr>
            </w:pPr>
          </w:p>
          <w:p w14:paraId="664CFCAA" w14:textId="77777777" w:rsidR="00ED4776" w:rsidRDefault="00ED4776" w:rsidP="00ED4776">
            <w:pPr>
              <w:jc w:val="center"/>
              <w:rPr>
                <w:rFonts w:eastAsia="Times New Roman"/>
                <w:sz w:val="20"/>
                <w:szCs w:val="20"/>
              </w:rPr>
            </w:pPr>
          </w:p>
          <w:p w14:paraId="2D5F8A53" w14:textId="2D09A6B3"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454A6E2A"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53711D32"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579DC2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EFEDD72"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28210C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2CA0B71"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C25B887"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2E250203"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CCB074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3E4097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0E4CC533"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235DF6A" w14:textId="77777777" w:rsidR="00ED4776" w:rsidRPr="00ED4776" w:rsidRDefault="00ED4776" w:rsidP="00ED4776">
            <w:pPr>
              <w:rPr>
                <w:rFonts w:eastAsia="Times New Roman"/>
                <w:sz w:val="20"/>
                <w:szCs w:val="20"/>
              </w:rPr>
            </w:pPr>
          </w:p>
        </w:tc>
      </w:tr>
      <w:tr w:rsidR="00ED4776" w:rsidRPr="00ED4776" w14:paraId="44A2E9F7" w14:textId="77777777" w:rsidTr="000E37A0">
        <w:trPr>
          <w:trHeight w:val="315"/>
        </w:trPr>
        <w:tc>
          <w:tcPr>
            <w:tcW w:w="300" w:type="dxa"/>
            <w:tcBorders>
              <w:top w:val="nil"/>
              <w:left w:val="nil"/>
              <w:bottom w:val="nil"/>
              <w:right w:val="nil"/>
            </w:tcBorders>
            <w:shd w:val="clear" w:color="auto" w:fill="auto"/>
            <w:noWrap/>
            <w:vAlign w:val="bottom"/>
            <w:hideMark/>
          </w:tcPr>
          <w:p w14:paraId="48B849A7"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60EE76AA"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Pakiet nr 3</w:t>
            </w:r>
          </w:p>
        </w:tc>
        <w:tc>
          <w:tcPr>
            <w:tcW w:w="3870" w:type="dxa"/>
            <w:tcBorders>
              <w:top w:val="nil"/>
              <w:left w:val="nil"/>
              <w:bottom w:val="nil"/>
              <w:right w:val="nil"/>
            </w:tcBorders>
            <w:shd w:val="clear" w:color="auto" w:fill="auto"/>
            <w:noWrap/>
            <w:vAlign w:val="bottom"/>
            <w:hideMark/>
          </w:tcPr>
          <w:p w14:paraId="374B4049" w14:textId="77777777" w:rsidR="00ED4776" w:rsidRPr="00ED4776" w:rsidRDefault="00ED4776" w:rsidP="00ED4776">
            <w:pPr>
              <w:jc w:val="center"/>
              <w:rPr>
                <w:rFonts w:ascii="Calibri" w:eastAsia="Times New Roman" w:hAnsi="Calibri" w:cs="Calibri"/>
                <w:b/>
                <w:bCs/>
                <w:color w:val="000000"/>
              </w:rPr>
            </w:pPr>
          </w:p>
        </w:tc>
        <w:tc>
          <w:tcPr>
            <w:tcW w:w="1799" w:type="dxa"/>
            <w:tcBorders>
              <w:top w:val="nil"/>
              <w:left w:val="nil"/>
              <w:bottom w:val="nil"/>
              <w:right w:val="nil"/>
            </w:tcBorders>
            <w:shd w:val="clear" w:color="auto" w:fill="auto"/>
            <w:noWrap/>
            <w:vAlign w:val="bottom"/>
            <w:hideMark/>
          </w:tcPr>
          <w:p w14:paraId="5CEDF2E8"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2F8C859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CED235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0713FEE"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3AE755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6D74E9D"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CEF9AA0"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6F0BD1CD"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337C91F8"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CF8B188"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BBF9175"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F3C3AA6" w14:textId="77777777" w:rsidR="00ED4776" w:rsidRPr="00ED4776" w:rsidRDefault="00ED4776" w:rsidP="00ED4776">
            <w:pPr>
              <w:rPr>
                <w:rFonts w:eastAsia="Times New Roman"/>
                <w:sz w:val="20"/>
                <w:szCs w:val="20"/>
              </w:rPr>
            </w:pPr>
          </w:p>
        </w:tc>
      </w:tr>
      <w:tr w:rsidR="00ED4776" w:rsidRPr="00ED4776" w14:paraId="0EEF7BCE" w14:textId="77777777" w:rsidTr="000E37A0">
        <w:trPr>
          <w:trHeight w:val="330"/>
        </w:trPr>
        <w:tc>
          <w:tcPr>
            <w:tcW w:w="300" w:type="dxa"/>
            <w:tcBorders>
              <w:top w:val="nil"/>
              <w:left w:val="nil"/>
              <w:bottom w:val="nil"/>
              <w:right w:val="nil"/>
            </w:tcBorders>
            <w:shd w:val="clear" w:color="auto" w:fill="auto"/>
            <w:noWrap/>
            <w:vAlign w:val="bottom"/>
            <w:hideMark/>
          </w:tcPr>
          <w:p w14:paraId="38F685B8"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6474A747"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6A423AEA"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09DB00F9"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31C0FB64"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379083D"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53DEEFD"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406502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13DC5C1"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9D851EF"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ACC08FB"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0813FC7"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97890C9"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1571A2D"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594222A" w14:textId="77777777" w:rsidR="00ED4776" w:rsidRPr="00ED4776" w:rsidRDefault="00ED4776" w:rsidP="00ED4776">
            <w:pPr>
              <w:rPr>
                <w:rFonts w:eastAsia="Times New Roman"/>
                <w:sz w:val="20"/>
                <w:szCs w:val="20"/>
              </w:rPr>
            </w:pPr>
          </w:p>
        </w:tc>
      </w:tr>
      <w:tr w:rsidR="00ED4776" w:rsidRPr="00ED4776" w14:paraId="2DF3C702" w14:textId="77777777" w:rsidTr="000E37A0">
        <w:trPr>
          <w:trHeight w:val="330"/>
        </w:trPr>
        <w:tc>
          <w:tcPr>
            <w:tcW w:w="300" w:type="dxa"/>
            <w:tcBorders>
              <w:top w:val="nil"/>
              <w:left w:val="nil"/>
              <w:bottom w:val="nil"/>
              <w:right w:val="nil"/>
            </w:tcBorders>
            <w:shd w:val="clear" w:color="auto" w:fill="auto"/>
            <w:noWrap/>
            <w:vAlign w:val="bottom"/>
            <w:hideMark/>
          </w:tcPr>
          <w:p w14:paraId="146D3972"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419950"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18A3762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51F91CD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5CD57B4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04E6BAE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229C98D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6CA04C0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5C9216F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6B87DAF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55E842B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4A556D8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4A57D3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265C67B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4203FC53" w14:textId="77777777" w:rsidR="00ED4776" w:rsidRPr="00ED4776" w:rsidRDefault="00ED4776" w:rsidP="00ED4776">
            <w:pPr>
              <w:rPr>
                <w:rFonts w:ascii="Calibri" w:eastAsia="Times New Roman" w:hAnsi="Calibri" w:cs="Calibri"/>
                <w:b/>
                <w:bCs/>
                <w:color w:val="000000"/>
              </w:rPr>
            </w:pPr>
          </w:p>
        </w:tc>
      </w:tr>
      <w:tr w:rsidR="00ED4776" w:rsidRPr="00ED4776" w14:paraId="5B1AFC27" w14:textId="77777777" w:rsidTr="000E37A0">
        <w:trPr>
          <w:trHeight w:val="2895"/>
        </w:trPr>
        <w:tc>
          <w:tcPr>
            <w:tcW w:w="300" w:type="dxa"/>
            <w:tcBorders>
              <w:top w:val="nil"/>
              <w:left w:val="nil"/>
              <w:bottom w:val="nil"/>
              <w:right w:val="nil"/>
            </w:tcBorders>
            <w:shd w:val="clear" w:color="auto" w:fill="auto"/>
            <w:noWrap/>
            <w:vAlign w:val="bottom"/>
            <w:hideMark/>
          </w:tcPr>
          <w:p w14:paraId="7C265CCF"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66C35D2B"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6FDA311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2099D32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45BDC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8D7F5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5BDBF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13648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03A2C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84DC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1CF94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793E9F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082918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15ACC0"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1691313F" w14:textId="77777777" w:rsidR="00ED4776" w:rsidRPr="00ED4776" w:rsidRDefault="00ED4776" w:rsidP="00ED4776">
            <w:pPr>
              <w:jc w:val="right"/>
              <w:rPr>
                <w:rFonts w:ascii="Calibri" w:eastAsia="Times New Roman" w:hAnsi="Calibri" w:cs="Calibri"/>
                <w:b/>
                <w:bCs/>
                <w:color w:val="000000"/>
              </w:rPr>
            </w:pPr>
          </w:p>
        </w:tc>
      </w:tr>
      <w:tr w:rsidR="00ED4776" w:rsidRPr="00ED4776" w14:paraId="4519FC98" w14:textId="77777777" w:rsidTr="000E37A0">
        <w:trPr>
          <w:trHeight w:val="915"/>
        </w:trPr>
        <w:tc>
          <w:tcPr>
            <w:tcW w:w="300" w:type="dxa"/>
            <w:tcBorders>
              <w:top w:val="nil"/>
              <w:left w:val="nil"/>
              <w:bottom w:val="nil"/>
              <w:right w:val="nil"/>
            </w:tcBorders>
            <w:shd w:val="clear" w:color="auto" w:fill="auto"/>
            <w:noWrap/>
            <w:vAlign w:val="bottom"/>
            <w:hideMark/>
          </w:tcPr>
          <w:p w14:paraId="35483BD6"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2F2C482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8" w:space="0" w:color="auto"/>
            </w:tcBorders>
            <w:shd w:val="clear" w:color="auto" w:fill="auto"/>
            <w:hideMark/>
          </w:tcPr>
          <w:p w14:paraId="50D8B79D" w14:textId="77777777" w:rsidR="00ED4776" w:rsidRPr="00ED4776" w:rsidRDefault="00ED4776" w:rsidP="00ED4776">
            <w:pPr>
              <w:rPr>
                <w:rFonts w:ascii="Calibri" w:eastAsia="Times New Roman" w:hAnsi="Calibri" w:cs="Calibri"/>
                <w:b/>
                <w:bCs/>
                <w:color w:val="000000"/>
                <w:sz w:val="22"/>
                <w:szCs w:val="22"/>
              </w:rPr>
            </w:pPr>
            <w:proofErr w:type="spellStart"/>
            <w:r w:rsidRPr="00ED4776">
              <w:rPr>
                <w:rFonts w:ascii="Calibri" w:eastAsia="Times New Roman" w:hAnsi="Calibri" w:cs="Calibri"/>
                <w:b/>
                <w:bCs/>
                <w:color w:val="000000"/>
                <w:sz w:val="22"/>
                <w:szCs w:val="22"/>
              </w:rPr>
              <w:t>Ceftriaxon</w:t>
            </w:r>
            <w:proofErr w:type="spellEnd"/>
            <w:r w:rsidRPr="00ED4776">
              <w:rPr>
                <w:rFonts w:ascii="Calibri" w:eastAsia="Times New Roman" w:hAnsi="Calibri" w:cs="Calibri"/>
                <w:b/>
                <w:bCs/>
                <w:color w:val="000000"/>
                <w:sz w:val="22"/>
                <w:szCs w:val="22"/>
              </w:rPr>
              <w:t xml:space="preserve"> 1g                                            </w:t>
            </w:r>
            <w:proofErr w:type="spellStart"/>
            <w:r w:rsidRPr="00ED4776">
              <w:rPr>
                <w:rFonts w:ascii="Calibri" w:eastAsia="Times New Roman" w:hAnsi="Calibri" w:cs="Calibri"/>
                <w:b/>
                <w:bCs/>
                <w:color w:val="000000"/>
                <w:sz w:val="22"/>
                <w:szCs w:val="22"/>
              </w:rPr>
              <w:t>inj</w:t>
            </w:r>
            <w:proofErr w:type="spellEnd"/>
            <w:r w:rsidRPr="00ED4776">
              <w:rPr>
                <w:rFonts w:ascii="Calibri" w:eastAsia="Times New Roman" w:hAnsi="Calibri" w:cs="Calibri"/>
                <w:b/>
                <w:bCs/>
                <w:color w:val="000000"/>
                <w:sz w:val="22"/>
                <w:szCs w:val="22"/>
              </w:rPr>
              <w:t>. im/iv (proszek do p. roztworu)</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2508EBC3" w14:textId="77777777" w:rsidR="00ED4776" w:rsidRPr="00ED4776" w:rsidRDefault="00ED4776" w:rsidP="00ED4776">
            <w:pPr>
              <w:rPr>
                <w:rFonts w:eastAsia="Times New Roman"/>
                <w:b/>
                <w:bCs/>
                <w:color w:val="000000"/>
                <w:sz w:val="20"/>
                <w:szCs w:val="20"/>
              </w:rPr>
            </w:pPr>
            <w:proofErr w:type="spellStart"/>
            <w:r w:rsidRPr="00ED4776">
              <w:rPr>
                <w:rFonts w:eastAsia="Times New Roman"/>
                <w:b/>
                <w:bCs/>
                <w:color w:val="000000"/>
                <w:sz w:val="20"/>
                <w:szCs w:val="20"/>
              </w:rPr>
              <w:t>Op</w:t>
            </w:r>
            <w:proofErr w:type="spellEnd"/>
            <w:r w:rsidRPr="00ED4776">
              <w:rPr>
                <w:rFonts w:eastAsia="Times New Roman"/>
                <w:b/>
                <w:bCs/>
                <w:color w:val="000000"/>
                <w:sz w:val="20"/>
                <w:szCs w:val="20"/>
              </w:rPr>
              <w:t>=1filolka</w:t>
            </w:r>
          </w:p>
        </w:tc>
        <w:tc>
          <w:tcPr>
            <w:tcW w:w="1063" w:type="dxa"/>
            <w:tcBorders>
              <w:top w:val="nil"/>
              <w:left w:val="nil"/>
              <w:bottom w:val="single" w:sz="4" w:space="0" w:color="auto"/>
              <w:right w:val="single" w:sz="4" w:space="0" w:color="auto"/>
            </w:tcBorders>
            <w:shd w:val="clear" w:color="auto" w:fill="auto"/>
            <w:vAlign w:val="center"/>
            <w:hideMark/>
          </w:tcPr>
          <w:p w14:paraId="624956A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400</w:t>
            </w:r>
          </w:p>
        </w:tc>
        <w:tc>
          <w:tcPr>
            <w:tcW w:w="850" w:type="dxa"/>
            <w:tcBorders>
              <w:top w:val="nil"/>
              <w:left w:val="nil"/>
              <w:bottom w:val="single" w:sz="4" w:space="0" w:color="auto"/>
              <w:right w:val="single" w:sz="4" w:space="0" w:color="auto"/>
            </w:tcBorders>
            <w:shd w:val="clear" w:color="auto" w:fill="auto"/>
            <w:vAlign w:val="center"/>
            <w:hideMark/>
          </w:tcPr>
          <w:p w14:paraId="328D40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6FF2F1F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6394AC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6EF76B9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24E881B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06C5F48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7342696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55D1B0F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687FB26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05EBE0C1" w14:textId="77777777" w:rsidR="00ED4776" w:rsidRPr="00ED4776" w:rsidRDefault="00ED4776" w:rsidP="00ED4776">
            <w:pPr>
              <w:jc w:val="right"/>
              <w:rPr>
                <w:rFonts w:ascii="Calibri" w:eastAsia="Times New Roman" w:hAnsi="Calibri" w:cs="Calibri"/>
                <w:b/>
                <w:bCs/>
                <w:color w:val="000000"/>
              </w:rPr>
            </w:pPr>
          </w:p>
        </w:tc>
      </w:tr>
      <w:tr w:rsidR="00ED4776" w:rsidRPr="00ED4776" w14:paraId="4AFEB8DE" w14:textId="77777777" w:rsidTr="000E37A0">
        <w:trPr>
          <w:trHeight w:val="330"/>
        </w:trPr>
        <w:tc>
          <w:tcPr>
            <w:tcW w:w="300" w:type="dxa"/>
            <w:tcBorders>
              <w:top w:val="nil"/>
              <w:left w:val="nil"/>
              <w:bottom w:val="nil"/>
              <w:right w:val="nil"/>
            </w:tcBorders>
            <w:shd w:val="clear" w:color="auto" w:fill="auto"/>
            <w:noWrap/>
            <w:vAlign w:val="bottom"/>
            <w:hideMark/>
          </w:tcPr>
          <w:p w14:paraId="10FC1AB4" w14:textId="77777777" w:rsidR="00ED4776" w:rsidRPr="00ED4776" w:rsidRDefault="00ED4776" w:rsidP="00ED4776">
            <w:pPr>
              <w:rPr>
                <w:rFonts w:eastAsia="Times New Roman"/>
                <w:sz w:val="20"/>
                <w:szCs w:val="20"/>
              </w:rPr>
            </w:pPr>
          </w:p>
        </w:tc>
        <w:tc>
          <w:tcPr>
            <w:tcW w:w="13073"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329929C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38E5A97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5DA2133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2DC8038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6D3CA7D0" w14:textId="77777777" w:rsidR="00ED4776" w:rsidRPr="00ED4776" w:rsidRDefault="00ED4776" w:rsidP="00ED4776">
            <w:pPr>
              <w:jc w:val="right"/>
              <w:rPr>
                <w:rFonts w:ascii="Calibri" w:eastAsia="Times New Roman" w:hAnsi="Calibri" w:cs="Calibri"/>
                <w:b/>
                <w:bCs/>
                <w:color w:val="000000"/>
              </w:rPr>
            </w:pPr>
          </w:p>
        </w:tc>
      </w:tr>
      <w:tr w:rsidR="00ED4776" w:rsidRPr="00ED4776" w14:paraId="28C5EC92" w14:textId="77777777" w:rsidTr="000E37A0">
        <w:trPr>
          <w:trHeight w:val="330"/>
        </w:trPr>
        <w:tc>
          <w:tcPr>
            <w:tcW w:w="300" w:type="dxa"/>
            <w:tcBorders>
              <w:top w:val="nil"/>
              <w:left w:val="nil"/>
              <w:bottom w:val="nil"/>
              <w:right w:val="nil"/>
            </w:tcBorders>
            <w:shd w:val="clear" w:color="auto" w:fill="auto"/>
            <w:noWrap/>
            <w:vAlign w:val="bottom"/>
            <w:hideMark/>
          </w:tcPr>
          <w:p w14:paraId="2907027A"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0CF6D665"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vAlign w:val="center"/>
            <w:hideMark/>
          </w:tcPr>
          <w:p w14:paraId="748B8C86"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vAlign w:val="center"/>
            <w:hideMark/>
          </w:tcPr>
          <w:p w14:paraId="289AD47C" w14:textId="77777777" w:rsidR="00ED4776" w:rsidRPr="00ED4776" w:rsidRDefault="00ED4776" w:rsidP="00ED4776">
            <w:pPr>
              <w:jc w:val="right"/>
              <w:rPr>
                <w:rFonts w:eastAsia="Times New Roman"/>
                <w:sz w:val="20"/>
                <w:szCs w:val="20"/>
              </w:rPr>
            </w:pPr>
          </w:p>
        </w:tc>
        <w:tc>
          <w:tcPr>
            <w:tcW w:w="1063" w:type="dxa"/>
            <w:tcBorders>
              <w:top w:val="nil"/>
              <w:left w:val="nil"/>
              <w:bottom w:val="nil"/>
              <w:right w:val="nil"/>
            </w:tcBorders>
            <w:shd w:val="clear" w:color="auto" w:fill="auto"/>
            <w:vAlign w:val="center"/>
            <w:hideMark/>
          </w:tcPr>
          <w:p w14:paraId="56D670C9"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7BB1C3C1"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6DAFC32A"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0ADF0C6F"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29ECC0A3" w14:textId="77777777" w:rsidR="00ED4776" w:rsidRPr="00ED4776" w:rsidRDefault="00ED4776" w:rsidP="00ED47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7AA6FD89" w14:textId="77777777" w:rsidR="00ED4776" w:rsidRPr="00ED4776" w:rsidRDefault="00ED4776" w:rsidP="00ED4776">
            <w:pPr>
              <w:jc w:val="right"/>
              <w:rPr>
                <w:rFonts w:eastAsia="Times New Roman"/>
                <w:sz w:val="20"/>
                <w:szCs w:val="20"/>
              </w:rPr>
            </w:pPr>
          </w:p>
        </w:tc>
        <w:tc>
          <w:tcPr>
            <w:tcW w:w="940" w:type="dxa"/>
            <w:tcBorders>
              <w:top w:val="nil"/>
              <w:left w:val="nil"/>
              <w:bottom w:val="nil"/>
              <w:right w:val="nil"/>
            </w:tcBorders>
            <w:shd w:val="clear" w:color="auto" w:fill="auto"/>
            <w:vAlign w:val="center"/>
            <w:hideMark/>
          </w:tcPr>
          <w:p w14:paraId="7359662E" w14:textId="77777777" w:rsidR="00ED4776" w:rsidRPr="00ED4776" w:rsidRDefault="00ED4776" w:rsidP="00ED4776">
            <w:pPr>
              <w:jc w:val="right"/>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47B1E4D4" w14:textId="77777777" w:rsidR="00ED4776" w:rsidRPr="00ED4776" w:rsidRDefault="00ED4776" w:rsidP="00ED4776">
            <w:pPr>
              <w:jc w:val="right"/>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0EA46512"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53C62507"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3874DF0" w14:textId="77777777" w:rsidR="00ED4776" w:rsidRPr="00ED4776" w:rsidRDefault="00ED4776" w:rsidP="00ED4776">
            <w:pPr>
              <w:rPr>
                <w:rFonts w:eastAsia="Times New Roman"/>
                <w:sz w:val="20"/>
                <w:szCs w:val="20"/>
              </w:rPr>
            </w:pPr>
          </w:p>
        </w:tc>
      </w:tr>
      <w:tr w:rsidR="00ED4776" w:rsidRPr="00ED4776" w14:paraId="37A65C1A" w14:textId="77777777" w:rsidTr="000E37A0">
        <w:trPr>
          <w:trHeight w:val="315"/>
        </w:trPr>
        <w:tc>
          <w:tcPr>
            <w:tcW w:w="300" w:type="dxa"/>
            <w:tcBorders>
              <w:top w:val="nil"/>
              <w:left w:val="nil"/>
              <w:bottom w:val="nil"/>
              <w:right w:val="nil"/>
            </w:tcBorders>
            <w:shd w:val="clear" w:color="auto" w:fill="auto"/>
            <w:noWrap/>
            <w:vAlign w:val="bottom"/>
            <w:hideMark/>
          </w:tcPr>
          <w:p w14:paraId="4C116498"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55B7588E" w14:textId="77777777" w:rsidR="00ED4776" w:rsidRDefault="00ED4776" w:rsidP="00ED4776">
            <w:pPr>
              <w:rPr>
                <w:rFonts w:eastAsia="Times New Roman"/>
                <w:sz w:val="20"/>
                <w:szCs w:val="20"/>
              </w:rPr>
            </w:pPr>
          </w:p>
          <w:p w14:paraId="57F0A0CB" w14:textId="77777777" w:rsidR="00ED4776" w:rsidRDefault="00ED4776" w:rsidP="00ED4776">
            <w:pPr>
              <w:rPr>
                <w:rFonts w:eastAsia="Times New Roman"/>
                <w:sz w:val="20"/>
                <w:szCs w:val="20"/>
              </w:rPr>
            </w:pPr>
          </w:p>
          <w:p w14:paraId="7C76CB80" w14:textId="77777777" w:rsidR="00ED4776" w:rsidRDefault="00ED4776" w:rsidP="00ED4776">
            <w:pPr>
              <w:rPr>
                <w:rFonts w:eastAsia="Times New Roman"/>
                <w:sz w:val="20"/>
                <w:szCs w:val="20"/>
              </w:rPr>
            </w:pPr>
          </w:p>
          <w:p w14:paraId="1D4FB578" w14:textId="77777777" w:rsidR="00ED4776" w:rsidRDefault="00ED4776" w:rsidP="00ED4776">
            <w:pPr>
              <w:rPr>
                <w:rFonts w:eastAsia="Times New Roman"/>
                <w:sz w:val="20"/>
                <w:szCs w:val="20"/>
              </w:rPr>
            </w:pPr>
          </w:p>
          <w:p w14:paraId="6DA6CEB4" w14:textId="77777777" w:rsidR="00ED4776" w:rsidRDefault="00ED4776" w:rsidP="00ED4776">
            <w:pPr>
              <w:rPr>
                <w:rFonts w:eastAsia="Times New Roman"/>
                <w:sz w:val="20"/>
                <w:szCs w:val="20"/>
              </w:rPr>
            </w:pPr>
          </w:p>
          <w:p w14:paraId="56BB56D4" w14:textId="77777777" w:rsidR="00ED4776" w:rsidRDefault="00ED4776" w:rsidP="00ED4776">
            <w:pPr>
              <w:rPr>
                <w:rFonts w:eastAsia="Times New Roman"/>
                <w:sz w:val="20"/>
                <w:szCs w:val="20"/>
              </w:rPr>
            </w:pPr>
          </w:p>
          <w:p w14:paraId="2C88226E" w14:textId="77777777" w:rsidR="00ED4776" w:rsidRDefault="00ED4776" w:rsidP="00ED4776">
            <w:pPr>
              <w:rPr>
                <w:rFonts w:eastAsia="Times New Roman"/>
                <w:sz w:val="20"/>
                <w:szCs w:val="20"/>
              </w:rPr>
            </w:pPr>
          </w:p>
          <w:p w14:paraId="21B987D3" w14:textId="77777777" w:rsidR="00ED4776" w:rsidRDefault="00ED4776" w:rsidP="00ED4776">
            <w:pPr>
              <w:rPr>
                <w:rFonts w:eastAsia="Times New Roman"/>
                <w:sz w:val="20"/>
                <w:szCs w:val="20"/>
              </w:rPr>
            </w:pPr>
          </w:p>
          <w:p w14:paraId="3D316FB1" w14:textId="77777777" w:rsidR="00ED4776" w:rsidRDefault="00ED4776" w:rsidP="00ED4776">
            <w:pPr>
              <w:rPr>
                <w:rFonts w:eastAsia="Times New Roman"/>
                <w:sz w:val="20"/>
                <w:szCs w:val="20"/>
              </w:rPr>
            </w:pPr>
          </w:p>
          <w:p w14:paraId="2BF602AA" w14:textId="77777777" w:rsidR="00ED4776" w:rsidRDefault="00ED4776" w:rsidP="00ED4776">
            <w:pPr>
              <w:rPr>
                <w:rFonts w:eastAsia="Times New Roman"/>
                <w:sz w:val="20"/>
                <w:szCs w:val="20"/>
              </w:rPr>
            </w:pPr>
          </w:p>
          <w:p w14:paraId="4A6AF399" w14:textId="77777777" w:rsidR="00ED4776" w:rsidRDefault="00ED4776" w:rsidP="00ED4776">
            <w:pPr>
              <w:rPr>
                <w:rFonts w:eastAsia="Times New Roman"/>
                <w:sz w:val="20"/>
                <w:szCs w:val="20"/>
              </w:rPr>
            </w:pPr>
          </w:p>
          <w:p w14:paraId="77B84EE3" w14:textId="77777777" w:rsidR="00ED4776" w:rsidRDefault="00ED4776" w:rsidP="00ED4776">
            <w:pPr>
              <w:rPr>
                <w:rFonts w:eastAsia="Times New Roman"/>
                <w:sz w:val="20"/>
                <w:szCs w:val="20"/>
              </w:rPr>
            </w:pPr>
          </w:p>
          <w:p w14:paraId="3541505B" w14:textId="594D4E99" w:rsidR="00ED4776" w:rsidRDefault="00ED4776" w:rsidP="00ED4776">
            <w:pPr>
              <w:rPr>
                <w:rFonts w:eastAsia="Times New Roman"/>
                <w:sz w:val="20"/>
                <w:szCs w:val="20"/>
              </w:rPr>
            </w:pPr>
          </w:p>
          <w:p w14:paraId="05CD3939" w14:textId="77777777" w:rsidR="001A2680" w:rsidRDefault="001A2680" w:rsidP="00ED4776">
            <w:pPr>
              <w:rPr>
                <w:rFonts w:eastAsia="Times New Roman"/>
                <w:sz w:val="20"/>
                <w:szCs w:val="20"/>
              </w:rPr>
            </w:pPr>
          </w:p>
          <w:p w14:paraId="1B461CF4" w14:textId="77777777" w:rsidR="00ED4776" w:rsidRDefault="00ED4776" w:rsidP="00ED4776">
            <w:pPr>
              <w:rPr>
                <w:rFonts w:eastAsia="Times New Roman"/>
                <w:sz w:val="20"/>
                <w:szCs w:val="20"/>
              </w:rPr>
            </w:pPr>
          </w:p>
          <w:p w14:paraId="524D06F7" w14:textId="25B491B2"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1F5CA04C" w14:textId="77777777" w:rsidR="00ED4776" w:rsidRDefault="00ED4776" w:rsidP="00ED4776">
            <w:pPr>
              <w:jc w:val="center"/>
              <w:rPr>
                <w:rFonts w:eastAsia="Times New Roman"/>
                <w:sz w:val="20"/>
                <w:szCs w:val="20"/>
              </w:rPr>
            </w:pPr>
          </w:p>
          <w:p w14:paraId="688FB31A" w14:textId="77777777" w:rsidR="001A2680" w:rsidRDefault="001A2680" w:rsidP="00ED4776">
            <w:pPr>
              <w:jc w:val="center"/>
              <w:rPr>
                <w:rFonts w:eastAsia="Times New Roman"/>
                <w:sz w:val="20"/>
                <w:szCs w:val="20"/>
              </w:rPr>
            </w:pPr>
          </w:p>
          <w:p w14:paraId="2BA0F7C0" w14:textId="77777777" w:rsidR="001A2680" w:rsidRDefault="001A2680" w:rsidP="00ED4776">
            <w:pPr>
              <w:jc w:val="center"/>
              <w:rPr>
                <w:rFonts w:eastAsia="Times New Roman"/>
                <w:sz w:val="20"/>
                <w:szCs w:val="20"/>
              </w:rPr>
            </w:pPr>
          </w:p>
          <w:p w14:paraId="70111336" w14:textId="6BD6D472" w:rsidR="001A2680" w:rsidRPr="00ED4776" w:rsidRDefault="001A2680"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5A1AE485"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54BD9D5A"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94A7A2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93C4E89"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99D8BA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C025942"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127148A"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334BCAA0"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7DA92374"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5CC21658"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CE01BE4"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5C9ABF36" w14:textId="77777777" w:rsidR="00ED4776" w:rsidRPr="00ED4776" w:rsidRDefault="00ED4776" w:rsidP="00ED4776">
            <w:pPr>
              <w:rPr>
                <w:rFonts w:eastAsia="Times New Roman"/>
                <w:sz w:val="20"/>
                <w:szCs w:val="20"/>
              </w:rPr>
            </w:pPr>
          </w:p>
        </w:tc>
      </w:tr>
      <w:tr w:rsidR="00ED4776" w:rsidRPr="00ED4776" w14:paraId="01142778" w14:textId="77777777" w:rsidTr="000E37A0">
        <w:trPr>
          <w:trHeight w:val="315"/>
        </w:trPr>
        <w:tc>
          <w:tcPr>
            <w:tcW w:w="300" w:type="dxa"/>
            <w:tcBorders>
              <w:top w:val="nil"/>
              <w:left w:val="nil"/>
              <w:bottom w:val="nil"/>
              <w:right w:val="nil"/>
            </w:tcBorders>
            <w:shd w:val="clear" w:color="auto" w:fill="auto"/>
            <w:noWrap/>
            <w:vAlign w:val="bottom"/>
            <w:hideMark/>
          </w:tcPr>
          <w:p w14:paraId="042810FD"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10206E9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4</w:t>
            </w:r>
          </w:p>
        </w:tc>
        <w:tc>
          <w:tcPr>
            <w:tcW w:w="1799" w:type="dxa"/>
            <w:tcBorders>
              <w:top w:val="nil"/>
              <w:left w:val="nil"/>
              <w:bottom w:val="nil"/>
              <w:right w:val="nil"/>
            </w:tcBorders>
            <w:shd w:val="clear" w:color="auto" w:fill="auto"/>
            <w:noWrap/>
            <w:vAlign w:val="bottom"/>
            <w:hideMark/>
          </w:tcPr>
          <w:p w14:paraId="473F3E91"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605024DA"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DA2B9C6"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6BDE76D"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E641C3D"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19C0942"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A1BEC30"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7C40C4A7"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BC53074"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36E0C0A9"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74BEA29"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66630DC5" w14:textId="77777777" w:rsidR="00ED4776" w:rsidRPr="00ED4776" w:rsidRDefault="00ED4776" w:rsidP="00ED4776">
            <w:pPr>
              <w:rPr>
                <w:rFonts w:eastAsia="Times New Roman"/>
                <w:sz w:val="20"/>
                <w:szCs w:val="20"/>
              </w:rPr>
            </w:pPr>
          </w:p>
        </w:tc>
      </w:tr>
      <w:tr w:rsidR="00ED4776" w:rsidRPr="00ED4776" w14:paraId="6ACDF8F6" w14:textId="77777777" w:rsidTr="000E37A0">
        <w:trPr>
          <w:trHeight w:val="330"/>
        </w:trPr>
        <w:tc>
          <w:tcPr>
            <w:tcW w:w="300" w:type="dxa"/>
            <w:tcBorders>
              <w:top w:val="nil"/>
              <w:left w:val="nil"/>
              <w:bottom w:val="nil"/>
              <w:right w:val="nil"/>
            </w:tcBorders>
            <w:shd w:val="clear" w:color="auto" w:fill="auto"/>
            <w:noWrap/>
            <w:vAlign w:val="bottom"/>
            <w:hideMark/>
          </w:tcPr>
          <w:p w14:paraId="7D3AE575"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5781A28E"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2345F9EE"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4E91D8DB"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4C3928A4"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7D908AC"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C2E9A4E"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2E28AC9"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7F322F3"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590ADA1"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3A61BBCD"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26E77CC"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2F69C28"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9D19C92"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7970788F" w14:textId="77777777" w:rsidR="00ED4776" w:rsidRPr="00ED4776" w:rsidRDefault="00ED4776" w:rsidP="00ED4776">
            <w:pPr>
              <w:rPr>
                <w:rFonts w:eastAsia="Times New Roman"/>
                <w:sz w:val="20"/>
                <w:szCs w:val="20"/>
              </w:rPr>
            </w:pPr>
          </w:p>
        </w:tc>
      </w:tr>
      <w:tr w:rsidR="00ED4776" w:rsidRPr="00ED4776" w14:paraId="11EDDDB7" w14:textId="77777777" w:rsidTr="000E37A0">
        <w:trPr>
          <w:trHeight w:val="330"/>
        </w:trPr>
        <w:tc>
          <w:tcPr>
            <w:tcW w:w="300" w:type="dxa"/>
            <w:tcBorders>
              <w:top w:val="nil"/>
              <w:left w:val="nil"/>
              <w:bottom w:val="nil"/>
              <w:right w:val="nil"/>
            </w:tcBorders>
            <w:shd w:val="clear" w:color="auto" w:fill="auto"/>
            <w:noWrap/>
            <w:vAlign w:val="bottom"/>
            <w:hideMark/>
          </w:tcPr>
          <w:p w14:paraId="7AD4EEAC"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D53FA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70F8F88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1A628E9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5203DD3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7949611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0F1E835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20A1DF0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7CF4CB8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5630F3A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2F00200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32D904D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4A9B2EE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3E623CD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noWrap/>
            <w:vAlign w:val="bottom"/>
            <w:hideMark/>
          </w:tcPr>
          <w:p w14:paraId="59C5BCEE" w14:textId="77777777" w:rsidR="00ED4776" w:rsidRPr="00ED4776" w:rsidRDefault="00ED4776" w:rsidP="00ED4776">
            <w:pPr>
              <w:rPr>
                <w:rFonts w:ascii="Calibri" w:eastAsia="Times New Roman" w:hAnsi="Calibri" w:cs="Calibri"/>
                <w:b/>
                <w:bCs/>
                <w:color w:val="000000"/>
              </w:rPr>
            </w:pPr>
          </w:p>
        </w:tc>
      </w:tr>
      <w:tr w:rsidR="00ED4776" w:rsidRPr="00ED4776" w14:paraId="3A9F7033" w14:textId="77777777" w:rsidTr="000E37A0">
        <w:trPr>
          <w:trHeight w:val="1830"/>
        </w:trPr>
        <w:tc>
          <w:tcPr>
            <w:tcW w:w="300" w:type="dxa"/>
            <w:tcBorders>
              <w:top w:val="nil"/>
              <w:left w:val="nil"/>
              <w:bottom w:val="nil"/>
              <w:right w:val="nil"/>
            </w:tcBorders>
            <w:shd w:val="clear" w:color="auto" w:fill="auto"/>
            <w:noWrap/>
            <w:vAlign w:val="bottom"/>
            <w:hideMark/>
          </w:tcPr>
          <w:p w14:paraId="6D5F747E"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0204FCC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nil"/>
            </w:tcBorders>
            <w:shd w:val="clear" w:color="auto" w:fill="auto"/>
            <w:vAlign w:val="center"/>
            <w:hideMark/>
          </w:tcPr>
          <w:p w14:paraId="1461896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0EF9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5C55378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ilość szacunkowa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40C3B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A0EC6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9998E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8C01B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2B29A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EA4A9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93BF83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CAE37C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9E0F42"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noWrap/>
            <w:vAlign w:val="bottom"/>
            <w:hideMark/>
          </w:tcPr>
          <w:p w14:paraId="04BBFB2C" w14:textId="77777777" w:rsidR="00ED4776" w:rsidRPr="00ED4776" w:rsidRDefault="00ED4776" w:rsidP="00ED4776">
            <w:pPr>
              <w:jc w:val="right"/>
              <w:rPr>
                <w:rFonts w:ascii="Calibri" w:eastAsia="Times New Roman" w:hAnsi="Calibri" w:cs="Calibri"/>
                <w:b/>
                <w:bCs/>
                <w:color w:val="000000"/>
              </w:rPr>
            </w:pPr>
          </w:p>
        </w:tc>
      </w:tr>
      <w:tr w:rsidR="00ED4776" w:rsidRPr="00ED4776" w14:paraId="0278D23D" w14:textId="77777777" w:rsidTr="000E37A0">
        <w:trPr>
          <w:trHeight w:val="690"/>
        </w:trPr>
        <w:tc>
          <w:tcPr>
            <w:tcW w:w="300" w:type="dxa"/>
            <w:tcBorders>
              <w:top w:val="nil"/>
              <w:left w:val="nil"/>
              <w:bottom w:val="nil"/>
              <w:right w:val="nil"/>
            </w:tcBorders>
            <w:shd w:val="clear" w:color="auto" w:fill="auto"/>
            <w:noWrap/>
            <w:vAlign w:val="bottom"/>
            <w:hideMark/>
          </w:tcPr>
          <w:p w14:paraId="11A01B41"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464242C9"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nil"/>
            </w:tcBorders>
            <w:shd w:val="clear" w:color="auto" w:fill="auto"/>
            <w:vAlign w:val="center"/>
            <w:hideMark/>
          </w:tcPr>
          <w:p w14:paraId="7708FF5E" w14:textId="77777777" w:rsidR="00ED4776" w:rsidRPr="00ED4776" w:rsidRDefault="00ED4776" w:rsidP="00ED4776">
            <w:pPr>
              <w:rPr>
                <w:rFonts w:ascii="Calibri" w:eastAsia="Times New Roman" w:hAnsi="Calibri" w:cs="Calibri"/>
                <w:b/>
                <w:bCs/>
                <w:color w:val="000000"/>
                <w:sz w:val="22"/>
                <w:szCs w:val="22"/>
              </w:rPr>
            </w:pPr>
            <w:proofErr w:type="spellStart"/>
            <w:r w:rsidRPr="00ED4776">
              <w:rPr>
                <w:rFonts w:ascii="Calibri" w:eastAsia="Times New Roman" w:hAnsi="Calibri" w:cs="Calibri"/>
                <w:b/>
                <w:bCs/>
                <w:color w:val="000000"/>
                <w:sz w:val="22"/>
                <w:szCs w:val="22"/>
              </w:rPr>
              <w:t>Pantoprazolum</w:t>
            </w:r>
            <w:proofErr w:type="spellEnd"/>
            <w:r w:rsidRPr="00ED4776">
              <w:rPr>
                <w:rFonts w:ascii="Calibri" w:eastAsia="Times New Roman" w:hAnsi="Calibri" w:cs="Calibri"/>
                <w:b/>
                <w:bCs/>
                <w:color w:val="000000"/>
                <w:sz w:val="22"/>
                <w:szCs w:val="22"/>
              </w:rPr>
              <w:t xml:space="preserve"> tabl. dojelitowe 20mg</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F39BDFF"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=28tabl</w:t>
            </w:r>
          </w:p>
        </w:tc>
        <w:tc>
          <w:tcPr>
            <w:tcW w:w="1063" w:type="dxa"/>
            <w:tcBorders>
              <w:top w:val="nil"/>
              <w:left w:val="nil"/>
              <w:bottom w:val="single" w:sz="4" w:space="0" w:color="auto"/>
              <w:right w:val="single" w:sz="4" w:space="0" w:color="auto"/>
            </w:tcBorders>
            <w:shd w:val="clear" w:color="auto" w:fill="auto"/>
            <w:vAlign w:val="center"/>
            <w:hideMark/>
          </w:tcPr>
          <w:p w14:paraId="553ABB6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250</w:t>
            </w:r>
          </w:p>
        </w:tc>
        <w:tc>
          <w:tcPr>
            <w:tcW w:w="850" w:type="dxa"/>
            <w:tcBorders>
              <w:top w:val="nil"/>
              <w:left w:val="nil"/>
              <w:bottom w:val="single" w:sz="4" w:space="0" w:color="auto"/>
              <w:right w:val="single" w:sz="4" w:space="0" w:color="auto"/>
            </w:tcBorders>
            <w:shd w:val="clear" w:color="auto" w:fill="auto"/>
            <w:vAlign w:val="center"/>
            <w:hideMark/>
          </w:tcPr>
          <w:p w14:paraId="49350BA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130C00D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E88504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5E7BB0E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4A3E0E8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49BFC92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5D959A6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4F51B0E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BFC199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616F3609" w14:textId="77777777" w:rsidR="00ED4776" w:rsidRPr="00ED4776" w:rsidRDefault="00ED4776" w:rsidP="00ED4776">
            <w:pPr>
              <w:jc w:val="right"/>
              <w:rPr>
                <w:rFonts w:ascii="Calibri" w:eastAsia="Times New Roman" w:hAnsi="Calibri" w:cs="Calibri"/>
                <w:b/>
                <w:bCs/>
                <w:color w:val="000000"/>
              </w:rPr>
            </w:pPr>
          </w:p>
        </w:tc>
      </w:tr>
      <w:tr w:rsidR="00ED4776" w:rsidRPr="00ED4776" w14:paraId="33B8DA25" w14:textId="77777777" w:rsidTr="000E37A0">
        <w:trPr>
          <w:trHeight w:val="690"/>
        </w:trPr>
        <w:tc>
          <w:tcPr>
            <w:tcW w:w="300" w:type="dxa"/>
            <w:tcBorders>
              <w:top w:val="nil"/>
              <w:left w:val="nil"/>
              <w:bottom w:val="nil"/>
              <w:right w:val="nil"/>
            </w:tcBorders>
            <w:shd w:val="clear" w:color="auto" w:fill="auto"/>
            <w:noWrap/>
            <w:vAlign w:val="bottom"/>
            <w:hideMark/>
          </w:tcPr>
          <w:p w14:paraId="70260EE7"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nil"/>
            </w:tcBorders>
            <w:shd w:val="clear" w:color="auto" w:fill="auto"/>
            <w:vAlign w:val="center"/>
            <w:hideMark/>
          </w:tcPr>
          <w:p w14:paraId="7F169C38"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2.</w:t>
            </w:r>
          </w:p>
        </w:tc>
        <w:tc>
          <w:tcPr>
            <w:tcW w:w="3870" w:type="dxa"/>
            <w:tcBorders>
              <w:top w:val="nil"/>
              <w:left w:val="single" w:sz="8" w:space="0" w:color="auto"/>
              <w:bottom w:val="single" w:sz="8" w:space="0" w:color="auto"/>
              <w:right w:val="nil"/>
            </w:tcBorders>
            <w:shd w:val="clear" w:color="auto" w:fill="auto"/>
            <w:vAlign w:val="center"/>
            <w:hideMark/>
          </w:tcPr>
          <w:p w14:paraId="2173FB45" w14:textId="77777777" w:rsidR="00ED4776" w:rsidRPr="00ED4776" w:rsidRDefault="00ED4776" w:rsidP="00ED4776">
            <w:pPr>
              <w:rPr>
                <w:rFonts w:ascii="Calibri" w:eastAsia="Times New Roman" w:hAnsi="Calibri" w:cs="Calibri"/>
                <w:b/>
                <w:bCs/>
                <w:color w:val="000000"/>
                <w:sz w:val="22"/>
                <w:szCs w:val="22"/>
              </w:rPr>
            </w:pPr>
            <w:proofErr w:type="spellStart"/>
            <w:r w:rsidRPr="00ED4776">
              <w:rPr>
                <w:rFonts w:ascii="Calibri" w:eastAsia="Times New Roman" w:hAnsi="Calibri" w:cs="Calibri"/>
                <w:b/>
                <w:bCs/>
                <w:color w:val="000000"/>
                <w:sz w:val="22"/>
                <w:szCs w:val="22"/>
              </w:rPr>
              <w:t>Pantoprazolum</w:t>
            </w:r>
            <w:proofErr w:type="spellEnd"/>
            <w:r w:rsidRPr="00ED4776">
              <w:rPr>
                <w:rFonts w:ascii="Calibri" w:eastAsia="Times New Roman" w:hAnsi="Calibri" w:cs="Calibri"/>
                <w:b/>
                <w:bCs/>
                <w:color w:val="000000"/>
                <w:sz w:val="22"/>
                <w:szCs w:val="22"/>
              </w:rPr>
              <w:t xml:space="preserve"> tabl. dojelitowe 40mg</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797B4155"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=28tabl</w:t>
            </w:r>
          </w:p>
        </w:tc>
        <w:tc>
          <w:tcPr>
            <w:tcW w:w="1063" w:type="dxa"/>
            <w:tcBorders>
              <w:top w:val="nil"/>
              <w:left w:val="nil"/>
              <w:bottom w:val="single" w:sz="4" w:space="0" w:color="auto"/>
              <w:right w:val="single" w:sz="4" w:space="0" w:color="auto"/>
            </w:tcBorders>
            <w:shd w:val="clear" w:color="auto" w:fill="auto"/>
            <w:vAlign w:val="center"/>
            <w:hideMark/>
          </w:tcPr>
          <w:p w14:paraId="08864DB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14:paraId="23605EC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4321482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ED9885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A501D5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5E83559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6F78909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7F51181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651760E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4CEDAA0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54A0B126" w14:textId="77777777" w:rsidR="00ED4776" w:rsidRPr="00ED4776" w:rsidRDefault="00ED4776" w:rsidP="00ED4776">
            <w:pPr>
              <w:jc w:val="right"/>
              <w:rPr>
                <w:rFonts w:ascii="Calibri" w:eastAsia="Times New Roman" w:hAnsi="Calibri" w:cs="Calibri"/>
                <w:b/>
                <w:bCs/>
                <w:color w:val="000000"/>
              </w:rPr>
            </w:pPr>
          </w:p>
        </w:tc>
      </w:tr>
      <w:tr w:rsidR="00ED4776" w:rsidRPr="00ED4776" w14:paraId="3FAE6067" w14:textId="77777777" w:rsidTr="000E37A0">
        <w:trPr>
          <w:trHeight w:val="330"/>
        </w:trPr>
        <w:tc>
          <w:tcPr>
            <w:tcW w:w="300" w:type="dxa"/>
            <w:tcBorders>
              <w:top w:val="nil"/>
              <w:left w:val="nil"/>
              <w:bottom w:val="nil"/>
              <w:right w:val="nil"/>
            </w:tcBorders>
            <w:shd w:val="clear" w:color="auto" w:fill="auto"/>
            <w:noWrap/>
            <w:vAlign w:val="bottom"/>
            <w:hideMark/>
          </w:tcPr>
          <w:p w14:paraId="55958107" w14:textId="77777777" w:rsidR="00ED4776" w:rsidRPr="00ED4776" w:rsidRDefault="00ED4776" w:rsidP="00ED4776">
            <w:pPr>
              <w:rPr>
                <w:rFonts w:eastAsia="Times New Roman"/>
                <w:sz w:val="20"/>
                <w:szCs w:val="20"/>
              </w:rPr>
            </w:pPr>
          </w:p>
        </w:tc>
        <w:tc>
          <w:tcPr>
            <w:tcW w:w="13073"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6383BD3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4FFFA2E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1D1863C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4BB8EBE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103E4374" w14:textId="77777777" w:rsidR="00ED4776" w:rsidRPr="00ED4776" w:rsidRDefault="00ED4776" w:rsidP="00ED4776">
            <w:pPr>
              <w:jc w:val="right"/>
              <w:rPr>
                <w:rFonts w:ascii="Calibri" w:eastAsia="Times New Roman" w:hAnsi="Calibri" w:cs="Calibri"/>
                <w:b/>
                <w:bCs/>
                <w:color w:val="000000"/>
              </w:rPr>
            </w:pPr>
          </w:p>
        </w:tc>
      </w:tr>
      <w:tr w:rsidR="00ED4776" w:rsidRPr="00ED4776" w14:paraId="31C8F1FB" w14:textId="77777777" w:rsidTr="000E37A0">
        <w:trPr>
          <w:trHeight w:val="330"/>
        </w:trPr>
        <w:tc>
          <w:tcPr>
            <w:tcW w:w="300" w:type="dxa"/>
            <w:tcBorders>
              <w:top w:val="nil"/>
              <w:left w:val="nil"/>
              <w:bottom w:val="nil"/>
              <w:right w:val="nil"/>
            </w:tcBorders>
            <w:shd w:val="clear" w:color="auto" w:fill="auto"/>
            <w:noWrap/>
            <w:vAlign w:val="bottom"/>
            <w:hideMark/>
          </w:tcPr>
          <w:p w14:paraId="1FB53027"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5D6DB911" w14:textId="77777777" w:rsidR="00ED4776" w:rsidRDefault="00ED4776" w:rsidP="00ED4776">
            <w:pPr>
              <w:rPr>
                <w:rFonts w:eastAsia="Times New Roman"/>
                <w:sz w:val="20"/>
                <w:szCs w:val="20"/>
              </w:rPr>
            </w:pPr>
          </w:p>
          <w:p w14:paraId="20E007F3" w14:textId="77777777" w:rsidR="00ED4776" w:rsidRDefault="00ED4776" w:rsidP="00ED4776">
            <w:pPr>
              <w:rPr>
                <w:rFonts w:eastAsia="Times New Roman"/>
                <w:sz w:val="20"/>
                <w:szCs w:val="20"/>
              </w:rPr>
            </w:pPr>
          </w:p>
          <w:p w14:paraId="3625F15A" w14:textId="77777777" w:rsidR="00ED4776" w:rsidRDefault="00ED4776" w:rsidP="00ED4776">
            <w:pPr>
              <w:rPr>
                <w:rFonts w:eastAsia="Times New Roman"/>
                <w:sz w:val="20"/>
                <w:szCs w:val="20"/>
              </w:rPr>
            </w:pPr>
          </w:p>
          <w:p w14:paraId="3244CF68" w14:textId="77777777" w:rsidR="00ED4776" w:rsidRDefault="00ED4776" w:rsidP="00ED4776">
            <w:pPr>
              <w:rPr>
                <w:rFonts w:eastAsia="Times New Roman"/>
                <w:sz w:val="20"/>
                <w:szCs w:val="20"/>
              </w:rPr>
            </w:pPr>
          </w:p>
          <w:p w14:paraId="638A36E5" w14:textId="77777777" w:rsidR="00ED4776" w:rsidRDefault="00ED4776" w:rsidP="00ED4776">
            <w:pPr>
              <w:rPr>
                <w:rFonts w:eastAsia="Times New Roman"/>
                <w:sz w:val="20"/>
                <w:szCs w:val="20"/>
              </w:rPr>
            </w:pPr>
          </w:p>
          <w:p w14:paraId="7C1F4E16" w14:textId="77777777" w:rsidR="00ED4776" w:rsidRDefault="00ED4776" w:rsidP="00ED4776">
            <w:pPr>
              <w:rPr>
                <w:rFonts w:eastAsia="Times New Roman"/>
                <w:sz w:val="20"/>
                <w:szCs w:val="20"/>
              </w:rPr>
            </w:pPr>
          </w:p>
          <w:p w14:paraId="1BFF861B" w14:textId="77777777" w:rsidR="00ED4776" w:rsidRDefault="00ED4776" w:rsidP="00ED4776">
            <w:pPr>
              <w:rPr>
                <w:rFonts w:eastAsia="Times New Roman"/>
                <w:sz w:val="20"/>
                <w:szCs w:val="20"/>
              </w:rPr>
            </w:pPr>
          </w:p>
          <w:p w14:paraId="0B769445" w14:textId="77777777" w:rsidR="00ED4776" w:rsidRDefault="00ED4776" w:rsidP="00ED4776">
            <w:pPr>
              <w:rPr>
                <w:rFonts w:eastAsia="Times New Roman"/>
                <w:sz w:val="20"/>
                <w:szCs w:val="20"/>
              </w:rPr>
            </w:pPr>
          </w:p>
          <w:p w14:paraId="535DB30F" w14:textId="77777777" w:rsidR="00ED4776" w:rsidRDefault="00ED4776" w:rsidP="00ED4776">
            <w:pPr>
              <w:rPr>
                <w:rFonts w:eastAsia="Times New Roman"/>
                <w:sz w:val="20"/>
                <w:szCs w:val="20"/>
              </w:rPr>
            </w:pPr>
          </w:p>
          <w:p w14:paraId="5C05686D" w14:textId="77777777" w:rsidR="00ED4776" w:rsidRDefault="00ED4776" w:rsidP="00ED4776">
            <w:pPr>
              <w:rPr>
                <w:rFonts w:eastAsia="Times New Roman"/>
                <w:sz w:val="20"/>
                <w:szCs w:val="20"/>
              </w:rPr>
            </w:pPr>
          </w:p>
          <w:p w14:paraId="1F08FD40" w14:textId="77777777" w:rsidR="00ED4776" w:rsidRDefault="00ED4776" w:rsidP="00ED4776">
            <w:pPr>
              <w:rPr>
                <w:rFonts w:eastAsia="Times New Roman"/>
                <w:sz w:val="20"/>
                <w:szCs w:val="20"/>
              </w:rPr>
            </w:pPr>
          </w:p>
          <w:p w14:paraId="0831746C" w14:textId="77777777" w:rsidR="00ED4776" w:rsidRDefault="00ED4776" w:rsidP="00ED4776">
            <w:pPr>
              <w:rPr>
                <w:rFonts w:eastAsia="Times New Roman"/>
                <w:sz w:val="20"/>
                <w:szCs w:val="20"/>
              </w:rPr>
            </w:pPr>
          </w:p>
          <w:p w14:paraId="3D005666" w14:textId="77777777" w:rsidR="00ED4776" w:rsidRDefault="00ED4776" w:rsidP="00ED4776">
            <w:pPr>
              <w:rPr>
                <w:rFonts w:eastAsia="Times New Roman"/>
                <w:sz w:val="20"/>
                <w:szCs w:val="20"/>
              </w:rPr>
            </w:pPr>
          </w:p>
          <w:p w14:paraId="7165B527" w14:textId="77777777" w:rsidR="00ED4776" w:rsidRDefault="00ED4776" w:rsidP="00ED4776">
            <w:pPr>
              <w:rPr>
                <w:rFonts w:eastAsia="Times New Roman"/>
                <w:sz w:val="20"/>
                <w:szCs w:val="20"/>
              </w:rPr>
            </w:pPr>
          </w:p>
          <w:p w14:paraId="65353DA4" w14:textId="77777777" w:rsidR="00ED4776" w:rsidRDefault="00ED4776" w:rsidP="00ED4776">
            <w:pPr>
              <w:rPr>
                <w:rFonts w:eastAsia="Times New Roman"/>
                <w:sz w:val="20"/>
                <w:szCs w:val="20"/>
              </w:rPr>
            </w:pPr>
          </w:p>
          <w:p w14:paraId="4E34F2FB" w14:textId="77777777" w:rsidR="00ED4776" w:rsidRDefault="00ED4776" w:rsidP="00ED4776">
            <w:pPr>
              <w:rPr>
                <w:rFonts w:eastAsia="Times New Roman"/>
                <w:sz w:val="20"/>
                <w:szCs w:val="20"/>
              </w:rPr>
            </w:pPr>
          </w:p>
          <w:p w14:paraId="08683C6A" w14:textId="77777777" w:rsidR="00ED4776" w:rsidRDefault="00ED4776" w:rsidP="00ED4776">
            <w:pPr>
              <w:rPr>
                <w:rFonts w:eastAsia="Times New Roman"/>
                <w:sz w:val="20"/>
                <w:szCs w:val="20"/>
              </w:rPr>
            </w:pPr>
          </w:p>
          <w:p w14:paraId="0307070B" w14:textId="2D18F9EE" w:rsidR="00ED4776" w:rsidRDefault="00ED4776" w:rsidP="00ED4776">
            <w:pPr>
              <w:rPr>
                <w:rFonts w:eastAsia="Times New Roman"/>
                <w:sz w:val="20"/>
                <w:szCs w:val="20"/>
              </w:rPr>
            </w:pPr>
          </w:p>
          <w:p w14:paraId="3238D81C" w14:textId="77777777" w:rsidR="001A2680" w:rsidRDefault="001A2680" w:rsidP="00ED4776">
            <w:pPr>
              <w:rPr>
                <w:rFonts w:eastAsia="Times New Roman"/>
                <w:sz w:val="20"/>
                <w:szCs w:val="20"/>
              </w:rPr>
            </w:pPr>
          </w:p>
          <w:p w14:paraId="5BDB94E1" w14:textId="77777777" w:rsidR="00ED4776" w:rsidRDefault="00ED4776" w:rsidP="00ED4776">
            <w:pPr>
              <w:rPr>
                <w:rFonts w:eastAsia="Times New Roman"/>
                <w:sz w:val="20"/>
                <w:szCs w:val="20"/>
              </w:rPr>
            </w:pPr>
          </w:p>
          <w:p w14:paraId="05050EC1" w14:textId="3FA5EF56"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vAlign w:val="center"/>
            <w:hideMark/>
          </w:tcPr>
          <w:p w14:paraId="2E13B9A3" w14:textId="77777777" w:rsidR="00ED4776" w:rsidRPr="00ED4776" w:rsidRDefault="00ED4776" w:rsidP="00ED4776">
            <w:pPr>
              <w:jc w:val="right"/>
              <w:rPr>
                <w:rFonts w:eastAsia="Times New Roman"/>
                <w:sz w:val="20"/>
                <w:szCs w:val="20"/>
              </w:rPr>
            </w:pPr>
          </w:p>
        </w:tc>
        <w:tc>
          <w:tcPr>
            <w:tcW w:w="1799" w:type="dxa"/>
            <w:tcBorders>
              <w:top w:val="nil"/>
              <w:left w:val="nil"/>
              <w:bottom w:val="nil"/>
              <w:right w:val="nil"/>
            </w:tcBorders>
            <w:shd w:val="clear" w:color="auto" w:fill="auto"/>
            <w:vAlign w:val="center"/>
            <w:hideMark/>
          </w:tcPr>
          <w:p w14:paraId="45C56C8B" w14:textId="77777777" w:rsidR="00ED4776" w:rsidRPr="00ED4776" w:rsidRDefault="00ED4776" w:rsidP="00ED4776">
            <w:pPr>
              <w:jc w:val="right"/>
              <w:rPr>
                <w:rFonts w:eastAsia="Times New Roman"/>
                <w:sz w:val="20"/>
                <w:szCs w:val="20"/>
              </w:rPr>
            </w:pPr>
          </w:p>
        </w:tc>
        <w:tc>
          <w:tcPr>
            <w:tcW w:w="1063" w:type="dxa"/>
            <w:tcBorders>
              <w:top w:val="nil"/>
              <w:left w:val="nil"/>
              <w:bottom w:val="nil"/>
              <w:right w:val="nil"/>
            </w:tcBorders>
            <w:shd w:val="clear" w:color="auto" w:fill="auto"/>
            <w:vAlign w:val="center"/>
            <w:hideMark/>
          </w:tcPr>
          <w:p w14:paraId="41E1F187"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13FBAA80"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38C8BDE7"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082A12C0"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511DFC55" w14:textId="77777777" w:rsidR="00ED4776" w:rsidRPr="00ED4776" w:rsidRDefault="00ED4776" w:rsidP="00ED47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066625A5" w14:textId="77777777" w:rsidR="00ED4776" w:rsidRPr="00ED4776" w:rsidRDefault="00ED4776" w:rsidP="00ED4776">
            <w:pPr>
              <w:jc w:val="right"/>
              <w:rPr>
                <w:rFonts w:eastAsia="Times New Roman"/>
                <w:sz w:val="20"/>
                <w:szCs w:val="20"/>
              </w:rPr>
            </w:pPr>
          </w:p>
        </w:tc>
        <w:tc>
          <w:tcPr>
            <w:tcW w:w="940" w:type="dxa"/>
            <w:tcBorders>
              <w:top w:val="nil"/>
              <w:left w:val="nil"/>
              <w:bottom w:val="nil"/>
              <w:right w:val="nil"/>
            </w:tcBorders>
            <w:shd w:val="clear" w:color="auto" w:fill="auto"/>
            <w:vAlign w:val="center"/>
            <w:hideMark/>
          </w:tcPr>
          <w:p w14:paraId="17BED97A" w14:textId="77777777" w:rsidR="00ED4776" w:rsidRPr="00ED4776" w:rsidRDefault="00ED4776" w:rsidP="00ED4776">
            <w:pPr>
              <w:jc w:val="right"/>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0FA9C915" w14:textId="77777777" w:rsidR="00ED4776" w:rsidRPr="00ED4776" w:rsidRDefault="00ED4776" w:rsidP="00ED4776">
            <w:pPr>
              <w:jc w:val="right"/>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7F93E119"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672F7E4E"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240D6ADA" w14:textId="77777777" w:rsidR="00ED4776" w:rsidRPr="00ED4776" w:rsidRDefault="00ED4776" w:rsidP="00ED4776">
            <w:pPr>
              <w:rPr>
                <w:rFonts w:eastAsia="Times New Roman"/>
                <w:sz w:val="20"/>
                <w:szCs w:val="20"/>
              </w:rPr>
            </w:pPr>
          </w:p>
        </w:tc>
      </w:tr>
      <w:tr w:rsidR="00ED4776" w:rsidRPr="00ED4776" w14:paraId="573055F7" w14:textId="77777777" w:rsidTr="000E37A0">
        <w:trPr>
          <w:trHeight w:val="315"/>
        </w:trPr>
        <w:tc>
          <w:tcPr>
            <w:tcW w:w="300" w:type="dxa"/>
            <w:tcBorders>
              <w:top w:val="nil"/>
              <w:left w:val="nil"/>
              <w:bottom w:val="nil"/>
              <w:right w:val="nil"/>
            </w:tcBorders>
            <w:shd w:val="clear" w:color="auto" w:fill="auto"/>
            <w:noWrap/>
            <w:vAlign w:val="bottom"/>
            <w:hideMark/>
          </w:tcPr>
          <w:p w14:paraId="04F7FA49"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38497CA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5</w:t>
            </w:r>
          </w:p>
        </w:tc>
        <w:tc>
          <w:tcPr>
            <w:tcW w:w="1799" w:type="dxa"/>
            <w:tcBorders>
              <w:top w:val="nil"/>
              <w:left w:val="nil"/>
              <w:bottom w:val="nil"/>
              <w:right w:val="nil"/>
            </w:tcBorders>
            <w:shd w:val="clear" w:color="auto" w:fill="auto"/>
            <w:noWrap/>
            <w:vAlign w:val="bottom"/>
            <w:hideMark/>
          </w:tcPr>
          <w:p w14:paraId="76405DCC"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1E5B455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E80A3C7"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817DC7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6718C8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D292C4D"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F955938"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3F8C8B9E"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DD4F0D0"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3D2708D2"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D8A2F0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593B68CD" w14:textId="77777777" w:rsidR="00ED4776" w:rsidRPr="00ED4776" w:rsidRDefault="00ED4776" w:rsidP="00ED4776">
            <w:pPr>
              <w:rPr>
                <w:rFonts w:eastAsia="Times New Roman"/>
                <w:sz w:val="20"/>
                <w:szCs w:val="20"/>
              </w:rPr>
            </w:pPr>
          </w:p>
        </w:tc>
      </w:tr>
      <w:tr w:rsidR="00ED4776" w:rsidRPr="00ED4776" w14:paraId="39DB7F29" w14:textId="77777777" w:rsidTr="000E37A0">
        <w:trPr>
          <w:trHeight w:val="330"/>
        </w:trPr>
        <w:tc>
          <w:tcPr>
            <w:tcW w:w="300" w:type="dxa"/>
            <w:tcBorders>
              <w:top w:val="nil"/>
              <w:left w:val="nil"/>
              <w:bottom w:val="nil"/>
              <w:right w:val="nil"/>
            </w:tcBorders>
            <w:shd w:val="clear" w:color="auto" w:fill="auto"/>
            <w:noWrap/>
            <w:vAlign w:val="bottom"/>
            <w:hideMark/>
          </w:tcPr>
          <w:p w14:paraId="745EC83B"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73348806"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4153537A"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34B64E8E"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50F07241"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35C0B3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D263FFF"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F721ABC"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7789D4E"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9376851"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1DA9C0FF"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145DBAC0"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6AD20F7F"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7A95A60"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56FCC341" w14:textId="77777777" w:rsidR="00ED4776" w:rsidRPr="00ED4776" w:rsidRDefault="00ED4776" w:rsidP="00ED4776">
            <w:pPr>
              <w:rPr>
                <w:rFonts w:eastAsia="Times New Roman"/>
                <w:sz w:val="20"/>
                <w:szCs w:val="20"/>
              </w:rPr>
            </w:pPr>
          </w:p>
        </w:tc>
      </w:tr>
      <w:tr w:rsidR="00ED4776" w:rsidRPr="00ED4776" w14:paraId="2E44D8F0" w14:textId="77777777" w:rsidTr="000E37A0">
        <w:trPr>
          <w:trHeight w:val="330"/>
        </w:trPr>
        <w:tc>
          <w:tcPr>
            <w:tcW w:w="300" w:type="dxa"/>
            <w:tcBorders>
              <w:top w:val="nil"/>
              <w:left w:val="nil"/>
              <w:bottom w:val="nil"/>
              <w:right w:val="nil"/>
            </w:tcBorders>
            <w:shd w:val="clear" w:color="auto" w:fill="auto"/>
            <w:noWrap/>
            <w:vAlign w:val="bottom"/>
            <w:hideMark/>
          </w:tcPr>
          <w:p w14:paraId="34AA2CF9"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C279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3ED6E11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5485C2C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2A8D8E6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139CDDE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03F9FAF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281E1FA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26B1843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032AFCF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233668C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795EF2E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4A99CA3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08EF2CF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noWrap/>
            <w:vAlign w:val="bottom"/>
            <w:hideMark/>
          </w:tcPr>
          <w:p w14:paraId="5A9C03A6" w14:textId="77777777" w:rsidR="00ED4776" w:rsidRPr="00ED4776" w:rsidRDefault="00ED4776" w:rsidP="00ED4776">
            <w:pPr>
              <w:rPr>
                <w:rFonts w:ascii="Calibri" w:eastAsia="Times New Roman" w:hAnsi="Calibri" w:cs="Calibri"/>
                <w:b/>
                <w:bCs/>
                <w:color w:val="000000"/>
              </w:rPr>
            </w:pPr>
          </w:p>
        </w:tc>
      </w:tr>
      <w:tr w:rsidR="00ED4776" w:rsidRPr="00ED4776" w14:paraId="31F248AE" w14:textId="77777777" w:rsidTr="000E37A0">
        <w:trPr>
          <w:trHeight w:val="1830"/>
        </w:trPr>
        <w:tc>
          <w:tcPr>
            <w:tcW w:w="300" w:type="dxa"/>
            <w:tcBorders>
              <w:top w:val="nil"/>
              <w:left w:val="nil"/>
              <w:bottom w:val="nil"/>
              <w:right w:val="nil"/>
            </w:tcBorders>
            <w:shd w:val="clear" w:color="auto" w:fill="auto"/>
            <w:noWrap/>
            <w:vAlign w:val="bottom"/>
            <w:hideMark/>
          </w:tcPr>
          <w:p w14:paraId="22433CAA"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087B188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7569CE6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77206F4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59EE9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ilość szacunkowa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2374D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474A3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F699C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75A4C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3E74E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1888C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9433A1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318665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1BC7BD"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noWrap/>
            <w:vAlign w:val="bottom"/>
            <w:hideMark/>
          </w:tcPr>
          <w:p w14:paraId="56CA8236" w14:textId="77777777" w:rsidR="00ED4776" w:rsidRPr="00ED4776" w:rsidRDefault="00ED4776" w:rsidP="00ED4776">
            <w:pPr>
              <w:jc w:val="right"/>
              <w:rPr>
                <w:rFonts w:ascii="Calibri" w:eastAsia="Times New Roman" w:hAnsi="Calibri" w:cs="Calibri"/>
                <w:b/>
                <w:bCs/>
                <w:color w:val="000000"/>
              </w:rPr>
            </w:pPr>
          </w:p>
        </w:tc>
      </w:tr>
      <w:tr w:rsidR="00ED4776" w:rsidRPr="00ED4776" w14:paraId="5384A4A7" w14:textId="77777777" w:rsidTr="000E37A0">
        <w:trPr>
          <w:trHeight w:val="1035"/>
        </w:trPr>
        <w:tc>
          <w:tcPr>
            <w:tcW w:w="300" w:type="dxa"/>
            <w:tcBorders>
              <w:top w:val="nil"/>
              <w:left w:val="nil"/>
              <w:bottom w:val="nil"/>
              <w:right w:val="nil"/>
            </w:tcBorders>
            <w:shd w:val="clear" w:color="auto" w:fill="auto"/>
            <w:noWrap/>
            <w:vAlign w:val="bottom"/>
            <w:hideMark/>
          </w:tcPr>
          <w:p w14:paraId="36DB06BD"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0B9E5E1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8" w:space="0" w:color="auto"/>
            </w:tcBorders>
            <w:shd w:val="clear" w:color="auto" w:fill="auto"/>
            <w:hideMark/>
          </w:tcPr>
          <w:p w14:paraId="558CABF7" w14:textId="77777777" w:rsidR="00ED4776" w:rsidRPr="00ED4776" w:rsidRDefault="00ED4776" w:rsidP="00ED4776">
            <w:pPr>
              <w:rPr>
                <w:rFonts w:ascii="Calibri" w:eastAsia="Times New Roman" w:hAnsi="Calibri" w:cs="Calibri"/>
                <w:b/>
                <w:bCs/>
                <w:color w:val="000000"/>
                <w:sz w:val="22"/>
                <w:szCs w:val="22"/>
              </w:rPr>
            </w:pPr>
            <w:proofErr w:type="spellStart"/>
            <w:r w:rsidRPr="00ED4776">
              <w:rPr>
                <w:rFonts w:ascii="Calibri" w:eastAsia="Times New Roman" w:hAnsi="Calibri" w:cs="Calibri"/>
                <w:b/>
                <w:bCs/>
                <w:color w:val="000000"/>
                <w:sz w:val="22"/>
                <w:szCs w:val="22"/>
              </w:rPr>
              <w:t>Antithrombinum</w:t>
            </w:r>
            <w:proofErr w:type="spellEnd"/>
            <w:r w:rsidRPr="00ED4776">
              <w:rPr>
                <w:rFonts w:ascii="Calibri" w:eastAsia="Times New Roman" w:hAnsi="Calibri" w:cs="Calibri"/>
                <w:b/>
                <w:bCs/>
                <w:color w:val="000000"/>
                <w:sz w:val="22"/>
                <w:szCs w:val="22"/>
              </w:rPr>
              <w:t xml:space="preserve"> III    1000j.m                                        </w:t>
            </w:r>
            <w:proofErr w:type="spellStart"/>
            <w:r w:rsidRPr="00ED4776">
              <w:rPr>
                <w:rFonts w:ascii="Calibri" w:eastAsia="Times New Roman" w:hAnsi="Calibri" w:cs="Calibri"/>
                <w:b/>
                <w:bCs/>
                <w:color w:val="000000"/>
                <w:sz w:val="22"/>
                <w:szCs w:val="22"/>
              </w:rPr>
              <w:t>liof</w:t>
            </w:r>
            <w:proofErr w:type="spellEnd"/>
            <w:r w:rsidRPr="00ED4776">
              <w:rPr>
                <w:rFonts w:ascii="Calibri" w:eastAsia="Times New Roman" w:hAnsi="Calibri" w:cs="Calibri"/>
                <w:b/>
                <w:bCs/>
                <w:color w:val="000000"/>
                <w:sz w:val="22"/>
                <w:szCs w:val="22"/>
              </w:rPr>
              <w:t xml:space="preserve">. i </w:t>
            </w:r>
            <w:proofErr w:type="spellStart"/>
            <w:r w:rsidRPr="00ED4776">
              <w:rPr>
                <w:rFonts w:ascii="Calibri" w:eastAsia="Times New Roman" w:hAnsi="Calibri" w:cs="Calibri"/>
                <w:b/>
                <w:bCs/>
                <w:color w:val="000000"/>
                <w:sz w:val="22"/>
                <w:szCs w:val="22"/>
              </w:rPr>
              <w:t>rozp</w:t>
            </w:r>
            <w:proofErr w:type="spellEnd"/>
            <w:r w:rsidRPr="00ED4776">
              <w:rPr>
                <w:rFonts w:ascii="Calibri" w:eastAsia="Times New Roman" w:hAnsi="Calibri" w:cs="Calibri"/>
                <w:b/>
                <w:bCs/>
                <w:color w:val="000000"/>
                <w:sz w:val="22"/>
                <w:szCs w:val="22"/>
              </w:rPr>
              <w:t xml:space="preserve">. do </w:t>
            </w:r>
            <w:proofErr w:type="spellStart"/>
            <w:r w:rsidRPr="00ED4776">
              <w:rPr>
                <w:rFonts w:ascii="Calibri" w:eastAsia="Times New Roman" w:hAnsi="Calibri" w:cs="Calibri"/>
                <w:b/>
                <w:bCs/>
                <w:color w:val="000000"/>
                <w:sz w:val="22"/>
                <w:szCs w:val="22"/>
              </w:rPr>
              <w:t>sporz</w:t>
            </w:r>
            <w:proofErr w:type="spellEnd"/>
            <w:r w:rsidRPr="00ED4776">
              <w:rPr>
                <w:rFonts w:ascii="Calibri" w:eastAsia="Times New Roman" w:hAnsi="Calibri" w:cs="Calibri"/>
                <w:b/>
                <w:bCs/>
                <w:color w:val="000000"/>
                <w:sz w:val="22"/>
                <w:szCs w:val="22"/>
              </w:rPr>
              <w:t xml:space="preserve">. </w:t>
            </w:r>
            <w:proofErr w:type="spellStart"/>
            <w:r w:rsidRPr="00ED4776">
              <w:rPr>
                <w:rFonts w:ascii="Calibri" w:eastAsia="Times New Roman" w:hAnsi="Calibri" w:cs="Calibri"/>
                <w:b/>
                <w:bCs/>
                <w:color w:val="000000"/>
                <w:sz w:val="22"/>
                <w:szCs w:val="22"/>
              </w:rPr>
              <w:t>roztw</w:t>
            </w:r>
            <w:proofErr w:type="spellEnd"/>
            <w:r w:rsidRPr="00ED4776">
              <w:rPr>
                <w:rFonts w:ascii="Calibri" w:eastAsia="Times New Roman" w:hAnsi="Calibri" w:cs="Calibri"/>
                <w:b/>
                <w:bCs/>
                <w:color w:val="000000"/>
                <w:sz w:val="22"/>
                <w:szCs w:val="22"/>
              </w:rPr>
              <w:t xml:space="preserve">. do inf. </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10ADF621"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 xml:space="preserve">= 1 </w:t>
            </w:r>
            <w:proofErr w:type="spellStart"/>
            <w:r w:rsidRPr="00ED4776">
              <w:rPr>
                <w:rFonts w:eastAsia="Times New Roman"/>
                <w:color w:val="000000"/>
                <w:sz w:val="20"/>
                <w:szCs w:val="20"/>
              </w:rPr>
              <w:t>fiolka+rozp</w:t>
            </w:r>
            <w:proofErr w:type="spellEnd"/>
            <w:r w:rsidRPr="00ED4776">
              <w:rPr>
                <w:rFonts w:eastAsia="Times New Roman"/>
                <w:color w:val="000000"/>
                <w:sz w:val="20"/>
                <w:szCs w:val="20"/>
              </w:rPr>
              <w:t xml:space="preserve"> 20ml+ akcesoria</w:t>
            </w:r>
          </w:p>
        </w:tc>
        <w:tc>
          <w:tcPr>
            <w:tcW w:w="1063" w:type="dxa"/>
            <w:tcBorders>
              <w:top w:val="nil"/>
              <w:left w:val="nil"/>
              <w:bottom w:val="single" w:sz="4" w:space="0" w:color="auto"/>
              <w:right w:val="single" w:sz="4" w:space="0" w:color="auto"/>
            </w:tcBorders>
            <w:shd w:val="clear" w:color="auto" w:fill="auto"/>
            <w:vAlign w:val="center"/>
            <w:hideMark/>
          </w:tcPr>
          <w:p w14:paraId="7CC809D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14:paraId="212E12E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7F98491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038C60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6D11F04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643AD52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4010874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55233CA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43DBE9C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66A3655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25734E04" w14:textId="77777777" w:rsidR="00ED4776" w:rsidRPr="00ED4776" w:rsidRDefault="00ED4776" w:rsidP="00ED4776">
            <w:pPr>
              <w:jc w:val="right"/>
              <w:rPr>
                <w:rFonts w:ascii="Calibri" w:eastAsia="Times New Roman" w:hAnsi="Calibri" w:cs="Calibri"/>
                <w:b/>
                <w:bCs/>
                <w:color w:val="000000"/>
              </w:rPr>
            </w:pPr>
          </w:p>
        </w:tc>
      </w:tr>
      <w:tr w:rsidR="00ED4776" w:rsidRPr="00ED4776" w14:paraId="78CDD65C" w14:textId="77777777" w:rsidTr="000E37A0">
        <w:trPr>
          <w:trHeight w:val="330"/>
        </w:trPr>
        <w:tc>
          <w:tcPr>
            <w:tcW w:w="300" w:type="dxa"/>
            <w:tcBorders>
              <w:top w:val="nil"/>
              <w:left w:val="nil"/>
              <w:bottom w:val="nil"/>
              <w:right w:val="nil"/>
            </w:tcBorders>
            <w:shd w:val="clear" w:color="auto" w:fill="auto"/>
            <w:noWrap/>
            <w:vAlign w:val="bottom"/>
            <w:hideMark/>
          </w:tcPr>
          <w:p w14:paraId="22AD7329" w14:textId="77777777" w:rsidR="00ED4776" w:rsidRPr="00ED4776" w:rsidRDefault="00ED4776" w:rsidP="00ED4776">
            <w:pPr>
              <w:rPr>
                <w:rFonts w:eastAsia="Times New Roman"/>
                <w:sz w:val="20"/>
                <w:szCs w:val="20"/>
              </w:rPr>
            </w:pPr>
          </w:p>
        </w:tc>
        <w:tc>
          <w:tcPr>
            <w:tcW w:w="13073"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7327B33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55138EE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6A5E6E9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43C4760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62F1FEEE" w14:textId="77777777" w:rsidR="00ED4776" w:rsidRPr="00ED4776" w:rsidRDefault="00ED4776" w:rsidP="00ED4776">
            <w:pPr>
              <w:jc w:val="right"/>
              <w:rPr>
                <w:rFonts w:ascii="Calibri" w:eastAsia="Times New Roman" w:hAnsi="Calibri" w:cs="Calibri"/>
                <w:b/>
                <w:bCs/>
                <w:color w:val="000000"/>
              </w:rPr>
            </w:pPr>
          </w:p>
        </w:tc>
      </w:tr>
      <w:tr w:rsidR="00ED4776" w:rsidRPr="00ED4776" w14:paraId="37D4ED67" w14:textId="77777777" w:rsidTr="000E37A0">
        <w:trPr>
          <w:trHeight w:val="315"/>
        </w:trPr>
        <w:tc>
          <w:tcPr>
            <w:tcW w:w="300" w:type="dxa"/>
            <w:tcBorders>
              <w:top w:val="nil"/>
              <w:left w:val="nil"/>
              <w:bottom w:val="nil"/>
              <w:right w:val="nil"/>
            </w:tcBorders>
            <w:shd w:val="clear" w:color="auto" w:fill="auto"/>
            <w:noWrap/>
            <w:vAlign w:val="bottom"/>
            <w:hideMark/>
          </w:tcPr>
          <w:p w14:paraId="0BA588D4"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0C501FAA" w14:textId="77777777" w:rsidR="00ED4776" w:rsidRDefault="00ED4776" w:rsidP="00ED4776">
            <w:pPr>
              <w:rPr>
                <w:rFonts w:eastAsia="Times New Roman"/>
                <w:sz w:val="20"/>
                <w:szCs w:val="20"/>
              </w:rPr>
            </w:pPr>
          </w:p>
          <w:p w14:paraId="176768B6" w14:textId="77777777" w:rsidR="00ED4776" w:rsidRDefault="00ED4776" w:rsidP="00ED4776">
            <w:pPr>
              <w:rPr>
                <w:rFonts w:eastAsia="Times New Roman"/>
                <w:sz w:val="20"/>
                <w:szCs w:val="20"/>
              </w:rPr>
            </w:pPr>
          </w:p>
          <w:p w14:paraId="38163033" w14:textId="77777777" w:rsidR="00ED4776" w:rsidRDefault="00ED4776" w:rsidP="00ED4776">
            <w:pPr>
              <w:rPr>
                <w:rFonts w:eastAsia="Times New Roman"/>
                <w:sz w:val="20"/>
                <w:szCs w:val="20"/>
              </w:rPr>
            </w:pPr>
          </w:p>
          <w:p w14:paraId="38A34C3C" w14:textId="77777777" w:rsidR="00ED4776" w:rsidRDefault="00ED4776" w:rsidP="00ED4776">
            <w:pPr>
              <w:rPr>
                <w:rFonts w:eastAsia="Times New Roman"/>
                <w:sz w:val="20"/>
                <w:szCs w:val="20"/>
              </w:rPr>
            </w:pPr>
          </w:p>
          <w:p w14:paraId="67BEEF03" w14:textId="77777777" w:rsidR="00ED4776" w:rsidRDefault="00ED4776" w:rsidP="00ED4776">
            <w:pPr>
              <w:rPr>
                <w:rFonts w:eastAsia="Times New Roman"/>
                <w:sz w:val="20"/>
                <w:szCs w:val="20"/>
              </w:rPr>
            </w:pPr>
          </w:p>
          <w:p w14:paraId="2584354E" w14:textId="77777777" w:rsidR="00ED4776" w:rsidRDefault="00ED4776" w:rsidP="00ED4776">
            <w:pPr>
              <w:rPr>
                <w:rFonts w:eastAsia="Times New Roman"/>
                <w:sz w:val="20"/>
                <w:szCs w:val="20"/>
              </w:rPr>
            </w:pPr>
          </w:p>
          <w:p w14:paraId="31659AA9" w14:textId="77777777" w:rsidR="00ED4776" w:rsidRDefault="00ED4776" w:rsidP="00ED4776">
            <w:pPr>
              <w:rPr>
                <w:rFonts w:eastAsia="Times New Roman"/>
                <w:sz w:val="20"/>
                <w:szCs w:val="20"/>
              </w:rPr>
            </w:pPr>
          </w:p>
          <w:p w14:paraId="5220293B" w14:textId="77777777" w:rsidR="00ED4776" w:rsidRDefault="00ED4776" w:rsidP="00ED4776">
            <w:pPr>
              <w:rPr>
                <w:rFonts w:eastAsia="Times New Roman"/>
                <w:sz w:val="20"/>
                <w:szCs w:val="20"/>
              </w:rPr>
            </w:pPr>
          </w:p>
          <w:p w14:paraId="7A289415" w14:textId="77777777" w:rsidR="00ED4776" w:rsidRDefault="00ED4776" w:rsidP="00ED4776">
            <w:pPr>
              <w:rPr>
                <w:rFonts w:eastAsia="Times New Roman"/>
                <w:sz w:val="20"/>
                <w:szCs w:val="20"/>
              </w:rPr>
            </w:pPr>
          </w:p>
          <w:p w14:paraId="1F71F018" w14:textId="77777777" w:rsidR="00ED4776" w:rsidRDefault="00ED4776" w:rsidP="00ED4776">
            <w:pPr>
              <w:rPr>
                <w:rFonts w:eastAsia="Times New Roman"/>
                <w:sz w:val="20"/>
                <w:szCs w:val="20"/>
              </w:rPr>
            </w:pPr>
          </w:p>
          <w:p w14:paraId="3E5CDFC1" w14:textId="77777777" w:rsidR="00ED4776" w:rsidRDefault="00ED4776" w:rsidP="00ED4776">
            <w:pPr>
              <w:rPr>
                <w:rFonts w:eastAsia="Times New Roman"/>
                <w:sz w:val="20"/>
                <w:szCs w:val="20"/>
              </w:rPr>
            </w:pPr>
          </w:p>
          <w:p w14:paraId="1701751B" w14:textId="77777777" w:rsidR="00ED4776" w:rsidRDefault="00ED4776" w:rsidP="00ED4776">
            <w:pPr>
              <w:rPr>
                <w:rFonts w:eastAsia="Times New Roman"/>
                <w:sz w:val="20"/>
                <w:szCs w:val="20"/>
              </w:rPr>
            </w:pPr>
          </w:p>
          <w:p w14:paraId="5D2F299E" w14:textId="77777777" w:rsidR="00ED4776" w:rsidRDefault="00ED4776" w:rsidP="00ED4776">
            <w:pPr>
              <w:rPr>
                <w:rFonts w:eastAsia="Times New Roman"/>
                <w:sz w:val="20"/>
                <w:szCs w:val="20"/>
              </w:rPr>
            </w:pPr>
          </w:p>
          <w:p w14:paraId="79040B8C" w14:textId="77777777" w:rsidR="00ED4776" w:rsidRDefault="00ED4776" w:rsidP="00ED4776">
            <w:pPr>
              <w:rPr>
                <w:rFonts w:eastAsia="Times New Roman"/>
                <w:sz w:val="20"/>
                <w:szCs w:val="20"/>
              </w:rPr>
            </w:pPr>
          </w:p>
          <w:p w14:paraId="38147CA1" w14:textId="77777777" w:rsidR="00ED4776" w:rsidRDefault="00ED4776" w:rsidP="00ED4776">
            <w:pPr>
              <w:rPr>
                <w:rFonts w:eastAsia="Times New Roman"/>
                <w:sz w:val="20"/>
                <w:szCs w:val="20"/>
              </w:rPr>
            </w:pPr>
          </w:p>
          <w:p w14:paraId="1CFB5C15" w14:textId="77777777" w:rsidR="00ED4776" w:rsidRDefault="00ED4776" w:rsidP="00ED4776">
            <w:pPr>
              <w:rPr>
                <w:rFonts w:eastAsia="Times New Roman"/>
                <w:sz w:val="20"/>
                <w:szCs w:val="20"/>
              </w:rPr>
            </w:pPr>
          </w:p>
          <w:p w14:paraId="44F92FD5" w14:textId="77777777" w:rsidR="00ED4776" w:rsidRDefault="00ED4776" w:rsidP="00ED4776">
            <w:pPr>
              <w:rPr>
                <w:rFonts w:eastAsia="Times New Roman"/>
                <w:sz w:val="20"/>
                <w:szCs w:val="20"/>
              </w:rPr>
            </w:pPr>
          </w:p>
          <w:p w14:paraId="4D3DCD0E" w14:textId="77777777" w:rsidR="00ED4776" w:rsidRDefault="00ED4776" w:rsidP="00ED4776">
            <w:pPr>
              <w:rPr>
                <w:rFonts w:eastAsia="Times New Roman"/>
                <w:sz w:val="20"/>
                <w:szCs w:val="20"/>
              </w:rPr>
            </w:pPr>
          </w:p>
          <w:p w14:paraId="5F160407" w14:textId="77777777" w:rsidR="00ED4776" w:rsidRDefault="00ED4776" w:rsidP="00ED4776">
            <w:pPr>
              <w:rPr>
                <w:rFonts w:eastAsia="Times New Roman"/>
                <w:sz w:val="20"/>
                <w:szCs w:val="20"/>
              </w:rPr>
            </w:pPr>
          </w:p>
          <w:p w14:paraId="685A874D" w14:textId="77777777" w:rsidR="00ED4776" w:rsidRDefault="00ED4776" w:rsidP="00ED4776">
            <w:pPr>
              <w:rPr>
                <w:rFonts w:eastAsia="Times New Roman"/>
                <w:sz w:val="20"/>
                <w:szCs w:val="20"/>
              </w:rPr>
            </w:pPr>
          </w:p>
          <w:p w14:paraId="12251475" w14:textId="77777777" w:rsidR="00ED4776" w:rsidRDefault="00ED4776" w:rsidP="00ED4776">
            <w:pPr>
              <w:rPr>
                <w:rFonts w:eastAsia="Times New Roman"/>
                <w:sz w:val="20"/>
                <w:szCs w:val="20"/>
              </w:rPr>
            </w:pPr>
          </w:p>
          <w:p w14:paraId="687ED4CD" w14:textId="740580A4"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64B6A79E"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4E494EDC"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6D632E6D"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0F90A01"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D018C5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F711C5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15883A1"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BBE8B7C"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47F9DF46"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7F7685B"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96B426D"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32E0217F"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5B71CD11" w14:textId="77777777" w:rsidR="00ED4776" w:rsidRPr="00ED4776" w:rsidRDefault="00ED4776" w:rsidP="00ED4776">
            <w:pPr>
              <w:rPr>
                <w:rFonts w:eastAsia="Times New Roman"/>
                <w:sz w:val="20"/>
                <w:szCs w:val="20"/>
              </w:rPr>
            </w:pPr>
          </w:p>
        </w:tc>
      </w:tr>
      <w:tr w:rsidR="00ED4776" w:rsidRPr="00ED4776" w14:paraId="0B58B5A5" w14:textId="77777777" w:rsidTr="000E37A0">
        <w:trPr>
          <w:trHeight w:val="315"/>
        </w:trPr>
        <w:tc>
          <w:tcPr>
            <w:tcW w:w="300" w:type="dxa"/>
            <w:tcBorders>
              <w:top w:val="nil"/>
              <w:left w:val="nil"/>
              <w:bottom w:val="nil"/>
              <w:right w:val="nil"/>
            </w:tcBorders>
            <w:shd w:val="clear" w:color="auto" w:fill="auto"/>
            <w:noWrap/>
            <w:vAlign w:val="bottom"/>
            <w:hideMark/>
          </w:tcPr>
          <w:p w14:paraId="7EA4554A"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0169060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6</w:t>
            </w:r>
          </w:p>
        </w:tc>
        <w:tc>
          <w:tcPr>
            <w:tcW w:w="1799" w:type="dxa"/>
            <w:tcBorders>
              <w:top w:val="nil"/>
              <w:left w:val="nil"/>
              <w:bottom w:val="nil"/>
              <w:right w:val="nil"/>
            </w:tcBorders>
            <w:shd w:val="clear" w:color="auto" w:fill="auto"/>
            <w:noWrap/>
            <w:vAlign w:val="bottom"/>
            <w:hideMark/>
          </w:tcPr>
          <w:p w14:paraId="3518DDAF"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15FD63AF"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4E5FF2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679B9A4"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6D3BB8E"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3CF1943"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B09280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950BA8E"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911ADBC"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642B81A"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489D76C4"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5BE21551" w14:textId="77777777" w:rsidR="00ED4776" w:rsidRPr="00ED4776" w:rsidRDefault="00ED4776" w:rsidP="00ED4776">
            <w:pPr>
              <w:rPr>
                <w:rFonts w:eastAsia="Times New Roman"/>
                <w:sz w:val="20"/>
                <w:szCs w:val="20"/>
              </w:rPr>
            </w:pPr>
          </w:p>
        </w:tc>
      </w:tr>
      <w:tr w:rsidR="00ED4776" w:rsidRPr="00ED4776" w14:paraId="52E85DFB" w14:textId="77777777" w:rsidTr="000E37A0">
        <w:trPr>
          <w:trHeight w:val="330"/>
        </w:trPr>
        <w:tc>
          <w:tcPr>
            <w:tcW w:w="300" w:type="dxa"/>
            <w:tcBorders>
              <w:top w:val="nil"/>
              <w:left w:val="nil"/>
              <w:bottom w:val="nil"/>
              <w:right w:val="nil"/>
            </w:tcBorders>
            <w:shd w:val="clear" w:color="auto" w:fill="auto"/>
            <w:noWrap/>
            <w:vAlign w:val="bottom"/>
            <w:hideMark/>
          </w:tcPr>
          <w:p w14:paraId="653D4006"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79CE1226"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719B3230"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69E15B56"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0579F4D9"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2B2CCF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06D4EE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C780E51"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4CA0794"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5917D8D"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798A5A51"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4BB7DC4C"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678B27A6"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07CF58D"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34E511CB" w14:textId="77777777" w:rsidR="00ED4776" w:rsidRPr="00ED4776" w:rsidRDefault="00ED4776" w:rsidP="00ED4776">
            <w:pPr>
              <w:rPr>
                <w:rFonts w:eastAsia="Times New Roman"/>
                <w:sz w:val="20"/>
                <w:szCs w:val="20"/>
              </w:rPr>
            </w:pPr>
          </w:p>
        </w:tc>
      </w:tr>
      <w:tr w:rsidR="00ED4776" w:rsidRPr="00ED4776" w14:paraId="43042EDA" w14:textId="77777777" w:rsidTr="000E37A0">
        <w:trPr>
          <w:trHeight w:val="390"/>
        </w:trPr>
        <w:tc>
          <w:tcPr>
            <w:tcW w:w="300" w:type="dxa"/>
            <w:tcBorders>
              <w:top w:val="nil"/>
              <w:left w:val="nil"/>
              <w:bottom w:val="nil"/>
              <w:right w:val="nil"/>
            </w:tcBorders>
            <w:shd w:val="clear" w:color="auto" w:fill="auto"/>
            <w:noWrap/>
            <w:vAlign w:val="bottom"/>
            <w:hideMark/>
          </w:tcPr>
          <w:p w14:paraId="376A39BB"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3582B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7CE480C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652CDAA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04CE5E2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7BFE5A8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67E2CF0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032CC9A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68411FE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2570B92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707C09C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618FCD6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64C754D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4E0F6C7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noWrap/>
            <w:vAlign w:val="bottom"/>
            <w:hideMark/>
          </w:tcPr>
          <w:p w14:paraId="40C0E454" w14:textId="77777777" w:rsidR="00ED4776" w:rsidRPr="00ED4776" w:rsidRDefault="00ED4776" w:rsidP="00ED4776">
            <w:pPr>
              <w:rPr>
                <w:rFonts w:ascii="Calibri" w:eastAsia="Times New Roman" w:hAnsi="Calibri" w:cs="Calibri"/>
                <w:b/>
                <w:bCs/>
                <w:color w:val="000000"/>
              </w:rPr>
            </w:pPr>
          </w:p>
        </w:tc>
      </w:tr>
      <w:tr w:rsidR="00ED4776" w:rsidRPr="00ED4776" w14:paraId="1CD1AEAC" w14:textId="77777777" w:rsidTr="000E37A0">
        <w:trPr>
          <w:trHeight w:val="2595"/>
        </w:trPr>
        <w:tc>
          <w:tcPr>
            <w:tcW w:w="300" w:type="dxa"/>
            <w:tcBorders>
              <w:top w:val="nil"/>
              <w:left w:val="nil"/>
              <w:bottom w:val="nil"/>
              <w:right w:val="nil"/>
            </w:tcBorders>
            <w:shd w:val="clear" w:color="auto" w:fill="auto"/>
            <w:noWrap/>
            <w:vAlign w:val="bottom"/>
            <w:hideMark/>
          </w:tcPr>
          <w:p w14:paraId="12862DDA"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4099B0B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631CBF2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60DF471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B70F1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CB38C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4F011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E9A96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15547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D558CC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078A2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A4D14A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A1D192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5B2E55"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noWrap/>
            <w:vAlign w:val="bottom"/>
            <w:hideMark/>
          </w:tcPr>
          <w:p w14:paraId="6A0D570E" w14:textId="77777777" w:rsidR="00ED4776" w:rsidRPr="00ED4776" w:rsidRDefault="00ED4776" w:rsidP="00ED4776">
            <w:pPr>
              <w:jc w:val="right"/>
              <w:rPr>
                <w:rFonts w:ascii="Calibri" w:eastAsia="Times New Roman" w:hAnsi="Calibri" w:cs="Calibri"/>
                <w:b/>
                <w:bCs/>
                <w:color w:val="000000"/>
              </w:rPr>
            </w:pPr>
          </w:p>
        </w:tc>
      </w:tr>
      <w:tr w:rsidR="00ED4776" w:rsidRPr="00ED4776" w14:paraId="43168322" w14:textId="77777777" w:rsidTr="000E37A0">
        <w:trPr>
          <w:trHeight w:val="1215"/>
        </w:trPr>
        <w:tc>
          <w:tcPr>
            <w:tcW w:w="300" w:type="dxa"/>
            <w:tcBorders>
              <w:top w:val="nil"/>
              <w:left w:val="nil"/>
              <w:bottom w:val="nil"/>
              <w:right w:val="nil"/>
            </w:tcBorders>
            <w:shd w:val="clear" w:color="auto" w:fill="auto"/>
            <w:noWrap/>
            <w:vAlign w:val="bottom"/>
            <w:hideMark/>
          </w:tcPr>
          <w:p w14:paraId="3326B641"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6F2AB72C"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8" w:space="0" w:color="auto"/>
            </w:tcBorders>
            <w:shd w:val="clear" w:color="auto" w:fill="auto"/>
            <w:hideMark/>
          </w:tcPr>
          <w:p w14:paraId="54C211D6"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xml:space="preserve">FILGRASTIMUM 30mln j m/0,5ml </w:t>
            </w:r>
            <w:r w:rsidRPr="00ED4776">
              <w:rPr>
                <w:rFonts w:ascii="Calibri" w:eastAsia="Times New Roman" w:hAnsi="Calibri" w:cs="Calibri"/>
                <w:color w:val="000000"/>
                <w:sz w:val="22"/>
                <w:szCs w:val="22"/>
              </w:rPr>
              <w:br/>
              <w:t>Opak=1amp/strzyk 0,5ml</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34332C83" w14:textId="77777777" w:rsidR="00ED4776" w:rsidRPr="00ED4776" w:rsidRDefault="00ED4776" w:rsidP="00ED4776">
            <w:pPr>
              <w:rPr>
                <w:rFonts w:eastAsia="Times New Roman"/>
                <w:b/>
                <w:bCs/>
                <w:color w:val="000000"/>
                <w:sz w:val="20"/>
                <w:szCs w:val="20"/>
              </w:rPr>
            </w:pPr>
            <w:r w:rsidRPr="00ED4776">
              <w:rPr>
                <w:rFonts w:eastAsia="Times New Roman"/>
                <w:b/>
                <w:bCs/>
                <w:color w:val="000000"/>
                <w:sz w:val="20"/>
                <w:szCs w:val="20"/>
              </w:rPr>
              <w:t>Opak=1amp/strzyk 0,5ml</w:t>
            </w:r>
          </w:p>
        </w:tc>
        <w:tc>
          <w:tcPr>
            <w:tcW w:w="1063" w:type="dxa"/>
            <w:tcBorders>
              <w:top w:val="nil"/>
              <w:left w:val="nil"/>
              <w:bottom w:val="single" w:sz="4" w:space="0" w:color="auto"/>
              <w:right w:val="single" w:sz="4" w:space="0" w:color="auto"/>
            </w:tcBorders>
            <w:shd w:val="clear" w:color="auto" w:fill="auto"/>
            <w:vAlign w:val="center"/>
            <w:hideMark/>
          </w:tcPr>
          <w:p w14:paraId="2A3F7B6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150</w:t>
            </w:r>
          </w:p>
        </w:tc>
        <w:tc>
          <w:tcPr>
            <w:tcW w:w="850" w:type="dxa"/>
            <w:tcBorders>
              <w:top w:val="nil"/>
              <w:left w:val="nil"/>
              <w:bottom w:val="single" w:sz="4" w:space="0" w:color="auto"/>
              <w:right w:val="single" w:sz="4" w:space="0" w:color="auto"/>
            </w:tcBorders>
            <w:shd w:val="clear" w:color="auto" w:fill="auto"/>
            <w:vAlign w:val="center"/>
            <w:hideMark/>
          </w:tcPr>
          <w:p w14:paraId="606DE1C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nil"/>
              <w:right w:val="nil"/>
            </w:tcBorders>
            <w:shd w:val="clear" w:color="auto" w:fill="auto"/>
            <w:noWrap/>
            <w:vAlign w:val="bottom"/>
            <w:hideMark/>
          </w:tcPr>
          <w:p w14:paraId="727B7472" w14:textId="77777777" w:rsidR="00ED4776" w:rsidRPr="00ED4776" w:rsidRDefault="00ED4776" w:rsidP="00ED4776">
            <w:pPr>
              <w:rPr>
                <w:rFonts w:ascii="Calibri" w:eastAsia="Times New Roman" w:hAnsi="Calibri" w:cs="Calibri"/>
                <w:b/>
                <w:bCs/>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52F1B8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7B3EA82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2DC507C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7AC7441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498B088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75D41B6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652C4D3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6F9BB25D" w14:textId="77777777" w:rsidR="00ED4776" w:rsidRPr="00ED4776" w:rsidRDefault="00ED4776" w:rsidP="00ED4776">
            <w:pPr>
              <w:jc w:val="right"/>
              <w:rPr>
                <w:rFonts w:ascii="Calibri" w:eastAsia="Times New Roman" w:hAnsi="Calibri" w:cs="Calibri"/>
                <w:b/>
                <w:bCs/>
                <w:color w:val="000000"/>
              </w:rPr>
            </w:pPr>
          </w:p>
        </w:tc>
      </w:tr>
      <w:tr w:rsidR="00ED4776" w:rsidRPr="00ED4776" w14:paraId="47A05B8F" w14:textId="77777777" w:rsidTr="000E37A0">
        <w:trPr>
          <w:trHeight w:val="1215"/>
        </w:trPr>
        <w:tc>
          <w:tcPr>
            <w:tcW w:w="300" w:type="dxa"/>
            <w:tcBorders>
              <w:top w:val="nil"/>
              <w:left w:val="nil"/>
              <w:bottom w:val="nil"/>
              <w:right w:val="nil"/>
            </w:tcBorders>
            <w:shd w:val="clear" w:color="auto" w:fill="auto"/>
            <w:noWrap/>
            <w:vAlign w:val="bottom"/>
            <w:hideMark/>
          </w:tcPr>
          <w:p w14:paraId="51B1982D"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nil"/>
            </w:tcBorders>
            <w:shd w:val="clear" w:color="auto" w:fill="auto"/>
            <w:vAlign w:val="center"/>
            <w:hideMark/>
          </w:tcPr>
          <w:p w14:paraId="2527D49C"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2.</w:t>
            </w:r>
          </w:p>
        </w:tc>
        <w:tc>
          <w:tcPr>
            <w:tcW w:w="3870" w:type="dxa"/>
            <w:tcBorders>
              <w:top w:val="nil"/>
              <w:left w:val="single" w:sz="8" w:space="0" w:color="auto"/>
              <w:bottom w:val="single" w:sz="8" w:space="0" w:color="auto"/>
              <w:right w:val="single" w:sz="8" w:space="0" w:color="auto"/>
            </w:tcBorders>
            <w:shd w:val="clear" w:color="auto" w:fill="auto"/>
            <w:hideMark/>
          </w:tcPr>
          <w:p w14:paraId="04142B7C"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xml:space="preserve">FILGRASTIMUM 48mln j m/0,5ml </w:t>
            </w:r>
            <w:r w:rsidRPr="00ED4776">
              <w:rPr>
                <w:rFonts w:ascii="Calibri" w:eastAsia="Times New Roman" w:hAnsi="Calibri" w:cs="Calibri"/>
                <w:color w:val="000000"/>
                <w:sz w:val="22"/>
                <w:szCs w:val="22"/>
              </w:rPr>
              <w:br/>
              <w:t>Opak=1amp/strzyk 0,5ml</w:t>
            </w:r>
          </w:p>
        </w:tc>
        <w:tc>
          <w:tcPr>
            <w:tcW w:w="1799" w:type="dxa"/>
            <w:tcBorders>
              <w:top w:val="nil"/>
              <w:left w:val="nil"/>
              <w:bottom w:val="single" w:sz="8" w:space="0" w:color="auto"/>
              <w:right w:val="single" w:sz="8" w:space="0" w:color="auto"/>
            </w:tcBorders>
            <w:shd w:val="clear" w:color="auto" w:fill="auto"/>
            <w:vAlign w:val="center"/>
            <w:hideMark/>
          </w:tcPr>
          <w:p w14:paraId="14D4DA1D" w14:textId="77777777" w:rsidR="00ED4776" w:rsidRPr="00ED4776" w:rsidRDefault="00ED4776" w:rsidP="00ED4776">
            <w:pPr>
              <w:rPr>
                <w:rFonts w:eastAsia="Times New Roman"/>
                <w:b/>
                <w:bCs/>
                <w:color w:val="000000"/>
                <w:sz w:val="20"/>
                <w:szCs w:val="20"/>
              </w:rPr>
            </w:pPr>
            <w:r w:rsidRPr="00ED4776">
              <w:rPr>
                <w:rFonts w:eastAsia="Times New Roman"/>
                <w:b/>
                <w:bCs/>
                <w:color w:val="000000"/>
                <w:sz w:val="20"/>
                <w:szCs w:val="20"/>
              </w:rPr>
              <w:t>Opak=1amp/strzyk 0,5ml</w:t>
            </w:r>
          </w:p>
        </w:tc>
        <w:tc>
          <w:tcPr>
            <w:tcW w:w="1063" w:type="dxa"/>
            <w:tcBorders>
              <w:top w:val="nil"/>
              <w:left w:val="nil"/>
              <w:bottom w:val="single" w:sz="4" w:space="0" w:color="auto"/>
              <w:right w:val="single" w:sz="4" w:space="0" w:color="auto"/>
            </w:tcBorders>
            <w:shd w:val="clear" w:color="auto" w:fill="auto"/>
            <w:vAlign w:val="center"/>
            <w:hideMark/>
          </w:tcPr>
          <w:p w14:paraId="44C0488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14:paraId="1FAA38A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4C5CE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C95A60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440FEBC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31D628C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7FE67C0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48312BC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2169484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5F06EDF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center"/>
            <w:hideMark/>
          </w:tcPr>
          <w:p w14:paraId="27E2ECBA" w14:textId="77777777" w:rsidR="00ED4776" w:rsidRPr="00ED4776" w:rsidRDefault="00ED4776" w:rsidP="00ED4776">
            <w:pPr>
              <w:jc w:val="right"/>
              <w:rPr>
                <w:rFonts w:ascii="Calibri" w:eastAsia="Times New Roman" w:hAnsi="Calibri" w:cs="Calibri"/>
                <w:b/>
                <w:bCs/>
                <w:color w:val="000000"/>
              </w:rPr>
            </w:pPr>
          </w:p>
        </w:tc>
      </w:tr>
      <w:tr w:rsidR="00ED4776" w:rsidRPr="00ED4776" w14:paraId="1BB80B6C" w14:textId="77777777" w:rsidTr="000E37A0">
        <w:trPr>
          <w:trHeight w:val="330"/>
        </w:trPr>
        <w:tc>
          <w:tcPr>
            <w:tcW w:w="300" w:type="dxa"/>
            <w:tcBorders>
              <w:top w:val="nil"/>
              <w:left w:val="nil"/>
              <w:bottom w:val="nil"/>
              <w:right w:val="nil"/>
            </w:tcBorders>
            <w:shd w:val="clear" w:color="auto" w:fill="auto"/>
            <w:noWrap/>
            <w:vAlign w:val="bottom"/>
            <w:hideMark/>
          </w:tcPr>
          <w:p w14:paraId="6DE55B6E" w14:textId="77777777" w:rsidR="00ED4776" w:rsidRPr="00ED4776" w:rsidRDefault="00ED4776" w:rsidP="00ED4776">
            <w:pPr>
              <w:rPr>
                <w:rFonts w:eastAsia="Times New Roman"/>
                <w:sz w:val="20"/>
                <w:szCs w:val="20"/>
              </w:rPr>
            </w:pPr>
          </w:p>
        </w:tc>
        <w:tc>
          <w:tcPr>
            <w:tcW w:w="13073" w:type="dxa"/>
            <w:gridSpan w:val="11"/>
            <w:tcBorders>
              <w:top w:val="nil"/>
              <w:left w:val="single" w:sz="8" w:space="0" w:color="auto"/>
              <w:bottom w:val="single" w:sz="8" w:space="0" w:color="auto"/>
              <w:right w:val="single" w:sz="8" w:space="0" w:color="auto"/>
            </w:tcBorders>
            <w:shd w:val="clear" w:color="auto" w:fill="auto"/>
            <w:vAlign w:val="center"/>
            <w:hideMark/>
          </w:tcPr>
          <w:p w14:paraId="12F18D0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57BC78B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746F2A1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67AF987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5679DA49" w14:textId="77777777" w:rsidR="00ED4776" w:rsidRPr="00ED4776" w:rsidRDefault="00ED4776" w:rsidP="00ED4776">
            <w:pPr>
              <w:jc w:val="right"/>
              <w:rPr>
                <w:rFonts w:ascii="Calibri" w:eastAsia="Times New Roman" w:hAnsi="Calibri" w:cs="Calibri"/>
                <w:b/>
                <w:bCs/>
                <w:color w:val="000000"/>
              </w:rPr>
            </w:pPr>
          </w:p>
        </w:tc>
      </w:tr>
      <w:tr w:rsidR="00ED4776" w:rsidRPr="00ED4776" w14:paraId="75FB7CCE" w14:textId="77777777" w:rsidTr="000E37A0">
        <w:trPr>
          <w:trHeight w:val="330"/>
        </w:trPr>
        <w:tc>
          <w:tcPr>
            <w:tcW w:w="300" w:type="dxa"/>
            <w:tcBorders>
              <w:top w:val="nil"/>
              <w:left w:val="nil"/>
              <w:bottom w:val="nil"/>
              <w:right w:val="nil"/>
            </w:tcBorders>
            <w:shd w:val="clear" w:color="auto" w:fill="auto"/>
            <w:noWrap/>
            <w:vAlign w:val="bottom"/>
            <w:hideMark/>
          </w:tcPr>
          <w:p w14:paraId="7E9AED19"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7F3D75EB" w14:textId="77777777" w:rsidR="00ED4776" w:rsidRDefault="00ED4776" w:rsidP="00ED4776">
            <w:pPr>
              <w:rPr>
                <w:rFonts w:eastAsia="Times New Roman"/>
                <w:sz w:val="20"/>
                <w:szCs w:val="20"/>
              </w:rPr>
            </w:pPr>
          </w:p>
          <w:p w14:paraId="34367F60" w14:textId="77777777" w:rsidR="00ED4776" w:rsidRDefault="00ED4776" w:rsidP="00ED4776">
            <w:pPr>
              <w:rPr>
                <w:rFonts w:eastAsia="Times New Roman"/>
                <w:sz w:val="20"/>
                <w:szCs w:val="20"/>
              </w:rPr>
            </w:pPr>
          </w:p>
          <w:p w14:paraId="7A7081ED" w14:textId="77777777" w:rsidR="00ED4776" w:rsidRDefault="00ED4776" w:rsidP="00ED4776">
            <w:pPr>
              <w:rPr>
                <w:rFonts w:eastAsia="Times New Roman"/>
                <w:sz w:val="20"/>
                <w:szCs w:val="20"/>
              </w:rPr>
            </w:pPr>
          </w:p>
          <w:p w14:paraId="1DC63109" w14:textId="77777777" w:rsidR="00ED4776" w:rsidRDefault="00ED4776" w:rsidP="00ED4776">
            <w:pPr>
              <w:rPr>
                <w:rFonts w:eastAsia="Times New Roman"/>
                <w:sz w:val="20"/>
                <w:szCs w:val="20"/>
              </w:rPr>
            </w:pPr>
          </w:p>
          <w:p w14:paraId="48EECDE0" w14:textId="77777777" w:rsidR="00ED4776" w:rsidRDefault="00ED4776" w:rsidP="00ED4776">
            <w:pPr>
              <w:rPr>
                <w:rFonts w:eastAsia="Times New Roman"/>
                <w:sz w:val="20"/>
                <w:szCs w:val="20"/>
              </w:rPr>
            </w:pPr>
          </w:p>
          <w:p w14:paraId="62194A3F" w14:textId="77777777" w:rsidR="00ED4776" w:rsidRDefault="00ED4776" w:rsidP="00ED4776">
            <w:pPr>
              <w:rPr>
                <w:rFonts w:eastAsia="Times New Roman"/>
                <w:sz w:val="20"/>
                <w:szCs w:val="20"/>
              </w:rPr>
            </w:pPr>
          </w:p>
          <w:p w14:paraId="2B69AE56" w14:textId="77777777" w:rsidR="00ED4776" w:rsidRDefault="00ED4776" w:rsidP="00ED4776">
            <w:pPr>
              <w:rPr>
                <w:rFonts w:eastAsia="Times New Roman"/>
                <w:sz w:val="20"/>
                <w:szCs w:val="20"/>
              </w:rPr>
            </w:pPr>
          </w:p>
          <w:p w14:paraId="2EF92B91" w14:textId="77777777" w:rsidR="00ED4776" w:rsidRDefault="00ED4776" w:rsidP="00ED4776">
            <w:pPr>
              <w:rPr>
                <w:rFonts w:eastAsia="Times New Roman"/>
                <w:sz w:val="20"/>
                <w:szCs w:val="20"/>
              </w:rPr>
            </w:pPr>
          </w:p>
          <w:p w14:paraId="01A8BC0C" w14:textId="77777777" w:rsidR="00ED4776" w:rsidRDefault="00ED4776" w:rsidP="00ED4776">
            <w:pPr>
              <w:rPr>
                <w:rFonts w:eastAsia="Times New Roman"/>
                <w:sz w:val="20"/>
                <w:szCs w:val="20"/>
              </w:rPr>
            </w:pPr>
          </w:p>
          <w:p w14:paraId="3933F232" w14:textId="77777777" w:rsidR="00ED4776" w:rsidRDefault="00ED4776" w:rsidP="00ED4776">
            <w:pPr>
              <w:rPr>
                <w:rFonts w:eastAsia="Times New Roman"/>
                <w:sz w:val="20"/>
                <w:szCs w:val="20"/>
              </w:rPr>
            </w:pPr>
          </w:p>
          <w:p w14:paraId="1886C122" w14:textId="4142C2B2"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vAlign w:val="center"/>
            <w:hideMark/>
          </w:tcPr>
          <w:p w14:paraId="04AC024F" w14:textId="77777777" w:rsidR="00ED4776" w:rsidRPr="00ED4776" w:rsidRDefault="00ED4776" w:rsidP="00ED4776">
            <w:pPr>
              <w:jc w:val="right"/>
              <w:rPr>
                <w:rFonts w:eastAsia="Times New Roman"/>
                <w:sz w:val="20"/>
                <w:szCs w:val="20"/>
              </w:rPr>
            </w:pPr>
          </w:p>
        </w:tc>
        <w:tc>
          <w:tcPr>
            <w:tcW w:w="1799" w:type="dxa"/>
            <w:tcBorders>
              <w:top w:val="nil"/>
              <w:left w:val="nil"/>
              <w:bottom w:val="nil"/>
              <w:right w:val="nil"/>
            </w:tcBorders>
            <w:shd w:val="clear" w:color="auto" w:fill="auto"/>
            <w:vAlign w:val="center"/>
            <w:hideMark/>
          </w:tcPr>
          <w:p w14:paraId="55E132B7" w14:textId="77777777" w:rsidR="00ED4776" w:rsidRPr="00ED4776" w:rsidRDefault="00ED4776" w:rsidP="00ED4776">
            <w:pPr>
              <w:jc w:val="right"/>
              <w:rPr>
                <w:rFonts w:eastAsia="Times New Roman"/>
                <w:sz w:val="20"/>
                <w:szCs w:val="20"/>
              </w:rPr>
            </w:pPr>
          </w:p>
        </w:tc>
        <w:tc>
          <w:tcPr>
            <w:tcW w:w="1063" w:type="dxa"/>
            <w:tcBorders>
              <w:top w:val="nil"/>
              <w:left w:val="nil"/>
              <w:bottom w:val="nil"/>
              <w:right w:val="nil"/>
            </w:tcBorders>
            <w:shd w:val="clear" w:color="auto" w:fill="auto"/>
            <w:vAlign w:val="center"/>
            <w:hideMark/>
          </w:tcPr>
          <w:p w14:paraId="3B638227"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7384ECAE"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4D78B93C"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2B670D89"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2B7F1956" w14:textId="77777777" w:rsidR="00ED4776" w:rsidRPr="00ED4776" w:rsidRDefault="00ED4776" w:rsidP="00ED47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45FBC68B" w14:textId="77777777" w:rsidR="00ED4776" w:rsidRPr="00ED4776" w:rsidRDefault="00ED4776" w:rsidP="00ED4776">
            <w:pPr>
              <w:jc w:val="right"/>
              <w:rPr>
                <w:rFonts w:eastAsia="Times New Roman"/>
                <w:sz w:val="20"/>
                <w:szCs w:val="20"/>
              </w:rPr>
            </w:pPr>
          </w:p>
        </w:tc>
        <w:tc>
          <w:tcPr>
            <w:tcW w:w="940" w:type="dxa"/>
            <w:tcBorders>
              <w:top w:val="nil"/>
              <w:left w:val="nil"/>
              <w:bottom w:val="nil"/>
              <w:right w:val="nil"/>
            </w:tcBorders>
            <w:shd w:val="clear" w:color="auto" w:fill="auto"/>
            <w:vAlign w:val="center"/>
            <w:hideMark/>
          </w:tcPr>
          <w:p w14:paraId="66FC9537" w14:textId="77777777" w:rsidR="00ED4776" w:rsidRPr="00ED4776" w:rsidRDefault="00ED4776" w:rsidP="00ED4776">
            <w:pPr>
              <w:jc w:val="right"/>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02F54D34" w14:textId="77777777" w:rsidR="00ED4776" w:rsidRPr="00ED4776" w:rsidRDefault="00ED4776" w:rsidP="00ED4776">
            <w:pPr>
              <w:jc w:val="right"/>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179F7EC9"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5CCFB605"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2786B5DC" w14:textId="77777777" w:rsidR="00ED4776" w:rsidRPr="00ED4776" w:rsidRDefault="00ED4776" w:rsidP="00ED4776">
            <w:pPr>
              <w:rPr>
                <w:rFonts w:eastAsia="Times New Roman"/>
                <w:sz w:val="20"/>
                <w:szCs w:val="20"/>
              </w:rPr>
            </w:pPr>
          </w:p>
        </w:tc>
      </w:tr>
      <w:tr w:rsidR="00ED4776" w:rsidRPr="00ED4776" w14:paraId="45C1024A" w14:textId="77777777" w:rsidTr="000E37A0">
        <w:trPr>
          <w:trHeight w:val="315"/>
        </w:trPr>
        <w:tc>
          <w:tcPr>
            <w:tcW w:w="300" w:type="dxa"/>
            <w:tcBorders>
              <w:top w:val="nil"/>
              <w:left w:val="nil"/>
              <w:bottom w:val="nil"/>
              <w:right w:val="nil"/>
            </w:tcBorders>
            <w:shd w:val="clear" w:color="auto" w:fill="auto"/>
            <w:noWrap/>
            <w:vAlign w:val="bottom"/>
            <w:hideMark/>
          </w:tcPr>
          <w:p w14:paraId="4BEFDA67"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4B9A8D17"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032385DF"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04D37FAD"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40D5C426"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3D2CE6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944D92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14A71B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FF8A809"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1532A19"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1E82F034"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2045BCC1"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2E6704FE"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413745B0"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00793A5F" w14:textId="77777777" w:rsidR="00ED4776" w:rsidRPr="00ED4776" w:rsidRDefault="00ED4776" w:rsidP="00ED4776">
            <w:pPr>
              <w:rPr>
                <w:rFonts w:eastAsia="Times New Roman"/>
                <w:sz w:val="20"/>
                <w:szCs w:val="20"/>
              </w:rPr>
            </w:pPr>
          </w:p>
        </w:tc>
      </w:tr>
      <w:tr w:rsidR="00ED4776" w:rsidRPr="00ED4776" w14:paraId="4C3B27BC" w14:textId="77777777" w:rsidTr="000E37A0">
        <w:trPr>
          <w:trHeight w:val="315"/>
        </w:trPr>
        <w:tc>
          <w:tcPr>
            <w:tcW w:w="300" w:type="dxa"/>
            <w:tcBorders>
              <w:top w:val="nil"/>
              <w:left w:val="nil"/>
              <w:bottom w:val="nil"/>
              <w:right w:val="nil"/>
            </w:tcBorders>
            <w:shd w:val="clear" w:color="auto" w:fill="auto"/>
            <w:noWrap/>
            <w:vAlign w:val="bottom"/>
            <w:hideMark/>
          </w:tcPr>
          <w:p w14:paraId="18819812"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3EB3988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7</w:t>
            </w:r>
          </w:p>
        </w:tc>
        <w:tc>
          <w:tcPr>
            <w:tcW w:w="1799" w:type="dxa"/>
            <w:tcBorders>
              <w:top w:val="nil"/>
              <w:left w:val="nil"/>
              <w:bottom w:val="nil"/>
              <w:right w:val="nil"/>
            </w:tcBorders>
            <w:shd w:val="clear" w:color="auto" w:fill="auto"/>
            <w:noWrap/>
            <w:vAlign w:val="bottom"/>
            <w:hideMark/>
          </w:tcPr>
          <w:p w14:paraId="0AEFFA92"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336C5FFF"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FAB92E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42E820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73F1A8A"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AE9EB5C"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AF71059"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633AFDC6"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69266DCB"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24EEEE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293095F9"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47F63AD0" w14:textId="77777777" w:rsidR="00ED4776" w:rsidRPr="00ED4776" w:rsidRDefault="00ED4776" w:rsidP="00ED4776">
            <w:pPr>
              <w:rPr>
                <w:rFonts w:eastAsia="Times New Roman"/>
                <w:sz w:val="20"/>
                <w:szCs w:val="20"/>
              </w:rPr>
            </w:pPr>
          </w:p>
        </w:tc>
      </w:tr>
      <w:tr w:rsidR="00ED4776" w:rsidRPr="00ED4776" w14:paraId="78D18219" w14:textId="77777777" w:rsidTr="000E37A0">
        <w:trPr>
          <w:trHeight w:val="330"/>
        </w:trPr>
        <w:tc>
          <w:tcPr>
            <w:tcW w:w="300" w:type="dxa"/>
            <w:tcBorders>
              <w:top w:val="nil"/>
              <w:left w:val="nil"/>
              <w:bottom w:val="nil"/>
              <w:right w:val="nil"/>
            </w:tcBorders>
            <w:shd w:val="clear" w:color="auto" w:fill="auto"/>
            <w:noWrap/>
            <w:vAlign w:val="bottom"/>
            <w:hideMark/>
          </w:tcPr>
          <w:p w14:paraId="14703FE6"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315023E9"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6A7E74D0"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1054413B"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0B573CF8"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CCAA2FA"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4DB231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5DE142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3B709B0"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FFB544B"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7DD934C"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A687A1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5218A84"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22CBDDF2"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020E474A" w14:textId="77777777" w:rsidR="00ED4776" w:rsidRPr="00ED4776" w:rsidRDefault="00ED4776" w:rsidP="00ED4776">
            <w:pPr>
              <w:rPr>
                <w:rFonts w:eastAsia="Times New Roman"/>
                <w:sz w:val="20"/>
                <w:szCs w:val="20"/>
              </w:rPr>
            </w:pPr>
          </w:p>
        </w:tc>
      </w:tr>
      <w:tr w:rsidR="00ED4776" w:rsidRPr="00ED4776" w14:paraId="5E848FDA" w14:textId="77777777" w:rsidTr="000E37A0">
        <w:trPr>
          <w:trHeight w:val="330"/>
        </w:trPr>
        <w:tc>
          <w:tcPr>
            <w:tcW w:w="300" w:type="dxa"/>
            <w:tcBorders>
              <w:top w:val="nil"/>
              <w:left w:val="nil"/>
              <w:bottom w:val="nil"/>
              <w:right w:val="nil"/>
            </w:tcBorders>
            <w:shd w:val="clear" w:color="auto" w:fill="auto"/>
            <w:noWrap/>
            <w:vAlign w:val="bottom"/>
            <w:hideMark/>
          </w:tcPr>
          <w:p w14:paraId="1878FD56"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B873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0D9EFA9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2700099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477B8E3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6A0B909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58B7156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02BCBF6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1E0781A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21049B3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48C441E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2C215DD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1718CA0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2D0C5E9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noWrap/>
            <w:vAlign w:val="bottom"/>
            <w:hideMark/>
          </w:tcPr>
          <w:p w14:paraId="4E95A916" w14:textId="77777777" w:rsidR="00ED4776" w:rsidRPr="00ED4776" w:rsidRDefault="00ED4776" w:rsidP="00ED4776">
            <w:pPr>
              <w:rPr>
                <w:rFonts w:ascii="Calibri" w:eastAsia="Times New Roman" w:hAnsi="Calibri" w:cs="Calibri"/>
                <w:b/>
                <w:bCs/>
                <w:color w:val="000000"/>
              </w:rPr>
            </w:pPr>
          </w:p>
        </w:tc>
      </w:tr>
      <w:tr w:rsidR="00ED4776" w:rsidRPr="00ED4776" w14:paraId="76E8F563" w14:textId="77777777" w:rsidTr="000E37A0">
        <w:trPr>
          <w:trHeight w:val="3210"/>
        </w:trPr>
        <w:tc>
          <w:tcPr>
            <w:tcW w:w="300" w:type="dxa"/>
            <w:tcBorders>
              <w:top w:val="nil"/>
              <w:left w:val="nil"/>
              <w:bottom w:val="nil"/>
              <w:right w:val="nil"/>
            </w:tcBorders>
            <w:shd w:val="clear" w:color="auto" w:fill="auto"/>
            <w:noWrap/>
            <w:vAlign w:val="bottom"/>
            <w:hideMark/>
          </w:tcPr>
          <w:p w14:paraId="1E8F7663"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00BD85C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575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179DB75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nil"/>
              <w:right w:val="single" w:sz="4" w:space="0" w:color="auto"/>
            </w:tcBorders>
            <w:shd w:val="clear" w:color="auto" w:fill="auto"/>
            <w:textDirection w:val="btLr"/>
            <w:vAlign w:val="center"/>
            <w:hideMark/>
          </w:tcPr>
          <w:p w14:paraId="188E766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2C62168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0793A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handlowa /ref</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B80B8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729F0F7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nil"/>
              <w:right w:val="single" w:sz="4" w:space="0" w:color="auto"/>
            </w:tcBorders>
            <w:shd w:val="clear" w:color="auto" w:fill="auto"/>
            <w:textDirection w:val="btLr"/>
            <w:vAlign w:val="center"/>
            <w:hideMark/>
          </w:tcPr>
          <w:p w14:paraId="5B20FE6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nil"/>
              <w:right w:val="single" w:sz="4" w:space="0" w:color="auto"/>
            </w:tcBorders>
            <w:shd w:val="clear" w:color="auto" w:fill="auto"/>
            <w:textDirection w:val="btLr"/>
            <w:vAlign w:val="center"/>
            <w:hideMark/>
          </w:tcPr>
          <w:p w14:paraId="1BCC9BD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nil"/>
              <w:right w:val="single" w:sz="4" w:space="0" w:color="auto"/>
            </w:tcBorders>
            <w:shd w:val="clear" w:color="auto" w:fill="auto"/>
            <w:textDirection w:val="btLr"/>
            <w:vAlign w:val="center"/>
            <w:hideMark/>
          </w:tcPr>
          <w:p w14:paraId="138392E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nil"/>
              <w:right w:val="single" w:sz="4" w:space="0" w:color="auto"/>
            </w:tcBorders>
            <w:shd w:val="clear" w:color="auto" w:fill="auto"/>
            <w:textDirection w:val="btLr"/>
            <w:vAlign w:val="center"/>
            <w:hideMark/>
          </w:tcPr>
          <w:p w14:paraId="39A83F54"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nil"/>
              <w:right w:val="single" w:sz="4" w:space="0" w:color="auto"/>
            </w:tcBorders>
            <w:shd w:val="clear" w:color="auto" w:fill="auto"/>
            <w:textDirection w:val="btLr"/>
            <w:vAlign w:val="center"/>
            <w:hideMark/>
          </w:tcPr>
          <w:p w14:paraId="069239F5"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noWrap/>
            <w:vAlign w:val="bottom"/>
            <w:hideMark/>
          </w:tcPr>
          <w:p w14:paraId="32C62793" w14:textId="77777777" w:rsidR="00ED4776" w:rsidRPr="00ED4776" w:rsidRDefault="00ED4776" w:rsidP="00ED4776">
            <w:pPr>
              <w:jc w:val="right"/>
              <w:rPr>
                <w:rFonts w:ascii="Calibri" w:eastAsia="Times New Roman" w:hAnsi="Calibri" w:cs="Calibri"/>
                <w:b/>
                <w:bCs/>
                <w:color w:val="000000"/>
              </w:rPr>
            </w:pPr>
          </w:p>
        </w:tc>
      </w:tr>
      <w:tr w:rsidR="00ED4776" w:rsidRPr="00ED4776" w14:paraId="50B85BF0" w14:textId="77777777" w:rsidTr="000E37A0">
        <w:trPr>
          <w:trHeight w:val="765"/>
        </w:trPr>
        <w:tc>
          <w:tcPr>
            <w:tcW w:w="300" w:type="dxa"/>
            <w:tcBorders>
              <w:top w:val="nil"/>
              <w:left w:val="nil"/>
              <w:bottom w:val="nil"/>
              <w:right w:val="nil"/>
            </w:tcBorders>
            <w:shd w:val="clear" w:color="auto" w:fill="auto"/>
            <w:noWrap/>
            <w:vAlign w:val="bottom"/>
            <w:hideMark/>
          </w:tcPr>
          <w:p w14:paraId="621ABFA3"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6C6FA"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nil"/>
              <w:left w:val="nil"/>
              <w:bottom w:val="single" w:sz="8" w:space="0" w:color="auto"/>
              <w:right w:val="single" w:sz="8" w:space="0" w:color="auto"/>
            </w:tcBorders>
            <w:shd w:val="clear" w:color="auto" w:fill="auto"/>
            <w:vAlign w:val="center"/>
            <w:hideMark/>
          </w:tcPr>
          <w:p w14:paraId="4B7C3AD6"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xml:space="preserve">LIGNOCAINUM 2%  WZF </w:t>
            </w:r>
            <w:r w:rsidRPr="00ED4776">
              <w:rPr>
                <w:rFonts w:eastAsia="Times New Roman"/>
                <w:color w:val="000000"/>
                <w:sz w:val="18"/>
                <w:szCs w:val="18"/>
              </w:rPr>
              <w:br/>
            </w:r>
            <w:proofErr w:type="spellStart"/>
            <w:r w:rsidRPr="00ED4776">
              <w:rPr>
                <w:rFonts w:eastAsia="Times New Roman"/>
                <w:color w:val="000000"/>
                <w:sz w:val="18"/>
                <w:szCs w:val="18"/>
              </w:rPr>
              <w:t>inj</w:t>
            </w:r>
            <w:proofErr w:type="spellEnd"/>
            <w:r w:rsidRPr="00ED4776">
              <w:rPr>
                <w:rFonts w:eastAsia="Times New Roman"/>
                <w:color w:val="000000"/>
                <w:sz w:val="18"/>
                <w:szCs w:val="18"/>
              </w:rPr>
              <w:t xml:space="preserve"> (roztwór do </w:t>
            </w:r>
            <w:proofErr w:type="spellStart"/>
            <w:r w:rsidRPr="00ED4776">
              <w:rPr>
                <w:rFonts w:eastAsia="Times New Roman"/>
                <w:color w:val="000000"/>
                <w:sz w:val="18"/>
                <w:szCs w:val="18"/>
              </w:rPr>
              <w:t>wstrzyk</w:t>
            </w:r>
            <w:proofErr w:type="spellEnd"/>
            <w:r w:rsidRPr="00ED4776">
              <w:rPr>
                <w:rFonts w:eastAsia="Times New Roman"/>
                <w:color w:val="000000"/>
                <w:sz w:val="18"/>
                <w:szCs w:val="18"/>
              </w:rPr>
              <w:t>.) 20ml</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77EA11A9"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=20 fiolek</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46C2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A582B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6D944D9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D71930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21CF5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611C93D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061CC9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2F2C35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14:paraId="163D2F4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44ACF7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0505F5EE" w14:textId="77777777" w:rsidR="00ED4776" w:rsidRPr="00ED4776" w:rsidRDefault="00ED4776" w:rsidP="00ED4776">
            <w:pPr>
              <w:jc w:val="right"/>
              <w:rPr>
                <w:rFonts w:ascii="Calibri" w:eastAsia="Times New Roman" w:hAnsi="Calibri" w:cs="Calibri"/>
                <w:b/>
                <w:bCs/>
                <w:color w:val="000000"/>
              </w:rPr>
            </w:pPr>
          </w:p>
        </w:tc>
      </w:tr>
      <w:tr w:rsidR="00ED4776" w:rsidRPr="00ED4776" w14:paraId="647AC72E" w14:textId="77777777" w:rsidTr="000E37A0">
        <w:trPr>
          <w:trHeight w:val="330"/>
        </w:trPr>
        <w:tc>
          <w:tcPr>
            <w:tcW w:w="300" w:type="dxa"/>
            <w:tcBorders>
              <w:top w:val="nil"/>
              <w:left w:val="nil"/>
              <w:bottom w:val="nil"/>
              <w:right w:val="nil"/>
            </w:tcBorders>
            <w:shd w:val="clear" w:color="auto" w:fill="auto"/>
            <w:noWrap/>
            <w:vAlign w:val="bottom"/>
            <w:hideMark/>
          </w:tcPr>
          <w:p w14:paraId="4BABF408"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1EBDBBB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3870" w:type="dxa"/>
            <w:tcBorders>
              <w:top w:val="single" w:sz="4" w:space="0" w:color="auto"/>
              <w:left w:val="nil"/>
              <w:bottom w:val="single" w:sz="4" w:space="0" w:color="auto"/>
              <w:right w:val="nil"/>
            </w:tcBorders>
            <w:shd w:val="clear" w:color="auto" w:fill="auto"/>
            <w:vAlign w:val="center"/>
            <w:hideMark/>
          </w:tcPr>
          <w:p w14:paraId="6FD60E2D"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799" w:type="dxa"/>
            <w:tcBorders>
              <w:top w:val="single" w:sz="4" w:space="0" w:color="auto"/>
              <w:left w:val="nil"/>
              <w:bottom w:val="single" w:sz="4" w:space="0" w:color="auto"/>
              <w:right w:val="nil"/>
            </w:tcBorders>
            <w:shd w:val="clear" w:color="auto" w:fill="auto"/>
            <w:vAlign w:val="center"/>
            <w:hideMark/>
          </w:tcPr>
          <w:p w14:paraId="01EAB9E1"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063" w:type="dxa"/>
            <w:tcBorders>
              <w:top w:val="nil"/>
              <w:left w:val="nil"/>
              <w:bottom w:val="single" w:sz="4" w:space="0" w:color="auto"/>
              <w:right w:val="nil"/>
            </w:tcBorders>
            <w:shd w:val="clear" w:color="auto" w:fill="auto"/>
            <w:vAlign w:val="center"/>
            <w:hideMark/>
          </w:tcPr>
          <w:p w14:paraId="24E9A503"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0" w:type="dxa"/>
            <w:tcBorders>
              <w:top w:val="nil"/>
              <w:left w:val="nil"/>
              <w:bottom w:val="single" w:sz="4" w:space="0" w:color="auto"/>
              <w:right w:val="nil"/>
            </w:tcBorders>
            <w:shd w:val="clear" w:color="auto" w:fill="auto"/>
            <w:vAlign w:val="center"/>
            <w:hideMark/>
          </w:tcPr>
          <w:p w14:paraId="326C2761"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1" w:type="dxa"/>
            <w:tcBorders>
              <w:top w:val="nil"/>
              <w:left w:val="nil"/>
              <w:bottom w:val="single" w:sz="4" w:space="0" w:color="auto"/>
              <w:right w:val="nil"/>
            </w:tcBorders>
            <w:shd w:val="clear" w:color="auto" w:fill="auto"/>
            <w:vAlign w:val="center"/>
            <w:hideMark/>
          </w:tcPr>
          <w:p w14:paraId="7A2F830F"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0" w:type="dxa"/>
            <w:tcBorders>
              <w:top w:val="nil"/>
              <w:left w:val="nil"/>
              <w:bottom w:val="single" w:sz="4" w:space="0" w:color="auto"/>
              <w:right w:val="nil"/>
            </w:tcBorders>
            <w:shd w:val="clear" w:color="auto" w:fill="auto"/>
            <w:vAlign w:val="center"/>
            <w:hideMark/>
          </w:tcPr>
          <w:p w14:paraId="0BC3D9F4"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1" w:type="dxa"/>
            <w:tcBorders>
              <w:top w:val="nil"/>
              <w:left w:val="nil"/>
              <w:bottom w:val="single" w:sz="4" w:space="0" w:color="auto"/>
              <w:right w:val="nil"/>
            </w:tcBorders>
            <w:shd w:val="clear" w:color="auto" w:fill="auto"/>
            <w:vAlign w:val="center"/>
            <w:hideMark/>
          </w:tcPr>
          <w:p w14:paraId="738D10B9"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210" w:type="dxa"/>
            <w:tcBorders>
              <w:top w:val="nil"/>
              <w:left w:val="nil"/>
              <w:bottom w:val="single" w:sz="4" w:space="0" w:color="auto"/>
              <w:right w:val="nil"/>
            </w:tcBorders>
            <w:shd w:val="clear" w:color="auto" w:fill="auto"/>
            <w:vAlign w:val="center"/>
            <w:hideMark/>
          </w:tcPr>
          <w:p w14:paraId="05C7740F"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4FBC17D3"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7DEAD23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14:paraId="348F7CA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7FAD98B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41C9597C" w14:textId="77777777" w:rsidR="00ED4776" w:rsidRPr="00ED4776" w:rsidRDefault="00ED4776" w:rsidP="00ED4776">
            <w:pPr>
              <w:jc w:val="right"/>
              <w:rPr>
                <w:rFonts w:ascii="Calibri" w:eastAsia="Times New Roman" w:hAnsi="Calibri" w:cs="Calibri"/>
                <w:b/>
                <w:bCs/>
                <w:color w:val="000000"/>
              </w:rPr>
            </w:pPr>
          </w:p>
        </w:tc>
      </w:tr>
      <w:tr w:rsidR="00ED4776" w:rsidRPr="00ED4776" w14:paraId="1F72CC6E" w14:textId="77777777" w:rsidTr="000E37A0">
        <w:trPr>
          <w:trHeight w:val="315"/>
        </w:trPr>
        <w:tc>
          <w:tcPr>
            <w:tcW w:w="300" w:type="dxa"/>
            <w:tcBorders>
              <w:top w:val="nil"/>
              <w:left w:val="nil"/>
              <w:bottom w:val="nil"/>
              <w:right w:val="nil"/>
            </w:tcBorders>
            <w:shd w:val="clear" w:color="auto" w:fill="auto"/>
            <w:noWrap/>
            <w:vAlign w:val="bottom"/>
            <w:hideMark/>
          </w:tcPr>
          <w:p w14:paraId="55382772"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664E244B"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5ED32FF4"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66E39441"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43BB820A"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B78A037"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DA704A5"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B69FD4A"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C26E76F"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B89685C"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117585DD"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649D2D40"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CDDD267"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4DDB7AC"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28DC1DDF" w14:textId="77777777" w:rsidR="00ED4776" w:rsidRPr="00ED4776" w:rsidRDefault="00ED4776" w:rsidP="00ED4776">
            <w:pPr>
              <w:rPr>
                <w:rFonts w:eastAsia="Times New Roman"/>
                <w:sz w:val="20"/>
                <w:szCs w:val="20"/>
              </w:rPr>
            </w:pPr>
          </w:p>
        </w:tc>
      </w:tr>
      <w:tr w:rsidR="00ED4776" w:rsidRPr="00ED4776" w14:paraId="0D271593" w14:textId="77777777" w:rsidTr="000E37A0">
        <w:trPr>
          <w:trHeight w:val="300"/>
        </w:trPr>
        <w:tc>
          <w:tcPr>
            <w:tcW w:w="300" w:type="dxa"/>
            <w:tcBorders>
              <w:top w:val="nil"/>
              <w:left w:val="nil"/>
              <w:bottom w:val="nil"/>
              <w:right w:val="nil"/>
            </w:tcBorders>
            <w:shd w:val="clear" w:color="auto" w:fill="auto"/>
            <w:noWrap/>
            <w:vAlign w:val="bottom"/>
            <w:hideMark/>
          </w:tcPr>
          <w:p w14:paraId="12195854"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715E431D"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48419D01"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183117BE"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2E68887A"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B48697D"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403D0F4"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173F3E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8601DBD"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A61A01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4E46A629"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76141A6"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39202D1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226F60A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25DC3D44" w14:textId="77777777" w:rsidR="00ED4776" w:rsidRPr="00ED4776" w:rsidRDefault="00ED4776" w:rsidP="00ED4776">
            <w:pPr>
              <w:rPr>
                <w:rFonts w:eastAsia="Times New Roman"/>
                <w:sz w:val="20"/>
                <w:szCs w:val="20"/>
              </w:rPr>
            </w:pPr>
          </w:p>
        </w:tc>
      </w:tr>
      <w:tr w:rsidR="00ED4776" w:rsidRPr="00ED4776" w14:paraId="47111B91" w14:textId="77777777" w:rsidTr="000E37A0">
        <w:trPr>
          <w:trHeight w:val="2940"/>
        </w:trPr>
        <w:tc>
          <w:tcPr>
            <w:tcW w:w="300" w:type="dxa"/>
            <w:tcBorders>
              <w:top w:val="nil"/>
              <w:left w:val="nil"/>
              <w:bottom w:val="nil"/>
              <w:right w:val="nil"/>
            </w:tcBorders>
            <w:shd w:val="clear" w:color="auto" w:fill="auto"/>
            <w:noWrap/>
            <w:vAlign w:val="bottom"/>
            <w:hideMark/>
          </w:tcPr>
          <w:p w14:paraId="2F7360E6"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78592FBE" w14:textId="77777777" w:rsidR="00ED4776" w:rsidRPr="00ED4776" w:rsidRDefault="00ED4776" w:rsidP="00ED4776">
            <w:pPr>
              <w:rPr>
                <w:rFonts w:eastAsia="Times New Roman"/>
                <w:sz w:val="20"/>
                <w:szCs w:val="20"/>
              </w:rPr>
            </w:pPr>
          </w:p>
        </w:tc>
        <w:tc>
          <w:tcPr>
            <w:tcW w:w="13488" w:type="dxa"/>
            <w:gridSpan w:val="12"/>
            <w:tcBorders>
              <w:top w:val="nil"/>
              <w:left w:val="nil"/>
              <w:bottom w:val="nil"/>
              <w:right w:val="nil"/>
            </w:tcBorders>
            <w:shd w:val="clear" w:color="auto" w:fill="auto"/>
            <w:hideMark/>
          </w:tcPr>
          <w:p w14:paraId="10898436"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Wskazania do stosowania</w:t>
            </w:r>
            <w:r w:rsidRPr="00ED4776">
              <w:rPr>
                <w:rFonts w:ascii="Calibri" w:eastAsia="Times New Roman" w:hAnsi="Calibri" w:cs="Calibri"/>
                <w:color w:val="000000"/>
                <w:sz w:val="22"/>
                <w:szCs w:val="22"/>
              </w:rPr>
              <w:br/>
              <w:t>• Znieczulenie regionalne - nasiękowe, blokady nerwów, pni nerwowych i splotów nerwowych, podpajęczynówkowe, zewnątrzoponowe - w chirurgii ogólnej, urologii, ortopedii, ginekologii, położnictwie, ponadto w różnych procedurach diagnostycznych i terapeutycznych.</w:t>
            </w:r>
            <w:r w:rsidRPr="00ED4776">
              <w:rPr>
                <w:rFonts w:ascii="Calibri" w:eastAsia="Times New Roman" w:hAnsi="Calibri" w:cs="Calibri"/>
                <w:color w:val="000000"/>
                <w:sz w:val="22"/>
                <w:szCs w:val="22"/>
              </w:rPr>
              <w:br/>
              <w:t>• Komorowe zaburzenia rytmu serca (przedwczesne skurcze komorowe, częstoskurcz komorowy), zwłaszcza w przebiegu ostrego zawału mięśnia sercowego lub po przedawkowaniu glikozydów nasercowych.</w:t>
            </w:r>
            <w:r w:rsidRPr="00ED4776">
              <w:rPr>
                <w:rFonts w:ascii="Calibri" w:eastAsia="Times New Roman" w:hAnsi="Calibri" w:cs="Calibri"/>
                <w:color w:val="000000"/>
                <w:sz w:val="22"/>
                <w:szCs w:val="22"/>
              </w:rPr>
              <w:br/>
              <w:t>• Leczenie bólu w okresie okołooperacyjnym, jako składnik analgezji prewencyjnej (zapobiegawczej) i analgezji multimodalnej (wielokierunkowej).</w:t>
            </w:r>
          </w:p>
        </w:tc>
        <w:tc>
          <w:tcPr>
            <w:tcW w:w="756" w:type="dxa"/>
            <w:tcBorders>
              <w:top w:val="nil"/>
              <w:left w:val="nil"/>
              <w:bottom w:val="nil"/>
              <w:right w:val="nil"/>
            </w:tcBorders>
            <w:shd w:val="clear" w:color="auto" w:fill="auto"/>
            <w:hideMark/>
          </w:tcPr>
          <w:p w14:paraId="06A1CC95" w14:textId="77777777" w:rsidR="00ED4776" w:rsidRPr="00ED4776" w:rsidRDefault="00ED4776" w:rsidP="00ED4776">
            <w:pPr>
              <w:rPr>
                <w:rFonts w:ascii="Calibri" w:eastAsia="Times New Roman" w:hAnsi="Calibri" w:cs="Calibri"/>
                <w:color w:val="000000"/>
                <w:sz w:val="22"/>
                <w:szCs w:val="22"/>
              </w:rPr>
            </w:pPr>
          </w:p>
        </w:tc>
        <w:tc>
          <w:tcPr>
            <w:tcW w:w="567" w:type="dxa"/>
            <w:tcBorders>
              <w:top w:val="nil"/>
              <w:left w:val="nil"/>
              <w:bottom w:val="nil"/>
              <w:right w:val="nil"/>
            </w:tcBorders>
            <w:shd w:val="clear" w:color="auto" w:fill="auto"/>
            <w:hideMark/>
          </w:tcPr>
          <w:p w14:paraId="0832361E"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hideMark/>
          </w:tcPr>
          <w:p w14:paraId="0952C30A" w14:textId="77777777" w:rsidR="00ED4776" w:rsidRPr="00ED4776" w:rsidRDefault="00ED4776" w:rsidP="00ED4776">
            <w:pPr>
              <w:rPr>
                <w:rFonts w:eastAsia="Times New Roman"/>
                <w:sz w:val="20"/>
                <w:szCs w:val="20"/>
              </w:rPr>
            </w:pPr>
          </w:p>
        </w:tc>
      </w:tr>
      <w:tr w:rsidR="00ED4776" w:rsidRPr="00ED4776" w14:paraId="79222B53" w14:textId="77777777" w:rsidTr="000E37A0">
        <w:trPr>
          <w:trHeight w:val="315"/>
        </w:trPr>
        <w:tc>
          <w:tcPr>
            <w:tcW w:w="300" w:type="dxa"/>
            <w:tcBorders>
              <w:top w:val="nil"/>
              <w:left w:val="nil"/>
              <w:bottom w:val="nil"/>
              <w:right w:val="nil"/>
            </w:tcBorders>
            <w:shd w:val="clear" w:color="auto" w:fill="auto"/>
            <w:noWrap/>
            <w:vAlign w:val="bottom"/>
            <w:hideMark/>
          </w:tcPr>
          <w:p w14:paraId="765B67B5"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2BA68962"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Pakiet nr 8</w:t>
            </w:r>
          </w:p>
        </w:tc>
        <w:tc>
          <w:tcPr>
            <w:tcW w:w="3870" w:type="dxa"/>
            <w:tcBorders>
              <w:top w:val="nil"/>
              <w:left w:val="nil"/>
              <w:bottom w:val="nil"/>
              <w:right w:val="nil"/>
            </w:tcBorders>
            <w:shd w:val="clear" w:color="auto" w:fill="auto"/>
            <w:noWrap/>
            <w:vAlign w:val="bottom"/>
            <w:hideMark/>
          </w:tcPr>
          <w:p w14:paraId="2EF14D8B" w14:textId="77777777" w:rsidR="00ED4776" w:rsidRPr="00ED4776" w:rsidRDefault="00ED4776" w:rsidP="00ED4776">
            <w:pPr>
              <w:jc w:val="center"/>
              <w:rPr>
                <w:rFonts w:ascii="Calibri" w:eastAsia="Times New Roman" w:hAnsi="Calibri" w:cs="Calibri"/>
                <w:b/>
                <w:bCs/>
                <w:color w:val="000000"/>
              </w:rPr>
            </w:pPr>
          </w:p>
        </w:tc>
        <w:tc>
          <w:tcPr>
            <w:tcW w:w="1799" w:type="dxa"/>
            <w:tcBorders>
              <w:top w:val="nil"/>
              <w:left w:val="nil"/>
              <w:bottom w:val="nil"/>
              <w:right w:val="nil"/>
            </w:tcBorders>
            <w:shd w:val="clear" w:color="auto" w:fill="auto"/>
            <w:noWrap/>
            <w:vAlign w:val="bottom"/>
            <w:hideMark/>
          </w:tcPr>
          <w:p w14:paraId="7A389845"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683699E8"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1BB497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8FD9765"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3A5D6A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C27CFA1"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E5537F7"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2650EED3"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9E6E44E"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9D13B08"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AD292AC"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2B51B890" w14:textId="77777777" w:rsidR="00ED4776" w:rsidRPr="00ED4776" w:rsidRDefault="00ED4776" w:rsidP="00ED4776">
            <w:pPr>
              <w:rPr>
                <w:rFonts w:eastAsia="Times New Roman"/>
                <w:sz w:val="20"/>
                <w:szCs w:val="20"/>
              </w:rPr>
            </w:pPr>
          </w:p>
        </w:tc>
      </w:tr>
      <w:tr w:rsidR="00ED4776" w:rsidRPr="00ED4776" w14:paraId="579BE9A3" w14:textId="77777777" w:rsidTr="000E37A0">
        <w:trPr>
          <w:trHeight w:val="330"/>
        </w:trPr>
        <w:tc>
          <w:tcPr>
            <w:tcW w:w="300" w:type="dxa"/>
            <w:tcBorders>
              <w:top w:val="nil"/>
              <w:left w:val="nil"/>
              <w:bottom w:val="nil"/>
              <w:right w:val="nil"/>
            </w:tcBorders>
            <w:shd w:val="clear" w:color="auto" w:fill="auto"/>
            <w:noWrap/>
            <w:vAlign w:val="bottom"/>
            <w:hideMark/>
          </w:tcPr>
          <w:p w14:paraId="2EE50624"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232957A4"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0413E9C7"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0AFC1771"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041BFA9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069DAC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7FA252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26F6F5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80ECB85"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AA29DA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B863467"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46954A7B"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68571C36"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0E2210D"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2E1ADCF8" w14:textId="77777777" w:rsidR="00ED4776" w:rsidRPr="00ED4776" w:rsidRDefault="00ED4776" w:rsidP="00ED4776">
            <w:pPr>
              <w:rPr>
                <w:rFonts w:eastAsia="Times New Roman"/>
                <w:sz w:val="20"/>
                <w:szCs w:val="20"/>
              </w:rPr>
            </w:pPr>
          </w:p>
        </w:tc>
      </w:tr>
      <w:tr w:rsidR="00ED4776" w:rsidRPr="00ED4776" w14:paraId="140C1D89" w14:textId="77777777" w:rsidTr="000E37A0">
        <w:trPr>
          <w:trHeight w:val="330"/>
        </w:trPr>
        <w:tc>
          <w:tcPr>
            <w:tcW w:w="300" w:type="dxa"/>
            <w:tcBorders>
              <w:top w:val="nil"/>
              <w:left w:val="nil"/>
              <w:bottom w:val="nil"/>
              <w:right w:val="nil"/>
            </w:tcBorders>
            <w:shd w:val="clear" w:color="auto" w:fill="auto"/>
            <w:noWrap/>
            <w:vAlign w:val="bottom"/>
            <w:hideMark/>
          </w:tcPr>
          <w:p w14:paraId="135F005D"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9DA3B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409E523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14C5AED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7ED0A51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255B999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4620DF8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762CCA9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2F64B65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45B3ACA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18F2567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23EC9D2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4755AD4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3CE6051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5F5D2974" w14:textId="77777777" w:rsidR="00ED4776" w:rsidRPr="00ED4776" w:rsidRDefault="00ED4776" w:rsidP="00ED4776">
            <w:pPr>
              <w:rPr>
                <w:rFonts w:ascii="Calibri" w:eastAsia="Times New Roman" w:hAnsi="Calibri" w:cs="Calibri"/>
                <w:b/>
                <w:bCs/>
                <w:color w:val="000000"/>
              </w:rPr>
            </w:pPr>
          </w:p>
        </w:tc>
      </w:tr>
      <w:tr w:rsidR="00ED4776" w:rsidRPr="00ED4776" w14:paraId="58D2A355" w14:textId="77777777" w:rsidTr="000E37A0">
        <w:trPr>
          <w:trHeight w:val="2895"/>
        </w:trPr>
        <w:tc>
          <w:tcPr>
            <w:tcW w:w="300" w:type="dxa"/>
            <w:tcBorders>
              <w:top w:val="nil"/>
              <w:left w:val="nil"/>
              <w:bottom w:val="nil"/>
              <w:right w:val="nil"/>
            </w:tcBorders>
            <w:shd w:val="clear" w:color="auto" w:fill="auto"/>
            <w:noWrap/>
            <w:vAlign w:val="bottom"/>
            <w:hideMark/>
          </w:tcPr>
          <w:p w14:paraId="2FD5D4CE"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3951B9FA"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0F588F2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537985A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nil"/>
              <w:right w:val="single" w:sz="4" w:space="0" w:color="auto"/>
            </w:tcBorders>
            <w:shd w:val="clear" w:color="auto" w:fill="auto"/>
            <w:textDirection w:val="btLr"/>
            <w:vAlign w:val="center"/>
            <w:hideMark/>
          </w:tcPr>
          <w:p w14:paraId="7808CBA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047AA9A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CB449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handlowa /ref</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13DF7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3270236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nil"/>
              <w:right w:val="single" w:sz="4" w:space="0" w:color="auto"/>
            </w:tcBorders>
            <w:shd w:val="clear" w:color="auto" w:fill="auto"/>
            <w:textDirection w:val="btLr"/>
            <w:vAlign w:val="center"/>
            <w:hideMark/>
          </w:tcPr>
          <w:p w14:paraId="130B247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nil"/>
              <w:right w:val="single" w:sz="4" w:space="0" w:color="auto"/>
            </w:tcBorders>
            <w:shd w:val="clear" w:color="auto" w:fill="auto"/>
            <w:textDirection w:val="btLr"/>
            <w:vAlign w:val="center"/>
            <w:hideMark/>
          </w:tcPr>
          <w:p w14:paraId="2D82172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nil"/>
              <w:right w:val="single" w:sz="4" w:space="0" w:color="auto"/>
            </w:tcBorders>
            <w:shd w:val="clear" w:color="auto" w:fill="auto"/>
            <w:textDirection w:val="btLr"/>
            <w:vAlign w:val="center"/>
            <w:hideMark/>
          </w:tcPr>
          <w:p w14:paraId="72C043E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nil"/>
              <w:right w:val="single" w:sz="4" w:space="0" w:color="auto"/>
            </w:tcBorders>
            <w:shd w:val="clear" w:color="auto" w:fill="auto"/>
            <w:textDirection w:val="btLr"/>
            <w:vAlign w:val="center"/>
            <w:hideMark/>
          </w:tcPr>
          <w:p w14:paraId="54F91ED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nil"/>
              <w:right w:val="single" w:sz="4" w:space="0" w:color="auto"/>
            </w:tcBorders>
            <w:shd w:val="clear" w:color="auto" w:fill="auto"/>
            <w:textDirection w:val="btLr"/>
            <w:vAlign w:val="center"/>
            <w:hideMark/>
          </w:tcPr>
          <w:p w14:paraId="742069E1"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1A8AC5CA" w14:textId="77777777" w:rsidR="00ED4776" w:rsidRPr="00ED4776" w:rsidRDefault="00ED4776" w:rsidP="00ED4776">
            <w:pPr>
              <w:jc w:val="right"/>
              <w:rPr>
                <w:rFonts w:ascii="Calibri" w:eastAsia="Times New Roman" w:hAnsi="Calibri" w:cs="Calibri"/>
                <w:b/>
                <w:bCs/>
                <w:color w:val="000000"/>
              </w:rPr>
            </w:pPr>
          </w:p>
        </w:tc>
      </w:tr>
      <w:tr w:rsidR="00ED4776" w:rsidRPr="00ED4776" w14:paraId="6FEA2177" w14:textId="77777777" w:rsidTr="000E37A0">
        <w:trPr>
          <w:trHeight w:val="600"/>
        </w:trPr>
        <w:tc>
          <w:tcPr>
            <w:tcW w:w="300" w:type="dxa"/>
            <w:tcBorders>
              <w:top w:val="nil"/>
              <w:left w:val="nil"/>
              <w:bottom w:val="nil"/>
              <w:right w:val="nil"/>
            </w:tcBorders>
            <w:shd w:val="clear" w:color="auto" w:fill="auto"/>
            <w:noWrap/>
            <w:vAlign w:val="bottom"/>
            <w:hideMark/>
          </w:tcPr>
          <w:p w14:paraId="23D0E2A0"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D970"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FAC51D6"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Clonazepamum</w:t>
            </w:r>
            <w:proofErr w:type="spellEnd"/>
            <w:r w:rsidRPr="00ED4776">
              <w:rPr>
                <w:rFonts w:eastAsia="Times New Roman"/>
                <w:color w:val="000000"/>
                <w:sz w:val="22"/>
                <w:szCs w:val="22"/>
              </w:rPr>
              <w:t xml:space="preserve"> TZF</w:t>
            </w:r>
            <w:r w:rsidRPr="00ED4776">
              <w:rPr>
                <w:rFonts w:eastAsia="Times New Roman"/>
                <w:color w:val="000000"/>
                <w:sz w:val="22"/>
                <w:szCs w:val="22"/>
              </w:rPr>
              <w:br/>
              <w:t xml:space="preserve"> </w:t>
            </w:r>
            <w:proofErr w:type="spellStart"/>
            <w:r w:rsidRPr="00ED4776">
              <w:rPr>
                <w:rFonts w:eastAsia="Times New Roman"/>
                <w:color w:val="000000"/>
                <w:sz w:val="22"/>
                <w:szCs w:val="22"/>
              </w:rPr>
              <w:t>tabl</w:t>
            </w:r>
            <w:proofErr w:type="spellEnd"/>
            <w:r w:rsidRPr="00ED4776">
              <w:rPr>
                <w:rFonts w:eastAsia="Times New Roman"/>
                <w:color w:val="000000"/>
                <w:sz w:val="22"/>
                <w:szCs w:val="22"/>
              </w:rPr>
              <w:t xml:space="preserve"> 2 mg</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70CC68C3"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 xml:space="preserve">op. =30szt.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6CDC01D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40736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7697CA1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831FEB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04E12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633F9ED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ABD852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73A939D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14:paraId="3E1C30A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5A82C71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661C8A14" w14:textId="77777777" w:rsidR="00ED4776" w:rsidRPr="00ED4776" w:rsidRDefault="00ED4776" w:rsidP="00ED4776">
            <w:pPr>
              <w:jc w:val="right"/>
              <w:rPr>
                <w:rFonts w:ascii="Calibri" w:eastAsia="Times New Roman" w:hAnsi="Calibri" w:cs="Calibri"/>
                <w:b/>
                <w:bCs/>
                <w:color w:val="000000"/>
              </w:rPr>
            </w:pPr>
          </w:p>
        </w:tc>
      </w:tr>
      <w:tr w:rsidR="00ED4776" w:rsidRPr="00ED4776" w14:paraId="7D689133" w14:textId="77777777" w:rsidTr="000E37A0">
        <w:trPr>
          <w:trHeight w:val="375"/>
        </w:trPr>
        <w:tc>
          <w:tcPr>
            <w:tcW w:w="300" w:type="dxa"/>
            <w:tcBorders>
              <w:top w:val="nil"/>
              <w:left w:val="nil"/>
              <w:bottom w:val="nil"/>
              <w:right w:val="nil"/>
            </w:tcBorders>
            <w:shd w:val="clear" w:color="auto" w:fill="auto"/>
            <w:noWrap/>
            <w:vAlign w:val="bottom"/>
            <w:hideMark/>
          </w:tcPr>
          <w:p w14:paraId="0412CA45"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5FE66C3E"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 </w:t>
            </w:r>
          </w:p>
        </w:tc>
        <w:tc>
          <w:tcPr>
            <w:tcW w:w="1230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5D362B0" w14:textId="77777777" w:rsidR="00ED4776" w:rsidRPr="00ED4776" w:rsidRDefault="00ED4776" w:rsidP="00ED4776">
            <w:pPr>
              <w:jc w:val="center"/>
              <w:rPr>
                <w:rFonts w:eastAsia="Times New Roman"/>
                <w:color w:val="000000"/>
                <w:sz w:val="18"/>
                <w:szCs w:val="18"/>
              </w:rPr>
            </w:pPr>
            <w:r w:rsidRPr="00ED4776">
              <w:rPr>
                <w:rFonts w:eastAsia="Times New Roman"/>
                <w:color w:val="000000"/>
                <w:sz w:val="18"/>
                <w:szCs w:val="18"/>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397DBD7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14:paraId="27D9B18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57B7BB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4D457A10" w14:textId="77777777" w:rsidR="00ED4776" w:rsidRPr="00ED4776" w:rsidRDefault="00ED4776" w:rsidP="00ED4776">
            <w:pPr>
              <w:jc w:val="right"/>
              <w:rPr>
                <w:rFonts w:ascii="Calibri" w:eastAsia="Times New Roman" w:hAnsi="Calibri" w:cs="Calibri"/>
                <w:b/>
                <w:bCs/>
                <w:color w:val="000000"/>
              </w:rPr>
            </w:pPr>
          </w:p>
        </w:tc>
      </w:tr>
      <w:tr w:rsidR="00ED4776" w:rsidRPr="00ED4776" w14:paraId="5957AA23" w14:textId="77777777" w:rsidTr="000E37A0">
        <w:trPr>
          <w:trHeight w:val="375"/>
        </w:trPr>
        <w:tc>
          <w:tcPr>
            <w:tcW w:w="300" w:type="dxa"/>
            <w:tcBorders>
              <w:top w:val="nil"/>
              <w:left w:val="nil"/>
              <w:bottom w:val="nil"/>
              <w:right w:val="nil"/>
            </w:tcBorders>
            <w:shd w:val="clear" w:color="auto" w:fill="auto"/>
            <w:noWrap/>
            <w:vAlign w:val="bottom"/>
            <w:hideMark/>
          </w:tcPr>
          <w:p w14:paraId="2F97461E"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4475FA41" w14:textId="77777777" w:rsidR="00ED4776" w:rsidRDefault="00ED4776" w:rsidP="00ED4776">
            <w:pPr>
              <w:rPr>
                <w:rFonts w:eastAsia="Times New Roman"/>
                <w:sz w:val="20"/>
                <w:szCs w:val="20"/>
              </w:rPr>
            </w:pPr>
          </w:p>
          <w:p w14:paraId="2F37DE90" w14:textId="77777777" w:rsidR="00ED4776" w:rsidRDefault="00ED4776" w:rsidP="00ED4776">
            <w:pPr>
              <w:rPr>
                <w:rFonts w:eastAsia="Times New Roman"/>
                <w:sz w:val="20"/>
                <w:szCs w:val="20"/>
              </w:rPr>
            </w:pPr>
          </w:p>
          <w:p w14:paraId="01FA63E7" w14:textId="77777777" w:rsidR="00ED4776" w:rsidRDefault="00ED4776" w:rsidP="00ED4776">
            <w:pPr>
              <w:rPr>
                <w:rFonts w:eastAsia="Times New Roman"/>
                <w:sz w:val="20"/>
                <w:szCs w:val="20"/>
              </w:rPr>
            </w:pPr>
          </w:p>
          <w:p w14:paraId="4660239C" w14:textId="77777777" w:rsidR="00ED4776" w:rsidRDefault="00ED4776" w:rsidP="00ED4776">
            <w:pPr>
              <w:rPr>
                <w:rFonts w:eastAsia="Times New Roman"/>
                <w:sz w:val="20"/>
                <w:szCs w:val="20"/>
              </w:rPr>
            </w:pPr>
          </w:p>
          <w:p w14:paraId="2DF35A63" w14:textId="77777777" w:rsidR="00ED4776" w:rsidRDefault="00ED4776" w:rsidP="00ED4776">
            <w:pPr>
              <w:rPr>
                <w:rFonts w:eastAsia="Times New Roman"/>
                <w:sz w:val="20"/>
                <w:szCs w:val="20"/>
              </w:rPr>
            </w:pPr>
          </w:p>
          <w:p w14:paraId="71EC0232" w14:textId="77777777" w:rsidR="00ED4776" w:rsidRDefault="00ED4776" w:rsidP="00ED4776">
            <w:pPr>
              <w:rPr>
                <w:rFonts w:eastAsia="Times New Roman"/>
                <w:sz w:val="20"/>
                <w:szCs w:val="20"/>
              </w:rPr>
            </w:pPr>
          </w:p>
          <w:p w14:paraId="2B10B400" w14:textId="77777777" w:rsidR="00ED4776" w:rsidRDefault="00ED4776" w:rsidP="00ED4776">
            <w:pPr>
              <w:rPr>
                <w:rFonts w:eastAsia="Times New Roman"/>
                <w:sz w:val="20"/>
                <w:szCs w:val="20"/>
              </w:rPr>
            </w:pPr>
          </w:p>
          <w:p w14:paraId="43F601FB" w14:textId="77777777" w:rsidR="00ED4776" w:rsidRDefault="00ED4776" w:rsidP="00ED4776">
            <w:pPr>
              <w:rPr>
                <w:rFonts w:eastAsia="Times New Roman"/>
                <w:sz w:val="20"/>
                <w:szCs w:val="20"/>
              </w:rPr>
            </w:pPr>
          </w:p>
          <w:p w14:paraId="35130ECA" w14:textId="77777777" w:rsidR="00ED4776" w:rsidRDefault="00ED4776" w:rsidP="00ED4776">
            <w:pPr>
              <w:rPr>
                <w:rFonts w:eastAsia="Times New Roman"/>
                <w:sz w:val="20"/>
                <w:szCs w:val="20"/>
              </w:rPr>
            </w:pPr>
          </w:p>
          <w:p w14:paraId="1071B433" w14:textId="77777777" w:rsidR="00ED4776" w:rsidRDefault="00ED4776" w:rsidP="00ED4776">
            <w:pPr>
              <w:rPr>
                <w:rFonts w:eastAsia="Times New Roman"/>
                <w:sz w:val="20"/>
                <w:szCs w:val="20"/>
              </w:rPr>
            </w:pPr>
          </w:p>
          <w:p w14:paraId="1FBF0C1D" w14:textId="77777777" w:rsidR="00ED4776" w:rsidRDefault="00ED4776" w:rsidP="00ED4776">
            <w:pPr>
              <w:rPr>
                <w:rFonts w:eastAsia="Times New Roman"/>
                <w:sz w:val="20"/>
                <w:szCs w:val="20"/>
              </w:rPr>
            </w:pPr>
          </w:p>
          <w:p w14:paraId="658F8500" w14:textId="77777777" w:rsidR="00ED4776" w:rsidRDefault="00ED4776" w:rsidP="00ED4776">
            <w:pPr>
              <w:rPr>
                <w:rFonts w:eastAsia="Times New Roman"/>
                <w:sz w:val="20"/>
                <w:szCs w:val="20"/>
              </w:rPr>
            </w:pPr>
          </w:p>
          <w:p w14:paraId="48132791" w14:textId="77777777" w:rsidR="00ED4776" w:rsidRDefault="00ED4776" w:rsidP="00ED4776">
            <w:pPr>
              <w:rPr>
                <w:rFonts w:eastAsia="Times New Roman"/>
                <w:sz w:val="20"/>
                <w:szCs w:val="20"/>
              </w:rPr>
            </w:pPr>
          </w:p>
          <w:p w14:paraId="6BF8C292" w14:textId="77777777" w:rsidR="00ED4776" w:rsidRDefault="00ED4776" w:rsidP="00ED4776">
            <w:pPr>
              <w:rPr>
                <w:rFonts w:eastAsia="Times New Roman"/>
                <w:sz w:val="20"/>
                <w:szCs w:val="20"/>
              </w:rPr>
            </w:pPr>
          </w:p>
          <w:p w14:paraId="4F4AAFED" w14:textId="77777777" w:rsidR="00ED4776" w:rsidRDefault="00ED4776" w:rsidP="00ED4776">
            <w:pPr>
              <w:rPr>
                <w:rFonts w:eastAsia="Times New Roman"/>
                <w:sz w:val="20"/>
                <w:szCs w:val="20"/>
              </w:rPr>
            </w:pPr>
          </w:p>
          <w:p w14:paraId="1F9D9668" w14:textId="77777777" w:rsidR="00ED4776" w:rsidRDefault="00ED4776" w:rsidP="00ED4776">
            <w:pPr>
              <w:rPr>
                <w:rFonts w:eastAsia="Times New Roman"/>
                <w:sz w:val="20"/>
                <w:szCs w:val="20"/>
              </w:rPr>
            </w:pPr>
          </w:p>
          <w:p w14:paraId="3B614403" w14:textId="77777777" w:rsidR="00ED4776" w:rsidRDefault="00ED4776" w:rsidP="00ED4776">
            <w:pPr>
              <w:rPr>
                <w:rFonts w:eastAsia="Times New Roman"/>
                <w:sz w:val="20"/>
                <w:szCs w:val="20"/>
              </w:rPr>
            </w:pPr>
          </w:p>
          <w:p w14:paraId="5969B8A6" w14:textId="7B9FC54E"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center"/>
            <w:hideMark/>
          </w:tcPr>
          <w:p w14:paraId="47DDAAA5"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center"/>
            <w:hideMark/>
          </w:tcPr>
          <w:p w14:paraId="1DE85CD3" w14:textId="77777777" w:rsidR="00ED4776" w:rsidRPr="00ED4776" w:rsidRDefault="00ED4776" w:rsidP="00ED4776">
            <w:pPr>
              <w:jc w:val="center"/>
              <w:rPr>
                <w:rFonts w:eastAsia="Times New Roman"/>
                <w:sz w:val="20"/>
                <w:szCs w:val="20"/>
              </w:rPr>
            </w:pPr>
          </w:p>
        </w:tc>
        <w:tc>
          <w:tcPr>
            <w:tcW w:w="1063" w:type="dxa"/>
            <w:tcBorders>
              <w:top w:val="nil"/>
              <w:left w:val="nil"/>
              <w:bottom w:val="nil"/>
              <w:right w:val="nil"/>
            </w:tcBorders>
            <w:shd w:val="clear" w:color="auto" w:fill="auto"/>
            <w:noWrap/>
            <w:vAlign w:val="center"/>
            <w:hideMark/>
          </w:tcPr>
          <w:p w14:paraId="763DDF2B" w14:textId="77777777" w:rsidR="00ED4776" w:rsidRPr="00ED4776" w:rsidRDefault="00ED4776" w:rsidP="00ED4776">
            <w:pPr>
              <w:jc w:val="center"/>
              <w:rPr>
                <w:rFonts w:eastAsia="Times New Roman"/>
                <w:sz w:val="20"/>
                <w:szCs w:val="20"/>
              </w:rPr>
            </w:pPr>
          </w:p>
        </w:tc>
        <w:tc>
          <w:tcPr>
            <w:tcW w:w="850" w:type="dxa"/>
            <w:tcBorders>
              <w:top w:val="nil"/>
              <w:left w:val="nil"/>
              <w:bottom w:val="nil"/>
              <w:right w:val="nil"/>
            </w:tcBorders>
            <w:shd w:val="clear" w:color="auto" w:fill="auto"/>
            <w:noWrap/>
            <w:vAlign w:val="center"/>
            <w:hideMark/>
          </w:tcPr>
          <w:p w14:paraId="3EA770A1" w14:textId="77777777" w:rsidR="00ED4776" w:rsidRPr="00ED4776" w:rsidRDefault="00ED4776" w:rsidP="00ED4776">
            <w:pPr>
              <w:jc w:val="center"/>
              <w:rPr>
                <w:rFonts w:eastAsia="Times New Roman"/>
                <w:sz w:val="20"/>
                <w:szCs w:val="20"/>
              </w:rPr>
            </w:pPr>
          </w:p>
        </w:tc>
        <w:tc>
          <w:tcPr>
            <w:tcW w:w="851" w:type="dxa"/>
            <w:tcBorders>
              <w:top w:val="nil"/>
              <w:left w:val="nil"/>
              <w:bottom w:val="nil"/>
              <w:right w:val="nil"/>
            </w:tcBorders>
            <w:shd w:val="clear" w:color="auto" w:fill="auto"/>
            <w:noWrap/>
            <w:vAlign w:val="center"/>
            <w:hideMark/>
          </w:tcPr>
          <w:p w14:paraId="38989BA4" w14:textId="77777777" w:rsidR="00ED4776" w:rsidRPr="00ED4776" w:rsidRDefault="00ED4776" w:rsidP="00ED4776">
            <w:pPr>
              <w:jc w:val="center"/>
              <w:rPr>
                <w:rFonts w:eastAsia="Times New Roman"/>
                <w:sz w:val="20"/>
                <w:szCs w:val="20"/>
              </w:rPr>
            </w:pPr>
          </w:p>
        </w:tc>
        <w:tc>
          <w:tcPr>
            <w:tcW w:w="850" w:type="dxa"/>
            <w:tcBorders>
              <w:top w:val="nil"/>
              <w:left w:val="nil"/>
              <w:bottom w:val="nil"/>
              <w:right w:val="nil"/>
            </w:tcBorders>
            <w:shd w:val="clear" w:color="auto" w:fill="auto"/>
            <w:noWrap/>
            <w:vAlign w:val="center"/>
            <w:hideMark/>
          </w:tcPr>
          <w:p w14:paraId="5197C389" w14:textId="77777777" w:rsidR="00ED4776" w:rsidRPr="00ED4776" w:rsidRDefault="00ED4776" w:rsidP="00ED4776">
            <w:pPr>
              <w:jc w:val="center"/>
              <w:rPr>
                <w:rFonts w:eastAsia="Times New Roman"/>
                <w:sz w:val="20"/>
                <w:szCs w:val="20"/>
              </w:rPr>
            </w:pPr>
          </w:p>
        </w:tc>
        <w:tc>
          <w:tcPr>
            <w:tcW w:w="851" w:type="dxa"/>
            <w:tcBorders>
              <w:top w:val="nil"/>
              <w:left w:val="nil"/>
              <w:bottom w:val="nil"/>
              <w:right w:val="nil"/>
            </w:tcBorders>
            <w:shd w:val="clear" w:color="auto" w:fill="auto"/>
            <w:noWrap/>
            <w:vAlign w:val="center"/>
            <w:hideMark/>
          </w:tcPr>
          <w:p w14:paraId="46353A42" w14:textId="77777777" w:rsidR="00ED4776" w:rsidRPr="00ED4776" w:rsidRDefault="00ED4776" w:rsidP="00ED4776">
            <w:pPr>
              <w:jc w:val="center"/>
              <w:rPr>
                <w:rFonts w:eastAsia="Times New Roman"/>
                <w:sz w:val="20"/>
                <w:szCs w:val="20"/>
              </w:rPr>
            </w:pPr>
          </w:p>
        </w:tc>
        <w:tc>
          <w:tcPr>
            <w:tcW w:w="1210" w:type="dxa"/>
            <w:tcBorders>
              <w:top w:val="nil"/>
              <w:left w:val="nil"/>
              <w:bottom w:val="nil"/>
              <w:right w:val="nil"/>
            </w:tcBorders>
            <w:shd w:val="clear" w:color="auto" w:fill="auto"/>
            <w:noWrap/>
            <w:vAlign w:val="center"/>
            <w:hideMark/>
          </w:tcPr>
          <w:p w14:paraId="0308C781" w14:textId="77777777" w:rsidR="00ED4776" w:rsidRPr="00ED4776" w:rsidRDefault="00ED4776" w:rsidP="00ED4776">
            <w:pPr>
              <w:jc w:val="center"/>
              <w:rPr>
                <w:rFonts w:eastAsia="Times New Roman"/>
                <w:sz w:val="20"/>
                <w:szCs w:val="20"/>
              </w:rPr>
            </w:pPr>
          </w:p>
        </w:tc>
        <w:tc>
          <w:tcPr>
            <w:tcW w:w="940" w:type="dxa"/>
            <w:tcBorders>
              <w:top w:val="nil"/>
              <w:left w:val="nil"/>
              <w:bottom w:val="nil"/>
              <w:right w:val="nil"/>
            </w:tcBorders>
            <w:shd w:val="clear" w:color="auto" w:fill="auto"/>
            <w:noWrap/>
            <w:vAlign w:val="center"/>
            <w:hideMark/>
          </w:tcPr>
          <w:p w14:paraId="02DA44F5" w14:textId="77777777" w:rsidR="00ED4776" w:rsidRPr="00ED4776" w:rsidRDefault="00ED4776" w:rsidP="00ED4776">
            <w:pPr>
              <w:jc w:val="center"/>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0A941B1D" w14:textId="77777777" w:rsidR="00ED4776" w:rsidRPr="00ED4776" w:rsidRDefault="00ED4776" w:rsidP="00ED4776">
            <w:pPr>
              <w:jc w:val="center"/>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6EE0E32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4477F7AE"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496596D1" w14:textId="77777777" w:rsidR="00ED4776" w:rsidRPr="00ED4776" w:rsidRDefault="00ED4776" w:rsidP="00ED4776">
            <w:pPr>
              <w:rPr>
                <w:rFonts w:eastAsia="Times New Roman"/>
                <w:sz w:val="20"/>
                <w:szCs w:val="20"/>
              </w:rPr>
            </w:pPr>
          </w:p>
        </w:tc>
      </w:tr>
      <w:tr w:rsidR="00ED4776" w:rsidRPr="00ED4776" w14:paraId="6C06872B" w14:textId="77777777" w:rsidTr="000E37A0">
        <w:trPr>
          <w:trHeight w:val="315"/>
        </w:trPr>
        <w:tc>
          <w:tcPr>
            <w:tcW w:w="300" w:type="dxa"/>
            <w:tcBorders>
              <w:top w:val="nil"/>
              <w:left w:val="nil"/>
              <w:bottom w:val="nil"/>
              <w:right w:val="nil"/>
            </w:tcBorders>
            <w:shd w:val="clear" w:color="auto" w:fill="auto"/>
            <w:noWrap/>
            <w:vAlign w:val="bottom"/>
            <w:hideMark/>
          </w:tcPr>
          <w:p w14:paraId="1326F53B"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589A9D3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9</w:t>
            </w:r>
          </w:p>
        </w:tc>
        <w:tc>
          <w:tcPr>
            <w:tcW w:w="1799" w:type="dxa"/>
            <w:tcBorders>
              <w:top w:val="nil"/>
              <w:left w:val="nil"/>
              <w:bottom w:val="nil"/>
              <w:right w:val="nil"/>
            </w:tcBorders>
            <w:shd w:val="clear" w:color="auto" w:fill="auto"/>
            <w:noWrap/>
            <w:vAlign w:val="bottom"/>
            <w:hideMark/>
          </w:tcPr>
          <w:p w14:paraId="3E8E3D71"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71D7F88E"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5675DFE"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98D9D3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8D5D6F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EA4CF92"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3BBE808"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6AC16C7F"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196C2C11"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65E3392D"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59156B9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25CE079B" w14:textId="77777777" w:rsidR="00ED4776" w:rsidRPr="00ED4776" w:rsidRDefault="00ED4776" w:rsidP="00ED4776">
            <w:pPr>
              <w:rPr>
                <w:rFonts w:eastAsia="Times New Roman"/>
                <w:sz w:val="20"/>
                <w:szCs w:val="20"/>
              </w:rPr>
            </w:pPr>
          </w:p>
        </w:tc>
      </w:tr>
      <w:tr w:rsidR="00ED4776" w:rsidRPr="00ED4776" w14:paraId="060632EC" w14:textId="77777777" w:rsidTr="000E37A0">
        <w:trPr>
          <w:trHeight w:val="330"/>
        </w:trPr>
        <w:tc>
          <w:tcPr>
            <w:tcW w:w="300" w:type="dxa"/>
            <w:tcBorders>
              <w:top w:val="nil"/>
              <w:left w:val="nil"/>
              <w:bottom w:val="nil"/>
              <w:right w:val="nil"/>
            </w:tcBorders>
            <w:shd w:val="clear" w:color="auto" w:fill="auto"/>
            <w:noWrap/>
            <w:vAlign w:val="bottom"/>
            <w:hideMark/>
          </w:tcPr>
          <w:p w14:paraId="517C6FDC"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2DDC32D9"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73978632"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1704246D"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14F6319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3D9D02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612BDD6"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8097C87"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EFB3350"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5EC6FF6"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2A8FF96D"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706081E4"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16409FB"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35DFA94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606E642E" w14:textId="77777777" w:rsidR="00ED4776" w:rsidRPr="00ED4776" w:rsidRDefault="00ED4776" w:rsidP="00ED4776">
            <w:pPr>
              <w:rPr>
                <w:rFonts w:eastAsia="Times New Roman"/>
                <w:sz w:val="20"/>
                <w:szCs w:val="20"/>
              </w:rPr>
            </w:pPr>
          </w:p>
        </w:tc>
      </w:tr>
      <w:tr w:rsidR="00ED4776" w:rsidRPr="00ED4776" w14:paraId="49E401C1" w14:textId="77777777" w:rsidTr="000E37A0">
        <w:trPr>
          <w:trHeight w:val="330"/>
        </w:trPr>
        <w:tc>
          <w:tcPr>
            <w:tcW w:w="300" w:type="dxa"/>
            <w:tcBorders>
              <w:top w:val="nil"/>
              <w:left w:val="nil"/>
              <w:bottom w:val="nil"/>
              <w:right w:val="nil"/>
            </w:tcBorders>
            <w:shd w:val="clear" w:color="auto" w:fill="auto"/>
            <w:noWrap/>
            <w:vAlign w:val="bottom"/>
            <w:hideMark/>
          </w:tcPr>
          <w:p w14:paraId="36DC4507"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50E75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29C817F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7C4B9E3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7C01951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63C2AAE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3E22C4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56DBE36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4CB0333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1EA8EF4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51EFBEF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757E23E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03355AA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30E254A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75D6BB80" w14:textId="77777777" w:rsidR="00ED4776" w:rsidRPr="00ED4776" w:rsidRDefault="00ED4776" w:rsidP="00ED4776">
            <w:pPr>
              <w:rPr>
                <w:rFonts w:ascii="Calibri" w:eastAsia="Times New Roman" w:hAnsi="Calibri" w:cs="Calibri"/>
                <w:b/>
                <w:bCs/>
                <w:color w:val="000000"/>
              </w:rPr>
            </w:pPr>
          </w:p>
        </w:tc>
      </w:tr>
      <w:tr w:rsidR="00ED4776" w:rsidRPr="00ED4776" w14:paraId="12D4412E" w14:textId="77777777" w:rsidTr="000E37A0">
        <w:trPr>
          <w:trHeight w:val="3210"/>
        </w:trPr>
        <w:tc>
          <w:tcPr>
            <w:tcW w:w="300" w:type="dxa"/>
            <w:tcBorders>
              <w:top w:val="nil"/>
              <w:left w:val="nil"/>
              <w:bottom w:val="nil"/>
              <w:right w:val="nil"/>
            </w:tcBorders>
            <w:shd w:val="clear" w:color="auto" w:fill="auto"/>
            <w:noWrap/>
            <w:vAlign w:val="bottom"/>
            <w:hideMark/>
          </w:tcPr>
          <w:p w14:paraId="4B242473"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449739B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788E684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0A42CE6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nil"/>
              <w:right w:val="single" w:sz="4" w:space="0" w:color="auto"/>
            </w:tcBorders>
            <w:shd w:val="clear" w:color="auto" w:fill="auto"/>
            <w:textDirection w:val="btLr"/>
            <w:vAlign w:val="center"/>
            <w:hideMark/>
          </w:tcPr>
          <w:p w14:paraId="3FF5D74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5550BB0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1523B52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15E9D9E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475893D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nil"/>
              <w:right w:val="single" w:sz="4" w:space="0" w:color="auto"/>
            </w:tcBorders>
            <w:shd w:val="clear" w:color="auto" w:fill="auto"/>
            <w:textDirection w:val="btLr"/>
            <w:vAlign w:val="center"/>
            <w:hideMark/>
          </w:tcPr>
          <w:p w14:paraId="2C2C3F5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nil"/>
              <w:right w:val="single" w:sz="4" w:space="0" w:color="auto"/>
            </w:tcBorders>
            <w:shd w:val="clear" w:color="auto" w:fill="auto"/>
            <w:textDirection w:val="btLr"/>
            <w:vAlign w:val="center"/>
            <w:hideMark/>
          </w:tcPr>
          <w:p w14:paraId="3886310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nil"/>
              <w:right w:val="single" w:sz="4" w:space="0" w:color="auto"/>
            </w:tcBorders>
            <w:shd w:val="clear" w:color="auto" w:fill="auto"/>
            <w:textDirection w:val="btLr"/>
            <w:vAlign w:val="center"/>
            <w:hideMark/>
          </w:tcPr>
          <w:p w14:paraId="0F1416F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nil"/>
              <w:right w:val="single" w:sz="4" w:space="0" w:color="auto"/>
            </w:tcBorders>
            <w:shd w:val="clear" w:color="auto" w:fill="auto"/>
            <w:textDirection w:val="btLr"/>
            <w:vAlign w:val="center"/>
            <w:hideMark/>
          </w:tcPr>
          <w:p w14:paraId="10C1BC6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nil"/>
              <w:right w:val="single" w:sz="4" w:space="0" w:color="auto"/>
            </w:tcBorders>
            <w:shd w:val="clear" w:color="auto" w:fill="auto"/>
            <w:textDirection w:val="btLr"/>
            <w:vAlign w:val="center"/>
            <w:hideMark/>
          </w:tcPr>
          <w:p w14:paraId="73657782"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16A6A9FE" w14:textId="77777777" w:rsidR="00ED4776" w:rsidRPr="00ED4776" w:rsidRDefault="00ED4776" w:rsidP="00ED4776">
            <w:pPr>
              <w:jc w:val="right"/>
              <w:rPr>
                <w:rFonts w:ascii="Calibri" w:eastAsia="Times New Roman" w:hAnsi="Calibri" w:cs="Calibri"/>
                <w:b/>
                <w:bCs/>
                <w:color w:val="000000"/>
              </w:rPr>
            </w:pPr>
          </w:p>
        </w:tc>
      </w:tr>
      <w:tr w:rsidR="00ED4776" w:rsidRPr="00ED4776" w14:paraId="4ED4F0C2" w14:textId="77777777" w:rsidTr="000E37A0">
        <w:trPr>
          <w:trHeight w:val="915"/>
        </w:trPr>
        <w:tc>
          <w:tcPr>
            <w:tcW w:w="300" w:type="dxa"/>
            <w:tcBorders>
              <w:top w:val="nil"/>
              <w:left w:val="nil"/>
              <w:bottom w:val="nil"/>
              <w:right w:val="nil"/>
            </w:tcBorders>
            <w:shd w:val="clear" w:color="auto" w:fill="auto"/>
            <w:noWrap/>
            <w:vAlign w:val="bottom"/>
            <w:hideMark/>
          </w:tcPr>
          <w:p w14:paraId="73D53542"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23F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single" w:sz="8" w:space="0" w:color="auto"/>
              <w:right w:val="single" w:sz="4" w:space="0" w:color="auto"/>
            </w:tcBorders>
            <w:shd w:val="clear" w:color="auto" w:fill="auto"/>
            <w:vAlign w:val="center"/>
            <w:hideMark/>
          </w:tcPr>
          <w:p w14:paraId="3D962987" w14:textId="77777777" w:rsidR="00ED4776" w:rsidRPr="00ED4776" w:rsidRDefault="00ED4776" w:rsidP="00ED4776">
            <w:pPr>
              <w:rPr>
                <w:rFonts w:ascii="Calibri" w:eastAsia="Times New Roman" w:hAnsi="Calibri" w:cs="Calibri"/>
                <w:color w:val="000000"/>
                <w:sz w:val="22"/>
                <w:szCs w:val="22"/>
              </w:rPr>
            </w:pPr>
            <w:proofErr w:type="spellStart"/>
            <w:r w:rsidRPr="00ED4776">
              <w:rPr>
                <w:rFonts w:ascii="Calibri" w:eastAsia="Times New Roman" w:hAnsi="Calibri" w:cs="Calibri"/>
                <w:color w:val="000000"/>
                <w:sz w:val="22"/>
                <w:szCs w:val="22"/>
              </w:rPr>
              <w:t>Sugammadex</w:t>
            </w:r>
            <w:proofErr w:type="spellEnd"/>
            <w:r w:rsidRPr="00ED4776">
              <w:rPr>
                <w:rFonts w:ascii="Calibri" w:eastAsia="Times New Roman" w:hAnsi="Calibri" w:cs="Calibri"/>
                <w:color w:val="000000"/>
                <w:sz w:val="22"/>
                <w:szCs w:val="22"/>
              </w:rPr>
              <w:t xml:space="preserve">                             roztwór do </w:t>
            </w:r>
            <w:proofErr w:type="spellStart"/>
            <w:r w:rsidRPr="00ED4776">
              <w:rPr>
                <w:rFonts w:ascii="Calibri" w:eastAsia="Times New Roman" w:hAnsi="Calibri" w:cs="Calibri"/>
                <w:color w:val="000000"/>
                <w:sz w:val="22"/>
                <w:szCs w:val="22"/>
              </w:rPr>
              <w:t>wstrzykiwań</w:t>
            </w:r>
            <w:proofErr w:type="spellEnd"/>
            <w:r w:rsidRPr="00ED4776">
              <w:rPr>
                <w:rFonts w:ascii="Calibri" w:eastAsia="Times New Roman" w:hAnsi="Calibri" w:cs="Calibri"/>
                <w:color w:val="000000"/>
                <w:sz w:val="22"/>
                <w:szCs w:val="22"/>
              </w:rPr>
              <w:t xml:space="preserve"> 200mg/2ml</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44C3F59C"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 10fiol. 2ml</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2CB24C2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20058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81D17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4D4A2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235D9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20C9468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4A2F5D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5ABDAD3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14:paraId="39AB7F1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338246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1BD82A21" w14:textId="77777777" w:rsidR="00ED4776" w:rsidRPr="00ED4776" w:rsidRDefault="00ED4776" w:rsidP="00ED4776">
            <w:pPr>
              <w:jc w:val="right"/>
              <w:rPr>
                <w:rFonts w:ascii="Calibri" w:eastAsia="Times New Roman" w:hAnsi="Calibri" w:cs="Calibri"/>
                <w:b/>
                <w:bCs/>
                <w:color w:val="000000"/>
              </w:rPr>
            </w:pPr>
          </w:p>
        </w:tc>
      </w:tr>
      <w:tr w:rsidR="00ED4776" w:rsidRPr="00ED4776" w14:paraId="57676C96" w14:textId="77777777" w:rsidTr="000E37A0">
        <w:trPr>
          <w:trHeight w:val="330"/>
        </w:trPr>
        <w:tc>
          <w:tcPr>
            <w:tcW w:w="300" w:type="dxa"/>
            <w:tcBorders>
              <w:top w:val="nil"/>
              <w:left w:val="nil"/>
              <w:bottom w:val="nil"/>
              <w:right w:val="nil"/>
            </w:tcBorders>
            <w:shd w:val="clear" w:color="auto" w:fill="auto"/>
            <w:noWrap/>
            <w:vAlign w:val="bottom"/>
            <w:hideMark/>
          </w:tcPr>
          <w:p w14:paraId="5A2518DE"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5C37E70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30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7A78E80" w14:textId="77777777" w:rsidR="00ED4776" w:rsidRPr="00ED4776" w:rsidRDefault="00ED4776" w:rsidP="00ED4776">
            <w:pPr>
              <w:jc w:val="center"/>
              <w:rPr>
                <w:rFonts w:eastAsia="Times New Roman"/>
                <w:color w:val="000000"/>
                <w:sz w:val="18"/>
                <w:szCs w:val="18"/>
              </w:rPr>
            </w:pPr>
            <w:r w:rsidRPr="00ED4776">
              <w:rPr>
                <w:rFonts w:eastAsia="Times New Roman"/>
                <w:color w:val="000000"/>
                <w:sz w:val="18"/>
                <w:szCs w:val="18"/>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2212A7D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14:paraId="40BE50D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030A24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44CF150D" w14:textId="77777777" w:rsidR="00ED4776" w:rsidRPr="00ED4776" w:rsidRDefault="00ED4776" w:rsidP="00ED4776">
            <w:pPr>
              <w:jc w:val="right"/>
              <w:rPr>
                <w:rFonts w:ascii="Calibri" w:eastAsia="Times New Roman" w:hAnsi="Calibri" w:cs="Calibri"/>
                <w:b/>
                <w:bCs/>
                <w:color w:val="000000"/>
              </w:rPr>
            </w:pPr>
          </w:p>
        </w:tc>
      </w:tr>
      <w:tr w:rsidR="00ED4776" w:rsidRPr="00ED4776" w14:paraId="600F6246" w14:textId="77777777" w:rsidTr="000E37A0">
        <w:trPr>
          <w:trHeight w:val="300"/>
        </w:trPr>
        <w:tc>
          <w:tcPr>
            <w:tcW w:w="300" w:type="dxa"/>
            <w:tcBorders>
              <w:top w:val="nil"/>
              <w:left w:val="nil"/>
              <w:bottom w:val="nil"/>
              <w:right w:val="nil"/>
            </w:tcBorders>
            <w:shd w:val="clear" w:color="auto" w:fill="auto"/>
            <w:noWrap/>
            <w:vAlign w:val="bottom"/>
            <w:hideMark/>
          </w:tcPr>
          <w:p w14:paraId="35BDA0AB"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46C9825C"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119D8A9F" w14:textId="77777777" w:rsidR="00ED4776" w:rsidRDefault="00ED4776" w:rsidP="00ED4776">
            <w:pPr>
              <w:rPr>
                <w:rFonts w:eastAsia="Times New Roman"/>
                <w:sz w:val="20"/>
                <w:szCs w:val="20"/>
              </w:rPr>
            </w:pPr>
          </w:p>
          <w:p w14:paraId="7D151989" w14:textId="77777777" w:rsidR="00ED4776" w:rsidRDefault="00ED4776" w:rsidP="00ED4776">
            <w:pPr>
              <w:rPr>
                <w:rFonts w:eastAsia="Times New Roman"/>
                <w:sz w:val="20"/>
                <w:szCs w:val="20"/>
              </w:rPr>
            </w:pPr>
          </w:p>
          <w:p w14:paraId="5FF153E4" w14:textId="77777777" w:rsidR="00ED4776" w:rsidRDefault="00ED4776" w:rsidP="00ED4776">
            <w:pPr>
              <w:rPr>
                <w:rFonts w:eastAsia="Times New Roman"/>
                <w:sz w:val="20"/>
                <w:szCs w:val="20"/>
              </w:rPr>
            </w:pPr>
          </w:p>
          <w:p w14:paraId="66BB756E" w14:textId="77777777" w:rsidR="00ED4776" w:rsidRDefault="00ED4776" w:rsidP="00ED4776">
            <w:pPr>
              <w:rPr>
                <w:rFonts w:eastAsia="Times New Roman"/>
                <w:sz w:val="20"/>
                <w:szCs w:val="20"/>
              </w:rPr>
            </w:pPr>
          </w:p>
          <w:p w14:paraId="2CEC7B03" w14:textId="77777777" w:rsidR="00ED4776" w:rsidRDefault="00ED4776" w:rsidP="00ED4776">
            <w:pPr>
              <w:rPr>
                <w:rFonts w:eastAsia="Times New Roman"/>
                <w:sz w:val="20"/>
                <w:szCs w:val="20"/>
              </w:rPr>
            </w:pPr>
          </w:p>
          <w:p w14:paraId="06E5EC60" w14:textId="77777777" w:rsidR="00ED4776" w:rsidRDefault="00ED4776" w:rsidP="00ED4776">
            <w:pPr>
              <w:rPr>
                <w:rFonts w:eastAsia="Times New Roman"/>
                <w:sz w:val="20"/>
                <w:szCs w:val="20"/>
              </w:rPr>
            </w:pPr>
          </w:p>
          <w:p w14:paraId="34A49323" w14:textId="77777777" w:rsidR="00ED4776" w:rsidRDefault="00ED4776" w:rsidP="00ED4776">
            <w:pPr>
              <w:rPr>
                <w:rFonts w:eastAsia="Times New Roman"/>
                <w:sz w:val="20"/>
                <w:szCs w:val="20"/>
              </w:rPr>
            </w:pPr>
          </w:p>
          <w:p w14:paraId="244DCD63" w14:textId="77777777" w:rsidR="00ED4776" w:rsidRDefault="00ED4776" w:rsidP="00ED4776">
            <w:pPr>
              <w:rPr>
                <w:rFonts w:eastAsia="Times New Roman"/>
                <w:sz w:val="20"/>
                <w:szCs w:val="20"/>
              </w:rPr>
            </w:pPr>
          </w:p>
          <w:p w14:paraId="7289B0B0" w14:textId="77777777" w:rsidR="00ED4776" w:rsidRDefault="00ED4776" w:rsidP="00ED4776">
            <w:pPr>
              <w:rPr>
                <w:rFonts w:eastAsia="Times New Roman"/>
                <w:sz w:val="20"/>
                <w:szCs w:val="20"/>
              </w:rPr>
            </w:pPr>
          </w:p>
          <w:p w14:paraId="361B61DB" w14:textId="77777777" w:rsidR="00ED4776" w:rsidRDefault="00ED4776" w:rsidP="00ED4776">
            <w:pPr>
              <w:rPr>
                <w:rFonts w:eastAsia="Times New Roman"/>
                <w:sz w:val="20"/>
                <w:szCs w:val="20"/>
              </w:rPr>
            </w:pPr>
          </w:p>
          <w:p w14:paraId="541FF7FE" w14:textId="77777777" w:rsidR="00ED4776" w:rsidRDefault="00ED4776" w:rsidP="00ED4776">
            <w:pPr>
              <w:rPr>
                <w:rFonts w:eastAsia="Times New Roman"/>
                <w:sz w:val="20"/>
                <w:szCs w:val="20"/>
              </w:rPr>
            </w:pPr>
          </w:p>
          <w:p w14:paraId="7B2A766B" w14:textId="77777777" w:rsidR="00ED4776" w:rsidRDefault="00ED4776" w:rsidP="00ED4776">
            <w:pPr>
              <w:rPr>
                <w:rFonts w:eastAsia="Times New Roman"/>
                <w:sz w:val="20"/>
                <w:szCs w:val="20"/>
              </w:rPr>
            </w:pPr>
          </w:p>
          <w:p w14:paraId="5B7AB4D1" w14:textId="77777777" w:rsidR="00ED4776" w:rsidRDefault="00ED4776" w:rsidP="00ED4776">
            <w:pPr>
              <w:rPr>
                <w:rFonts w:eastAsia="Times New Roman"/>
                <w:sz w:val="20"/>
                <w:szCs w:val="20"/>
              </w:rPr>
            </w:pPr>
          </w:p>
          <w:p w14:paraId="42459C2C" w14:textId="77777777" w:rsidR="00ED4776" w:rsidRDefault="00ED4776" w:rsidP="00ED4776">
            <w:pPr>
              <w:rPr>
                <w:rFonts w:eastAsia="Times New Roman"/>
                <w:sz w:val="20"/>
                <w:szCs w:val="20"/>
              </w:rPr>
            </w:pPr>
          </w:p>
          <w:p w14:paraId="24E458AE" w14:textId="77777777" w:rsidR="00ED4776" w:rsidRDefault="00ED4776" w:rsidP="00ED4776">
            <w:pPr>
              <w:rPr>
                <w:rFonts w:eastAsia="Times New Roman"/>
                <w:sz w:val="20"/>
                <w:szCs w:val="20"/>
              </w:rPr>
            </w:pPr>
          </w:p>
          <w:p w14:paraId="707A39BC" w14:textId="77777777" w:rsidR="00ED4776" w:rsidRDefault="00ED4776" w:rsidP="00ED4776">
            <w:pPr>
              <w:rPr>
                <w:rFonts w:eastAsia="Times New Roman"/>
                <w:sz w:val="20"/>
                <w:szCs w:val="20"/>
              </w:rPr>
            </w:pPr>
          </w:p>
          <w:p w14:paraId="3B9ACCC7" w14:textId="672ACFFE"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3CAEC177"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1740BD89"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9B3F94D"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86FD23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4E0809D"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3B2F1F5"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2F925A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B25ABB2"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3F387819"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46425E7"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410F126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A426451" w14:textId="77777777" w:rsidR="00ED4776" w:rsidRPr="00ED4776" w:rsidRDefault="00ED4776" w:rsidP="00ED4776">
            <w:pPr>
              <w:rPr>
                <w:rFonts w:eastAsia="Times New Roman"/>
                <w:sz w:val="20"/>
                <w:szCs w:val="20"/>
              </w:rPr>
            </w:pPr>
          </w:p>
        </w:tc>
      </w:tr>
      <w:tr w:rsidR="00ED4776" w:rsidRPr="00ED4776" w14:paraId="7D778704" w14:textId="77777777" w:rsidTr="000E37A0">
        <w:trPr>
          <w:trHeight w:val="315"/>
        </w:trPr>
        <w:tc>
          <w:tcPr>
            <w:tcW w:w="300" w:type="dxa"/>
            <w:tcBorders>
              <w:top w:val="nil"/>
              <w:left w:val="nil"/>
              <w:bottom w:val="nil"/>
              <w:right w:val="nil"/>
            </w:tcBorders>
            <w:shd w:val="clear" w:color="auto" w:fill="auto"/>
            <w:noWrap/>
            <w:vAlign w:val="bottom"/>
            <w:hideMark/>
          </w:tcPr>
          <w:p w14:paraId="4939F22B"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4F0C343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10</w:t>
            </w:r>
          </w:p>
        </w:tc>
        <w:tc>
          <w:tcPr>
            <w:tcW w:w="1799" w:type="dxa"/>
            <w:tcBorders>
              <w:top w:val="nil"/>
              <w:left w:val="nil"/>
              <w:bottom w:val="nil"/>
              <w:right w:val="nil"/>
            </w:tcBorders>
            <w:shd w:val="clear" w:color="auto" w:fill="auto"/>
            <w:noWrap/>
            <w:vAlign w:val="bottom"/>
            <w:hideMark/>
          </w:tcPr>
          <w:p w14:paraId="223AE3BD"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483F9C61"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B5F237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BE020C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055A9D7"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1615E24"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F657E65"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33AEBF89"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1F6B240"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0212608"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2BCC026"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6E2430F8" w14:textId="77777777" w:rsidR="00ED4776" w:rsidRPr="00ED4776" w:rsidRDefault="00ED4776" w:rsidP="00ED4776">
            <w:pPr>
              <w:rPr>
                <w:rFonts w:eastAsia="Times New Roman"/>
                <w:sz w:val="20"/>
                <w:szCs w:val="20"/>
              </w:rPr>
            </w:pPr>
          </w:p>
        </w:tc>
      </w:tr>
      <w:tr w:rsidR="00ED4776" w:rsidRPr="00ED4776" w14:paraId="21D5D635" w14:textId="77777777" w:rsidTr="000E37A0">
        <w:trPr>
          <w:trHeight w:val="330"/>
        </w:trPr>
        <w:tc>
          <w:tcPr>
            <w:tcW w:w="300" w:type="dxa"/>
            <w:tcBorders>
              <w:top w:val="nil"/>
              <w:left w:val="nil"/>
              <w:bottom w:val="nil"/>
              <w:right w:val="nil"/>
            </w:tcBorders>
            <w:shd w:val="clear" w:color="auto" w:fill="auto"/>
            <w:noWrap/>
            <w:vAlign w:val="bottom"/>
            <w:hideMark/>
          </w:tcPr>
          <w:p w14:paraId="6D83B0A4"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701C7E15"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101DEB3C"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66D61D29"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3F2988D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774270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E0A1FD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574755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FC561CB"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2457986"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E53B5D1"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3C72C5E1"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1A1E0FFF"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0E587983"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33A6231" w14:textId="77777777" w:rsidR="00ED4776" w:rsidRPr="00ED4776" w:rsidRDefault="00ED4776" w:rsidP="00ED4776">
            <w:pPr>
              <w:rPr>
                <w:rFonts w:eastAsia="Times New Roman"/>
                <w:sz w:val="20"/>
                <w:szCs w:val="20"/>
              </w:rPr>
            </w:pPr>
          </w:p>
        </w:tc>
      </w:tr>
      <w:tr w:rsidR="00ED4776" w:rsidRPr="00ED4776" w14:paraId="609B96F0" w14:textId="77777777" w:rsidTr="000E37A0">
        <w:trPr>
          <w:trHeight w:val="330"/>
        </w:trPr>
        <w:tc>
          <w:tcPr>
            <w:tcW w:w="300" w:type="dxa"/>
            <w:tcBorders>
              <w:top w:val="nil"/>
              <w:left w:val="nil"/>
              <w:bottom w:val="nil"/>
              <w:right w:val="nil"/>
            </w:tcBorders>
            <w:shd w:val="clear" w:color="auto" w:fill="auto"/>
            <w:noWrap/>
            <w:vAlign w:val="bottom"/>
            <w:hideMark/>
          </w:tcPr>
          <w:p w14:paraId="23877204"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2DD73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5FA6826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11E52A9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1FA0C5A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75CB010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07F3BC0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2C80C82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638AA2A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588EECD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7E2187F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676AED7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0C24F87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015D18A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6B88225F" w14:textId="77777777" w:rsidR="00ED4776" w:rsidRPr="00ED4776" w:rsidRDefault="00ED4776" w:rsidP="00ED4776">
            <w:pPr>
              <w:rPr>
                <w:rFonts w:ascii="Calibri" w:eastAsia="Times New Roman" w:hAnsi="Calibri" w:cs="Calibri"/>
                <w:b/>
                <w:bCs/>
                <w:color w:val="000000"/>
              </w:rPr>
            </w:pPr>
          </w:p>
        </w:tc>
      </w:tr>
      <w:tr w:rsidR="00ED4776" w:rsidRPr="00ED4776" w14:paraId="366C9EA7" w14:textId="77777777" w:rsidTr="000E37A0">
        <w:trPr>
          <w:trHeight w:val="3210"/>
        </w:trPr>
        <w:tc>
          <w:tcPr>
            <w:tcW w:w="300" w:type="dxa"/>
            <w:tcBorders>
              <w:top w:val="nil"/>
              <w:left w:val="nil"/>
              <w:bottom w:val="nil"/>
              <w:right w:val="nil"/>
            </w:tcBorders>
            <w:shd w:val="clear" w:color="auto" w:fill="auto"/>
            <w:noWrap/>
            <w:vAlign w:val="bottom"/>
            <w:hideMark/>
          </w:tcPr>
          <w:p w14:paraId="4BFA674E"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6059E75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C8F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0328C07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nil"/>
              <w:right w:val="single" w:sz="4" w:space="0" w:color="auto"/>
            </w:tcBorders>
            <w:shd w:val="clear" w:color="auto" w:fill="auto"/>
            <w:textDirection w:val="btLr"/>
            <w:vAlign w:val="center"/>
            <w:hideMark/>
          </w:tcPr>
          <w:p w14:paraId="4D6B37F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254EF02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60B8F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handlowa /ref</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A5255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4F9732C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nil"/>
              <w:right w:val="single" w:sz="4" w:space="0" w:color="auto"/>
            </w:tcBorders>
            <w:shd w:val="clear" w:color="auto" w:fill="auto"/>
            <w:textDirection w:val="btLr"/>
            <w:vAlign w:val="center"/>
            <w:hideMark/>
          </w:tcPr>
          <w:p w14:paraId="76830B8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nil"/>
              <w:right w:val="single" w:sz="4" w:space="0" w:color="auto"/>
            </w:tcBorders>
            <w:shd w:val="clear" w:color="auto" w:fill="auto"/>
            <w:textDirection w:val="btLr"/>
            <w:vAlign w:val="center"/>
            <w:hideMark/>
          </w:tcPr>
          <w:p w14:paraId="1C5E05B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nil"/>
              <w:right w:val="single" w:sz="4" w:space="0" w:color="auto"/>
            </w:tcBorders>
            <w:shd w:val="clear" w:color="auto" w:fill="auto"/>
            <w:textDirection w:val="btLr"/>
            <w:vAlign w:val="center"/>
            <w:hideMark/>
          </w:tcPr>
          <w:p w14:paraId="5E0E4F5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nil"/>
              <w:right w:val="single" w:sz="4" w:space="0" w:color="auto"/>
            </w:tcBorders>
            <w:shd w:val="clear" w:color="auto" w:fill="auto"/>
            <w:textDirection w:val="btLr"/>
            <w:vAlign w:val="center"/>
            <w:hideMark/>
          </w:tcPr>
          <w:p w14:paraId="660795B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nil"/>
              <w:right w:val="single" w:sz="4" w:space="0" w:color="auto"/>
            </w:tcBorders>
            <w:shd w:val="clear" w:color="auto" w:fill="auto"/>
            <w:textDirection w:val="btLr"/>
            <w:vAlign w:val="center"/>
            <w:hideMark/>
          </w:tcPr>
          <w:p w14:paraId="4C07CC79"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623C17DF" w14:textId="77777777" w:rsidR="00ED4776" w:rsidRPr="00ED4776" w:rsidRDefault="00ED4776" w:rsidP="00ED4776">
            <w:pPr>
              <w:jc w:val="right"/>
              <w:rPr>
                <w:rFonts w:ascii="Calibri" w:eastAsia="Times New Roman" w:hAnsi="Calibri" w:cs="Calibri"/>
                <w:b/>
                <w:bCs/>
                <w:color w:val="000000"/>
              </w:rPr>
            </w:pPr>
          </w:p>
        </w:tc>
      </w:tr>
      <w:tr w:rsidR="00ED4776" w:rsidRPr="00ED4776" w14:paraId="62904AD4" w14:textId="77777777" w:rsidTr="000E37A0">
        <w:trPr>
          <w:trHeight w:val="780"/>
        </w:trPr>
        <w:tc>
          <w:tcPr>
            <w:tcW w:w="300" w:type="dxa"/>
            <w:tcBorders>
              <w:top w:val="nil"/>
              <w:left w:val="nil"/>
              <w:bottom w:val="nil"/>
              <w:right w:val="nil"/>
            </w:tcBorders>
            <w:shd w:val="clear" w:color="auto" w:fill="auto"/>
            <w:noWrap/>
            <w:vAlign w:val="bottom"/>
            <w:hideMark/>
          </w:tcPr>
          <w:p w14:paraId="000F41F1"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162C9"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7A79E"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Bezcukrowy granulat musujący-elektrolity                                                782mg K+/5g</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31861D69"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=20 torebek</w:t>
            </w:r>
            <w:r w:rsidRPr="00ED4776">
              <w:rPr>
                <w:rFonts w:eastAsia="Times New Roman"/>
                <w:color w:val="000000"/>
                <w:sz w:val="20"/>
                <w:szCs w:val="20"/>
              </w:rPr>
              <w:br/>
              <w:t xml:space="preserve"> a 3g</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03C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550A2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5473C66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7890086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9E67B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7FFD1E9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C8C25A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178E6A5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14:paraId="4D92552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1DAD42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43099B1C" w14:textId="77777777" w:rsidR="00ED4776" w:rsidRPr="00ED4776" w:rsidRDefault="00ED4776" w:rsidP="00ED4776">
            <w:pPr>
              <w:jc w:val="right"/>
              <w:rPr>
                <w:rFonts w:ascii="Calibri" w:eastAsia="Times New Roman" w:hAnsi="Calibri" w:cs="Calibri"/>
                <w:b/>
                <w:bCs/>
                <w:color w:val="000000"/>
              </w:rPr>
            </w:pPr>
          </w:p>
        </w:tc>
      </w:tr>
      <w:tr w:rsidR="00ED4776" w:rsidRPr="00ED4776" w14:paraId="0DC0B1B5" w14:textId="77777777" w:rsidTr="000E37A0">
        <w:trPr>
          <w:trHeight w:val="330"/>
        </w:trPr>
        <w:tc>
          <w:tcPr>
            <w:tcW w:w="300" w:type="dxa"/>
            <w:tcBorders>
              <w:top w:val="nil"/>
              <w:left w:val="nil"/>
              <w:bottom w:val="nil"/>
              <w:right w:val="nil"/>
            </w:tcBorders>
            <w:shd w:val="clear" w:color="auto" w:fill="auto"/>
            <w:noWrap/>
            <w:vAlign w:val="bottom"/>
            <w:hideMark/>
          </w:tcPr>
          <w:p w14:paraId="549386B3"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AA3592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3870" w:type="dxa"/>
            <w:tcBorders>
              <w:top w:val="single" w:sz="4" w:space="0" w:color="auto"/>
              <w:left w:val="nil"/>
              <w:bottom w:val="single" w:sz="4" w:space="0" w:color="auto"/>
              <w:right w:val="nil"/>
            </w:tcBorders>
            <w:shd w:val="clear" w:color="auto" w:fill="auto"/>
            <w:vAlign w:val="center"/>
            <w:hideMark/>
          </w:tcPr>
          <w:p w14:paraId="279FAB4C"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799" w:type="dxa"/>
            <w:tcBorders>
              <w:top w:val="single" w:sz="4" w:space="0" w:color="auto"/>
              <w:left w:val="nil"/>
              <w:bottom w:val="single" w:sz="4" w:space="0" w:color="auto"/>
              <w:right w:val="nil"/>
            </w:tcBorders>
            <w:shd w:val="clear" w:color="auto" w:fill="auto"/>
            <w:vAlign w:val="center"/>
            <w:hideMark/>
          </w:tcPr>
          <w:p w14:paraId="337B47B2"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063" w:type="dxa"/>
            <w:tcBorders>
              <w:top w:val="nil"/>
              <w:left w:val="nil"/>
              <w:bottom w:val="single" w:sz="4" w:space="0" w:color="auto"/>
              <w:right w:val="nil"/>
            </w:tcBorders>
            <w:shd w:val="clear" w:color="auto" w:fill="auto"/>
            <w:vAlign w:val="center"/>
            <w:hideMark/>
          </w:tcPr>
          <w:p w14:paraId="1B7A3D46"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0" w:type="dxa"/>
            <w:tcBorders>
              <w:top w:val="nil"/>
              <w:left w:val="nil"/>
              <w:bottom w:val="single" w:sz="4" w:space="0" w:color="auto"/>
              <w:right w:val="nil"/>
            </w:tcBorders>
            <w:shd w:val="clear" w:color="auto" w:fill="auto"/>
            <w:vAlign w:val="center"/>
            <w:hideMark/>
          </w:tcPr>
          <w:p w14:paraId="3B8D7674"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1" w:type="dxa"/>
            <w:tcBorders>
              <w:top w:val="nil"/>
              <w:left w:val="nil"/>
              <w:bottom w:val="single" w:sz="4" w:space="0" w:color="auto"/>
              <w:right w:val="nil"/>
            </w:tcBorders>
            <w:shd w:val="clear" w:color="auto" w:fill="auto"/>
            <w:vAlign w:val="center"/>
            <w:hideMark/>
          </w:tcPr>
          <w:p w14:paraId="3D0619AE"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0" w:type="dxa"/>
            <w:tcBorders>
              <w:top w:val="nil"/>
              <w:left w:val="nil"/>
              <w:bottom w:val="single" w:sz="4" w:space="0" w:color="auto"/>
              <w:right w:val="nil"/>
            </w:tcBorders>
            <w:shd w:val="clear" w:color="auto" w:fill="auto"/>
            <w:vAlign w:val="center"/>
            <w:hideMark/>
          </w:tcPr>
          <w:p w14:paraId="2E140460"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851" w:type="dxa"/>
            <w:tcBorders>
              <w:top w:val="nil"/>
              <w:left w:val="nil"/>
              <w:bottom w:val="single" w:sz="4" w:space="0" w:color="auto"/>
              <w:right w:val="nil"/>
            </w:tcBorders>
            <w:shd w:val="clear" w:color="auto" w:fill="auto"/>
            <w:vAlign w:val="center"/>
            <w:hideMark/>
          </w:tcPr>
          <w:p w14:paraId="50F89A62"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210" w:type="dxa"/>
            <w:tcBorders>
              <w:top w:val="nil"/>
              <w:left w:val="nil"/>
              <w:bottom w:val="single" w:sz="4" w:space="0" w:color="auto"/>
              <w:right w:val="nil"/>
            </w:tcBorders>
            <w:shd w:val="clear" w:color="auto" w:fill="auto"/>
            <w:vAlign w:val="center"/>
            <w:hideMark/>
          </w:tcPr>
          <w:p w14:paraId="6C4794B0"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11202425" w14:textId="77777777" w:rsidR="00ED4776" w:rsidRPr="00ED4776" w:rsidRDefault="00ED4776" w:rsidP="00ED4776">
            <w:pPr>
              <w:rPr>
                <w:rFonts w:eastAsia="Times New Roman"/>
                <w:color w:val="000000"/>
                <w:sz w:val="18"/>
                <w:szCs w:val="18"/>
              </w:rPr>
            </w:pPr>
            <w:r w:rsidRPr="00ED4776">
              <w:rPr>
                <w:rFonts w:eastAsia="Times New Roman"/>
                <w:color w:val="000000"/>
                <w:sz w:val="18"/>
                <w:szCs w:val="18"/>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19174AD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14:paraId="2D9E610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2FFC7A3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03E89C4C" w14:textId="77777777" w:rsidR="00ED4776" w:rsidRPr="00ED4776" w:rsidRDefault="00ED4776" w:rsidP="00ED4776">
            <w:pPr>
              <w:jc w:val="right"/>
              <w:rPr>
                <w:rFonts w:ascii="Calibri" w:eastAsia="Times New Roman" w:hAnsi="Calibri" w:cs="Calibri"/>
                <w:b/>
                <w:bCs/>
                <w:color w:val="000000"/>
              </w:rPr>
            </w:pPr>
          </w:p>
        </w:tc>
      </w:tr>
      <w:tr w:rsidR="00ED4776" w:rsidRPr="00ED4776" w14:paraId="427E1042" w14:textId="77777777" w:rsidTr="000E37A0">
        <w:trPr>
          <w:trHeight w:val="315"/>
        </w:trPr>
        <w:tc>
          <w:tcPr>
            <w:tcW w:w="300" w:type="dxa"/>
            <w:tcBorders>
              <w:top w:val="nil"/>
              <w:left w:val="nil"/>
              <w:bottom w:val="nil"/>
              <w:right w:val="nil"/>
            </w:tcBorders>
            <w:shd w:val="clear" w:color="auto" w:fill="auto"/>
            <w:noWrap/>
            <w:vAlign w:val="bottom"/>
            <w:hideMark/>
          </w:tcPr>
          <w:p w14:paraId="346E12AB"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23E8D3E1" w14:textId="77777777" w:rsidR="00ED4776" w:rsidRDefault="00ED4776" w:rsidP="00ED4776">
            <w:pPr>
              <w:rPr>
                <w:rFonts w:eastAsia="Times New Roman"/>
                <w:sz w:val="20"/>
                <w:szCs w:val="20"/>
              </w:rPr>
            </w:pPr>
          </w:p>
          <w:p w14:paraId="63DE1D54" w14:textId="77777777" w:rsidR="00ED4776" w:rsidRDefault="00ED4776" w:rsidP="00ED4776">
            <w:pPr>
              <w:rPr>
                <w:rFonts w:eastAsia="Times New Roman"/>
                <w:sz w:val="20"/>
                <w:szCs w:val="20"/>
              </w:rPr>
            </w:pPr>
          </w:p>
          <w:p w14:paraId="446F2B15" w14:textId="77777777" w:rsidR="00ED4776" w:rsidRDefault="00ED4776" w:rsidP="00ED4776">
            <w:pPr>
              <w:rPr>
                <w:rFonts w:eastAsia="Times New Roman"/>
                <w:sz w:val="20"/>
                <w:szCs w:val="20"/>
              </w:rPr>
            </w:pPr>
          </w:p>
          <w:p w14:paraId="301B726F" w14:textId="77777777" w:rsidR="00ED4776" w:rsidRDefault="00ED4776" w:rsidP="00ED4776">
            <w:pPr>
              <w:rPr>
                <w:rFonts w:eastAsia="Times New Roman"/>
                <w:sz w:val="20"/>
                <w:szCs w:val="20"/>
              </w:rPr>
            </w:pPr>
          </w:p>
          <w:p w14:paraId="6B3572F2" w14:textId="77777777" w:rsidR="00ED4776" w:rsidRDefault="00ED4776" w:rsidP="00ED4776">
            <w:pPr>
              <w:rPr>
                <w:rFonts w:eastAsia="Times New Roman"/>
                <w:sz w:val="20"/>
                <w:szCs w:val="20"/>
              </w:rPr>
            </w:pPr>
          </w:p>
          <w:p w14:paraId="7A2A1DEC" w14:textId="77777777" w:rsidR="00ED4776" w:rsidRDefault="00ED4776" w:rsidP="00ED4776">
            <w:pPr>
              <w:rPr>
                <w:rFonts w:eastAsia="Times New Roman"/>
                <w:sz w:val="20"/>
                <w:szCs w:val="20"/>
              </w:rPr>
            </w:pPr>
          </w:p>
          <w:p w14:paraId="4C35F786" w14:textId="77777777" w:rsidR="00ED4776" w:rsidRDefault="00ED4776" w:rsidP="00ED4776">
            <w:pPr>
              <w:rPr>
                <w:rFonts w:eastAsia="Times New Roman"/>
                <w:sz w:val="20"/>
                <w:szCs w:val="20"/>
              </w:rPr>
            </w:pPr>
          </w:p>
          <w:p w14:paraId="5186B515" w14:textId="77777777" w:rsidR="00ED4776" w:rsidRDefault="00ED4776" w:rsidP="00ED4776">
            <w:pPr>
              <w:rPr>
                <w:rFonts w:eastAsia="Times New Roman"/>
                <w:sz w:val="20"/>
                <w:szCs w:val="20"/>
              </w:rPr>
            </w:pPr>
          </w:p>
          <w:p w14:paraId="4FE2FC23" w14:textId="77777777" w:rsidR="00ED4776" w:rsidRDefault="00ED4776" w:rsidP="00ED4776">
            <w:pPr>
              <w:rPr>
                <w:rFonts w:eastAsia="Times New Roman"/>
                <w:sz w:val="20"/>
                <w:szCs w:val="20"/>
              </w:rPr>
            </w:pPr>
          </w:p>
          <w:p w14:paraId="737FB69F" w14:textId="77777777" w:rsidR="00ED4776" w:rsidRDefault="00ED4776" w:rsidP="00ED4776">
            <w:pPr>
              <w:rPr>
                <w:rFonts w:eastAsia="Times New Roman"/>
                <w:sz w:val="20"/>
                <w:szCs w:val="20"/>
              </w:rPr>
            </w:pPr>
          </w:p>
          <w:p w14:paraId="329F35DC" w14:textId="77777777" w:rsidR="00ED4776" w:rsidRDefault="00ED4776" w:rsidP="00ED4776">
            <w:pPr>
              <w:rPr>
                <w:rFonts w:eastAsia="Times New Roman"/>
                <w:sz w:val="20"/>
                <w:szCs w:val="20"/>
              </w:rPr>
            </w:pPr>
          </w:p>
          <w:p w14:paraId="197B5118" w14:textId="77777777" w:rsidR="00ED4776" w:rsidRDefault="00ED4776" w:rsidP="00ED4776">
            <w:pPr>
              <w:rPr>
                <w:rFonts w:eastAsia="Times New Roman"/>
                <w:sz w:val="20"/>
                <w:szCs w:val="20"/>
              </w:rPr>
            </w:pPr>
          </w:p>
          <w:p w14:paraId="5B17B499" w14:textId="77777777" w:rsidR="00ED4776" w:rsidRDefault="00ED4776" w:rsidP="00ED4776">
            <w:pPr>
              <w:rPr>
                <w:rFonts w:eastAsia="Times New Roman"/>
                <w:sz w:val="20"/>
                <w:szCs w:val="20"/>
              </w:rPr>
            </w:pPr>
          </w:p>
          <w:p w14:paraId="17B0C536" w14:textId="77777777" w:rsidR="00ED4776" w:rsidRDefault="00ED4776" w:rsidP="00ED4776">
            <w:pPr>
              <w:rPr>
                <w:rFonts w:eastAsia="Times New Roman"/>
                <w:sz w:val="20"/>
                <w:szCs w:val="20"/>
              </w:rPr>
            </w:pPr>
          </w:p>
          <w:p w14:paraId="203D9C66" w14:textId="77777777" w:rsidR="00ED4776" w:rsidRDefault="00ED4776" w:rsidP="00ED4776">
            <w:pPr>
              <w:rPr>
                <w:rFonts w:eastAsia="Times New Roman"/>
                <w:sz w:val="20"/>
                <w:szCs w:val="20"/>
              </w:rPr>
            </w:pPr>
          </w:p>
          <w:p w14:paraId="4E89A0B2" w14:textId="77777777" w:rsidR="00ED4776" w:rsidRDefault="00ED4776" w:rsidP="00ED4776">
            <w:pPr>
              <w:rPr>
                <w:rFonts w:eastAsia="Times New Roman"/>
                <w:sz w:val="20"/>
                <w:szCs w:val="20"/>
              </w:rPr>
            </w:pPr>
          </w:p>
          <w:p w14:paraId="7DCF0083" w14:textId="76A5B7D0"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09538BFE"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652E400D"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3A5C1614"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9C7D18F"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1BF420E"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155C42B"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253581F"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2689E71"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2930E3A"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E956AE3"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25327090"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B14F7F1"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0E7891CD" w14:textId="77777777" w:rsidR="00ED4776" w:rsidRPr="00ED4776" w:rsidRDefault="00ED4776" w:rsidP="00ED4776">
            <w:pPr>
              <w:rPr>
                <w:rFonts w:eastAsia="Times New Roman"/>
                <w:sz w:val="20"/>
                <w:szCs w:val="20"/>
              </w:rPr>
            </w:pPr>
          </w:p>
        </w:tc>
      </w:tr>
      <w:tr w:rsidR="00ED4776" w:rsidRPr="00ED4776" w14:paraId="5EADB310" w14:textId="77777777" w:rsidTr="000E37A0">
        <w:trPr>
          <w:trHeight w:val="315"/>
        </w:trPr>
        <w:tc>
          <w:tcPr>
            <w:tcW w:w="300" w:type="dxa"/>
            <w:tcBorders>
              <w:top w:val="nil"/>
              <w:left w:val="nil"/>
              <w:bottom w:val="nil"/>
              <w:right w:val="nil"/>
            </w:tcBorders>
            <w:shd w:val="clear" w:color="auto" w:fill="auto"/>
            <w:noWrap/>
            <w:vAlign w:val="bottom"/>
            <w:hideMark/>
          </w:tcPr>
          <w:p w14:paraId="794282F3"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07A68F5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11</w:t>
            </w:r>
          </w:p>
        </w:tc>
        <w:tc>
          <w:tcPr>
            <w:tcW w:w="1799" w:type="dxa"/>
            <w:tcBorders>
              <w:top w:val="nil"/>
              <w:left w:val="nil"/>
              <w:bottom w:val="nil"/>
              <w:right w:val="nil"/>
            </w:tcBorders>
            <w:shd w:val="clear" w:color="auto" w:fill="auto"/>
            <w:noWrap/>
            <w:vAlign w:val="bottom"/>
            <w:hideMark/>
          </w:tcPr>
          <w:p w14:paraId="1BD638E7"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0451BB28"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E859AB6"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68D2642"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001B2A1"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C2E9FAE"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3B0C435"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4F63F19B"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4838A4AB"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0121A66"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18B9293"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282CAE0" w14:textId="77777777" w:rsidR="00ED4776" w:rsidRPr="00ED4776" w:rsidRDefault="00ED4776" w:rsidP="00ED4776">
            <w:pPr>
              <w:rPr>
                <w:rFonts w:eastAsia="Times New Roman"/>
                <w:sz w:val="20"/>
                <w:szCs w:val="20"/>
              </w:rPr>
            </w:pPr>
          </w:p>
        </w:tc>
      </w:tr>
      <w:tr w:rsidR="00ED4776" w:rsidRPr="00ED4776" w14:paraId="3E423EB7" w14:textId="77777777" w:rsidTr="000E37A0">
        <w:trPr>
          <w:trHeight w:val="330"/>
        </w:trPr>
        <w:tc>
          <w:tcPr>
            <w:tcW w:w="300" w:type="dxa"/>
            <w:tcBorders>
              <w:top w:val="nil"/>
              <w:left w:val="nil"/>
              <w:bottom w:val="nil"/>
              <w:right w:val="nil"/>
            </w:tcBorders>
            <w:shd w:val="clear" w:color="auto" w:fill="auto"/>
            <w:noWrap/>
            <w:vAlign w:val="bottom"/>
            <w:hideMark/>
          </w:tcPr>
          <w:p w14:paraId="48BB55C9"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55D6EC37"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3130DEE9"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3AE45DD2"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65F01E9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7D1CCB6"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6A73DC1"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8F8F49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1CB6E9D"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45F5440"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38300593"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2552A894"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6F19F6E0"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5220E9A8"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53B0BCA7" w14:textId="77777777" w:rsidR="00ED4776" w:rsidRPr="00ED4776" w:rsidRDefault="00ED4776" w:rsidP="00ED4776">
            <w:pPr>
              <w:rPr>
                <w:rFonts w:eastAsia="Times New Roman"/>
                <w:sz w:val="20"/>
                <w:szCs w:val="20"/>
              </w:rPr>
            </w:pPr>
          </w:p>
        </w:tc>
      </w:tr>
      <w:tr w:rsidR="00ED4776" w:rsidRPr="00ED4776" w14:paraId="3EFB88F4" w14:textId="77777777" w:rsidTr="000E37A0">
        <w:trPr>
          <w:trHeight w:val="330"/>
        </w:trPr>
        <w:tc>
          <w:tcPr>
            <w:tcW w:w="300" w:type="dxa"/>
            <w:tcBorders>
              <w:top w:val="nil"/>
              <w:left w:val="nil"/>
              <w:bottom w:val="nil"/>
              <w:right w:val="nil"/>
            </w:tcBorders>
            <w:shd w:val="clear" w:color="auto" w:fill="auto"/>
            <w:noWrap/>
            <w:vAlign w:val="bottom"/>
            <w:hideMark/>
          </w:tcPr>
          <w:p w14:paraId="0E6CC97A"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79FC5F"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28D3CB6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602F61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14BF037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7EF5D05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3747669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49376A6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6DFA9A9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42092EC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7555653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681984D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36090D7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1457136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6B914471" w14:textId="77777777" w:rsidR="00ED4776" w:rsidRPr="00ED4776" w:rsidRDefault="00ED4776" w:rsidP="00ED4776">
            <w:pPr>
              <w:rPr>
                <w:rFonts w:ascii="Calibri" w:eastAsia="Times New Roman" w:hAnsi="Calibri" w:cs="Calibri"/>
                <w:b/>
                <w:bCs/>
                <w:color w:val="000000"/>
              </w:rPr>
            </w:pPr>
          </w:p>
        </w:tc>
      </w:tr>
      <w:tr w:rsidR="00ED4776" w:rsidRPr="00ED4776" w14:paraId="4102D2DF" w14:textId="77777777" w:rsidTr="000E37A0">
        <w:trPr>
          <w:trHeight w:val="3210"/>
        </w:trPr>
        <w:tc>
          <w:tcPr>
            <w:tcW w:w="300" w:type="dxa"/>
            <w:tcBorders>
              <w:top w:val="nil"/>
              <w:left w:val="nil"/>
              <w:bottom w:val="nil"/>
              <w:right w:val="nil"/>
            </w:tcBorders>
            <w:shd w:val="clear" w:color="auto" w:fill="auto"/>
            <w:noWrap/>
            <w:vAlign w:val="bottom"/>
            <w:hideMark/>
          </w:tcPr>
          <w:p w14:paraId="52C1D3AD"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70E28849"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3D933CB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548C735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30F7E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A2BD4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43D8E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E60CA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7F8B7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15AA7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3A9D4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CB1AB0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6FA0DF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F6BD63"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71CC2DB8" w14:textId="77777777" w:rsidR="00ED4776" w:rsidRPr="00ED4776" w:rsidRDefault="00ED4776" w:rsidP="00ED4776">
            <w:pPr>
              <w:jc w:val="right"/>
              <w:rPr>
                <w:rFonts w:ascii="Calibri" w:eastAsia="Times New Roman" w:hAnsi="Calibri" w:cs="Calibri"/>
                <w:b/>
                <w:bCs/>
                <w:color w:val="000000"/>
              </w:rPr>
            </w:pPr>
          </w:p>
        </w:tc>
      </w:tr>
      <w:tr w:rsidR="00ED4776" w:rsidRPr="00ED4776" w14:paraId="283FF215" w14:textId="77777777" w:rsidTr="000E37A0">
        <w:trPr>
          <w:trHeight w:val="615"/>
        </w:trPr>
        <w:tc>
          <w:tcPr>
            <w:tcW w:w="300" w:type="dxa"/>
            <w:tcBorders>
              <w:top w:val="nil"/>
              <w:left w:val="nil"/>
              <w:bottom w:val="nil"/>
              <w:right w:val="nil"/>
            </w:tcBorders>
            <w:shd w:val="clear" w:color="auto" w:fill="auto"/>
            <w:noWrap/>
            <w:vAlign w:val="bottom"/>
            <w:hideMark/>
          </w:tcPr>
          <w:p w14:paraId="24609C7D"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29603B5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8" w:space="0" w:color="auto"/>
            </w:tcBorders>
            <w:shd w:val="clear" w:color="auto" w:fill="auto"/>
            <w:hideMark/>
          </w:tcPr>
          <w:p w14:paraId="6BD0F023" w14:textId="77777777" w:rsidR="00ED4776" w:rsidRPr="00ED4776" w:rsidRDefault="00ED4776" w:rsidP="00ED4776">
            <w:pPr>
              <w:rPr>
                <w:rFonts w:ascii="Calibri" w:eastAsia="Times New Roman" w:hAnsi="Calibri" w:cs="Calibri"/>
                <w:color w:val="000000"/>
                <w:sz w:val="22"/>
                <w:szCs w:val="22"/>
              </w:rPr>
            </w:pPr>
            <w:proofErr w:type="spellStart"/>
            <w:r w:rsidRPr="00ED4776">
              <w:rPr>
                <w:rFonts w:ascii="Calibri" w:eastAsia="Times New Roman" w:hAnsi="Calibri" w:cs="Calibri"/>
                <w:color w:val="000000"/>
                <w:sz w:val="22"/>
                <w:szCs w:val="22"/>
              </w:rPr>
              <w:t>Propafenonum</w:t>
            </w:r>
            <w:proofErr w:type="spellEnd"/>
            <w:r w:rsidRPr="00ED4776">
              <w:rPr>
                <w:rFonts w:ascii="Calibri" w:eastAsia="Times New Roman" w:hAnsi="Calibri" w:cs="Calibri"/>
                <w:color w:val="000000"/>
                <w:sz w:val="22"/>
                <w:szCs w:val="22"/>
              </w:rPr>
              <w:t xml:space="preserve">  70mg/20ml </w:t>
            </w:r>
            <w:proofErr w:type="spellStart"/>
            <w:r w:rsidRPr="00ED4776">
              <w:rPr>
                <w:rFonts w:ascii="Calibri" w:eastAsia="Times New Roman" w:hAnsi="Calibri" w:cs="Calibri"/>
                <w:color w:val="000000"/>
                <w:sz w:val="22"/>
                <w:szCs w:val="22"/>
              </w:rPr>
              <w:t>inj</w:t>
            </w:r>
            <w:proofErr w:type="spellEnd"/>
            <w:r w:rsidRPr="00ED4776">
              <w:rPr>
                <w:rFonts w:ascii="Calibri" w:eastAsia="Times New Roman" w:hAnsi="Calibri" w:cs="Calibri"/>
                <w:color w:val="000000"/>
                <w:sz w:val="22"/>
                <w:szCs w:val="22"/>
              </w:rPr>
              <w:t xml:space="preserve">  roztwór 3,5mg/ml</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49995AC3" w14:textId="77777777" w:rsidR="00ED4776" w:rsidRPr="00ED4776" w:rsidRDefault="00ED4776" w:rsidP="00ED4776">
            <w:pPr>
              <w:rPr>
                <w:rFonts w:eastAsia="Times New Roman"/>
                <w:b/>
                <w:bCs/>
                <w:color w:val="000000"/>
                <w:sz w:val="20"/>
                <w:szCs w:val="20"/>
              </w:rPr>
            </w:pPr>
            <w:proofErr w:type="spellStart"/>
            <w:r w:rsidRPr="00ED4776">
              <w:rPr>
                <w:rFonts w:eastAsia="Times New Roman"/>
                <w:b/>
                <w:bCs/>
                <w:color w:val="000000"/>
                <w:sz w:val="20"/>
                <w:szCs w:val="20"/>
              </w:rPr>
              <w:t>Op</w:t>
            </w:r>
            <w:proofErr w:type="spellEnd"/>
            <w:r w:rsidRPr="00ED4776">
              <w:rPr>
                <w:rFonts w:eastAsia="Times New Roman"/>
                <w:b/>
                <w:bCs/>
                <w:color w:val="000000"/>
                <w:sz w:val="20"/>
                <w:szCs w:val="20"/>
              </w:rPr>
              <w:t>=5amp 20ml</w:t>
            </w:r>
          </w:p>
        </w:tc>
        <w:tc>
          <w:tcPr>
            <w:tcW w:w="1063" w:type="dxa"/>
            <w:tcBorders>
              <w:top w:val="nil"/>
              <w:left w:val="nil"/>
              <w:bottom w:val="single" w:sz="4" w:space="0" w:color="auto"/>
              <w:right w:val="single" w:sz="4" w:space="0" w:color="auto"/>
            </w:tcBorders>
            <w:shd w:val="clear" w:color="auto" w:fill="auto"/>
            <w:vAlign w:val="center"/>
            <w:hideMark/>
          </w:tcPr>
          <w:p w14:paraId="1B3BC1F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30</w:t>
            </w:r>
          </w:p>
        </w:tc>
        <w:tc>
          <w:tcPr>
            <w:tcW w:w="850" w:type="dxa"/>
            <w:tcBorders>
              <w:top w:val="nil"/>
              <w:left w:val="nil"/>
              <w:bottom w:val="single" w:sz="4" w:space="0" w:color="auto"/>
              <w:right w:val="single" w:sz="4" w:space="0" w:color="auto"/>
            </w:tcBorders>
            <w:shd w:val="clear" w:color="auto" w:fill="auto"/>
            <w:vAlign w:val="center"/>
            <w:hideMark/>
          </w:tcPr>
          <w:p w14:paraId="5E8D9D8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79E18B6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CAEBBB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3663997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2603697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6BF197A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E54B07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0201F52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2025EC8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hideMark/>
          </w:tcPr>
          <w:p w14:paraId="69EF9BFC" w14:textId="77777777" w:rsidR="00ED4776" w:rsidRPr="00ED4776" w:rsidRDefault="00ED4776" w:rsidP="00ED4776">
            <w:pPr>
              <w:jc w:val="right"/>
              <w:rPr>
                <w:rFonts w:ascii="Calibri" w:eastAsia="Times New Roman" w:hAnsi="Calibri" w:cs="Calibri"/>
                <w:b/>
                <w:bCs/>
                <w:color w:val="000000"/>
              </w:rPr>
            </w:pPr>
          </w:p>
        </w:tc>
      </w:tr>
      <w:tr w:rsidR="00ED4776" w:rsidRPr="00ED4776" w14:paraId="134F5ED5" w14:textId="77777777" w:rsidTr="000E37A0">
        <w:trPr>
          <w:trHeight w:val="615"/>
        </w:trPr>
        <w:tc>
          <w:tcPr>
            <w:tcW w:w="300" w:type="dxa"/>
            <w:tcBorders>
              <w:top w:val="nil"/>
              <w:left w:val="nil"/>
              <w:bottom w:val="nil"/>
              <w:right w:val="nil"/>
            </w:tcBorders>
            <w:shd w:val="clear" w:color="auto" w:fill="auto"/>
            <w:noWrap/>
            <w:vAlign w:val="bottom"/>
            <w:hideMark/>
          </w:tcPr>
          <w:p w14:paraId="3836D9CF"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nil"/>
            </w:tcBorders>
            <w:shd w:val="clear" w:color="auto" w:fill="auto"/>
            <w:vAlign w:val="center"/>
            <w:hideMark/>
          </w:tcPr>
          <w:p w14:paraId="2B4EAD4C"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2</w:t>
            </w:r>
          </w:p>
        </w:tc>
        <w:tc>
          <w:tcPr>
            <w:tcW w:w="3870" w:type="dxa"/>
            <w:tcBorders>
              <w:top w:val="nil"/>
              <w:left w:val="single" w:sz="8" w:space="0" w:color="auto"/>
              <w:bottom w:val="single" w:sz="8" w:space="0" w:color="auto"/>
              <w:right w:val="single" w:sz="8" w:space="0" w:color="auto"/>
            </w:tcBorders>
            <w:shd w:val="clear" w:color="auto" w:fill="auto"/>
            <w:hideMark/>
          </w:tcPr>
          <w:p w14:paraId="045B00F3" w14:textId="77777777" w:rsidR="00ED4776" w:rsidRPr="00ED4776" w:rsidRDefault="00ED4776" w:rsidP="00ED4776">
            <w:pPr>
              <w:rPr>
                <w:rFonts w:ascii="Calibri" w:eastAsia="Times New Roman" w:hAnsi="Calibri" w:cs="Calibri"/>
                <w:color w:val="000000"/>
                <w:sz w:val="22"/>
                <w:szCs w:val="22"/>
              </w:rPr>
            </w:pPr>
            <w:proofErr w:type="spellStart"/>
            <w:r w:rsidRPr="00ED4776">
              <w:rPr>
                <w:rFonts w:ascii="Calibri" w:eastAsia="Times New Roman" w:hAnsi="Calibri" w:cs="Calibri"/>
                <w:color w:val="000000"/>
                <w:sz w:val="22"/>
                <w:szCs w:val="22"/>
              </w:rPr>
              <w:t>Propafenonum</w:t>
            </w:r>
            <w:proofErr w:type="spellEnd"/>
            <w:r w:rsidRPr="00ED4776">
              <w:rPr>
                <w:rFonts w:ascii="Calibri" w:eastAsia="Times New Roman" w:hAnsi="Calibri" w:cs="Calibri"/>
                <w:color w:val="000000"/>
                <w:sz w:val="22"/>
                <w:szCs w:val="22"/>
              </w:rPr>
              <w:t xml:space="preserve">  150mg</w:t>
            </w:r>
            <w:r w:rsidRPr="00ED4776">
              <w:rPr>
                <w:rFonts w:ascii="Calibri" w:eastAsia="Times New Roman" w:hAnsi="Calibri" w:cs="Calibri"/>
                <w:color w:val="000000"/>
                <w:sz w:val="22"/>
                <w:szCs w:val="22"/>
              </w:rPr>
              <w:br/>
              <w:t xml:space="preserve">tabl. </w:t>
            </w:r>
            <w:proofErr w:type="spellStart"/>
            <w:r w:rsidRPr="00ED4776">
              <w:rPr>
                <w:rFonts w:ascii="Calibri" w:eastAsia="Times New Roman" w:hAnsi="Calibri" w:cs="Calibri"/>
                <w:color w:val="000000"/>
                <w:sz w:val="22"/>
                <w:szCs w:val="22"/>
              </w:rPr>
              <w:t>Powl</w:t>
            </w:r>
            <w:proofErr w:type="spellEnd"/>
            <w:r w:rsidRPr="00ED4776">
              <w:rPr>
                <w:rFonts w:ascii="Calibri" w:eastAsia="Times New Roman" w:hAnsi="Calibri" w:cs="Calibri"/>
                <w:color w:val="000000"/>
                <w:sz w:val="22"/>
                <w:szCs w:val="22"/>
              </w:rPr>
              <w:t>.</w:t>
            </w:r>
          </w:p>
        </w:tc>
        <w:tc>
          <w:tcPr>
            <w:tcW w:w="1799" w:type="dxa"/>
            <w:tcBorders>
              <w:top w:val="nil"/>
              <w:left w:val="nil"/>
              <w:bottom w:val="single" w:sz="8" w:space="0" w:color="auto"/>
              <w:right w:val="single" w:sz="8" w:space="0" w:color="auto"/>
            </w:tcBorders>
            <w:shd w:val="clear" w:color="auto" w:fill="auto"/>
            <w:vAlign w:val="center"/>
            <w:hideMark/>
          </w:tcPr>
          <w:p w14:paraId="32401091" w14:textId="77777777" w:rsidR="00ED4776" w:rsidRPr="00ED4776" w:rsidRDefault="00ED4776" w:rsidP="00ED4776">
            <w:pPr>
              <w:rPr>
                <w:rFonts w:eastAsia="Times New Roman"/>
                <w:b/>
                <w:bCs/>
                <w:color w:val="000000"/>
                <w:sz w:val="20"/>
                <w:szCs w:val="20"/>
              </w:rPr>
            </w:pPr>
            <w:proofErr w:type="spellStart"/>
            <w:r w:rsidRPr="00ED4776">
              <w:rPr>
                <w:rFonts w:eastAsia="Times New Roman"/>
                <w:b/>
                <w:bCs/>
                <w:color w:val="000000"/>
                <w:sz w:val="20"/>
                <w:szCs w:val="20"/>
              </w:rPr>
              <w:t>Op</w:t>
            </w:r>
            <w:proofErr w:type="spellEnd"/>
            <w:r w:rsidRPr="00ED4776">
              <w:rPr>
                <w:rFonts w:eastAsia="Times New Roman"/>
                <w:b/>
                <w:bCs/>
                <w:color w:val="000000"/>
                <w:sz w:val="20"/>
                <w:szCs w:val="20"/>
              </w:rPr>
              <w:t>=20szt.</w:t>
            </w:r>
          </w:p>
        </w:tc>
        <w:tc>
          <w:tcPr>
            <w:tcW w:w="1063" w:type="dxa"/>
            <w:tcBorders>
              <w:top w:val="nil"/>
              <w:left w:val="nil"/>
              <w:bottom w:val="single" w:sz="4" w:space="0" w:color="auto"/>
              <w:right w:val="single" w:sz="4" w:space="0" w:color="auto"/>
            </w:tcBorders>
            <w:shd w:val="clear" w:color="auto" w:fill="auto"/>
            <w:vAlign w:val="center"/>
            <w:hideMark/>
          </w:tcPr>
          <w:p w14:paraId="5EC85D8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14:paraId="47B999A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64874A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4B12F5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6C713D2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4F43A4E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711A4AD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8B6364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214C4A2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6C4D11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hideMark/>
          </w:tcPr>
          <w:p w14:paraId="479752C6" w14:textId="77777777" w:rsidR="00ED4776" w:rsidRPr="00ED4776" w:rsidRDefault="00ED4776" w:rsidP="00ED4776">
            <w:pPr>
              <w:jc w:val="right"/>
              <w:rPr>
                <w:rFonts w:ascii="Calibri" w:eastAsia="Times New Roman" w:hAnsi="Calibri" w:cs="Calibri"/>
                <w:b/>
                <w:bCs/>
                <w:color w:val="000000"/>
              </w:rPr>
            </w:pPr>
          </w:p>
        </w:tc>
      </w:tr>
      <w:tr w:rsidR="00ED4776" w:rsidRPr="00ED4776" w14:paraId="4B2A9950" w14:textId="77777777" w:rsidTr="000E37A0">
        <w:trPr>
          <w:trHeight w:val="330"/>
        </w:trPr>
        <w:tc>
          <w:tcPr>
            <w:tcW w:w="300" w:type="dxa"/>
            <w:tcBorders>
              <w:top w:val="nil"/>
              <w:left w:val="nil"/>
              <w:bottom w:val="nil"/>
              <w:right w:val="nil"/>
            </w:tcBorders>
            <w:shd w:val="clear" w:color="auto" w:fill="auto"/>
            <w:noWrap/>
            <w:vAlign w:val="bottom"/>
            <w:hideMark/>
          </w:tcPr>
          <w:p w14:paraId="66F5D03E" w14:textId="77777777" w:rsidR="00ED4776" w:rsidRPr="00ED4776" w:rsidRDefault="00ED4776" w:rsidP="00ED4776">
            <w:pPr>
              <w:rPr>
                <w:rFonts w:eastAsia="Times New Roman"/>
                <w:sz w:val="20"/>
                <w:szCs w:val="20"/>
              </w:rPr>
            </w:pPr>
          </w:p>
        </w:tc>
        <w:tc>
          <w:tcPr>
            <w:tcW w:w="13073"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7F42C39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3F55AB3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5495CAC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1190E27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7E4C2B6B" w14:textId="77777777" w:rsidR="00ED4776" w:rsidRPr="00ED4776" w:rsidRDefault="00ED4776" w:rsidP="00ED4776">
            <w:pPr>
              <w:jc w:val="right"/>
              <w:rPr>
                <w:rFonts w:ascii="Calibri" w:eastAsia="Times New Roman" w:hAnsi="Calibri" w:cs="Calibri"/>
                <w:b/>
                <w:bCs/>
                <w:color w:val="000000"/>
              </w:rPr>
            </w:pPr>
          </w:p>
        </w:tc>
      </w:tr>
      <w:tr w:rsidR="00ED4776" w:rsidRPr="00ED4776" w14:paraId="46CFF977" w14:textId="77777777" w:rsidTr="000E37A0">
        <w:trPr>
          <w:trHeight w:val="300"/>
        </w:trPr>
        <w:tc>
          <w:tcPr>
            <w:tcW w:w="300" w:type="dxa"/>
            <w:tcBorders>
              <w:top w:val="nil"/>
              <w:left w:val="nil"/>
              <w:bottom w:val="nil"/>
              <w:right w:val="nil"/>
            </w:tcBorders>
            <w:shd w:val="clear" w:color="auto" w:fill="auto"/>
            <w:noWrap/>
            <w:vAlign w:val="bottom"/>
            <w:hideMark/>
          </w:tcPr>
          <w:p w14:paraId="3C486C34"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7C016F5C" w14:textId="77777777" w:rsidR="00ED4776" w:rsidRDefault="00ED4776" w:rsidP="00ED4776">
            <w:pPr>
              <w:rPr>
                <w:rFonts w:eastAsia="Times New Roman"/>
                <w:sz w:val="20"/>
                <w:szCs w:val="20"/>
              </w:rPr>
            </w:pPr>
          </w:p>
          <w:p w14:paraId="2902CC4F" w14:textId="77777777" w:rsidR="00ED4776" w:rsidRDefault="00ED4776" w:rsidP="00ED4776">
            <w:pPr>
              <w:rPr>
                <w:rFonts w:eastAsia="Times New Roman"/>
                <w:sz w:val="20"/>
                <w:szCs w:val="20"/>
              </w:rPr>
            </w:pPr>
          </w:p>
          <w:p w14:paraId="1019B495" w14:textId="77777777" w:rsidR="00ED4776" w:rsidRDefault="00ED4776" w:rsidP="00ED4776">
            <w:pPr>
              <w:rPr>
                <w:rFonts w:eastAsia="Times New Roman"/>
                <w:sz w:val="20"/>
                <w:szCs w:val="20"/>
              </w:rPr>
            </w:pPr>
          </w:p>
          <w:p w14:paraId="14D46128" w14:textId="77777777" w:rsidR="00ED4776" w:rsidRDefault="00ED4776" w:rsidP="00ED4776">
            <w:pPr>
              <w:rPr>
                <w:rFonts w:eastAsia="Times New Roman"/>
                <w:sz w:val="20"/>
                <w:szCs w:val="20"/>
              </w:rPr>
            </w:pPr>
          </w:p>
          <w:p w14:paraId="3B9E3D0A" w14:textId="77777777" w:rsidR="00ED4776" w:rsidRDefault="00ED4776" w:rsidP="00ED4776">
            <w:pPr>
              <w:rPr>
                <w:rFonts w:eastAsia="Times New Roman"/>
                <w:sz w:val="20"/>
                <w:szCs w:val="20"/>
              </w:rPr>
            </w:pPr>
          </w:p>
          <w:p w14:paraId="33D84464" w14:textId="77777777" w:rsidR="00ED4776" w:rsidRDefault="00ED4776" w:rsidP="00ED4776">
            <w:pPr>
              <w:rPr>
                <w:rFonts w:eastAsia="Times New Roman"/>
                <w:sz w:val="20"/>
                <w:szCs w:val="20"/>
              </w:rPr>
            </w:pPr>
          </w:p>
          <w:p w14:paraId="305A2C47" w14:textId="77777777" w:rsidR="00ED4776" w:rsidRDefault="00ED4776" w:rsidP="00ED4776">
            <w:pPr>
              <w:rPr>
                <w:rFonts w:eastAsia="Times New Roman"/>
                <w:sz w:val="20"/>
                <w:szCs w:val="20"/>
              </w:rPr>
            </w:pPr>
          </w:p>
          <w:p w14:paraId="4B4D9B7D" w14:textId="77777777" w:rsidR="00ED4776" w:rsidRDefault="00ED4776" w:rsidP="00ED4776">
            <w:pPr>
              <w:rPr>
                <w:rFonts w:eastAsia="Times New Roman"/>
                <w:sz w:val="20"/>
                <w:szCs w:val="20"/>
              </w:rPr>
            </w:pPr>
          </w:p>
          <w:p w14:paraId="396F55DE" w14:textId="77777777" w:rsidR="00ED4776" w:rsidRDefault="00ED4776" w:rsidP="00ED4776">
            <w:pPr>
              <w:rPr>
                <w:rFonts w:eastAsia="Times New Roman"/>
                <w:sz w:val="20"/>
                <w:szCs w:val="20"/>
              </w:rPr>
            </w:pPr>
          </w:p>
          <w:p w14:paraId="05E44E17" w14:textId="635C2338" w:rsidR="00ED4776" w:rsidRDefault="00ED4776" w:rsidP="00ED4776">
            <w:pPr>
              <w:rPr>
                <w:rFonts w:eastAsia="Times New Roman"/>
                <w:sz w:val="20"/>
                <w:szCs w:val="20"/>
              </w:rPr>
            </w:pPr>
          </w:p>
          <w:p w14:paraId="60C00BA9" w14:textId="428C36F3" w:rsidR="001A2680" w:rsidRDefault="001A2680" w:rsidP="00ED4776">
            <w:pPr>
              <w:rPr>
                <w:rFonts w:eastAsia="Times New Roman"/>
                <w:sz w:val="20"/>
                <w:szCs w:val="20"/>
              </w:rPr>
            </w:pPr>
          </w:p>
          <w:p w14:paraId="1824D8FA" w14:textId="58A4BA59" w:rsidR="001A2680" w:rsidRDefault="001A2680" w:rsidP="00ED4776">
            <w:pPr>
              <w:rPr>
                <w:rFonts w:eastAsia="Times New Roman"/>
                <w:sz w:val="20"/>
                <w:szCs w:val="20"/>
              </w:rPr>
            </w:pPr>
          </w:p>
          <w:p w14:paraId="428DC5C5" w14:textId="53E8DD73" w:rsidR="001A2680" w:rsidRDefault="001A2680" w:rsidP="00ED4776">
            <w:pPr>
              <w:rPr>
                <w:rFonts w:eastAsia="Times New Roman"/>
                <w:sz w:val="20"/>
                <w:szCs w:val="20"/>
              </w:rPr>
            </w:pPr>
          </w:p>
          <w:p w14:paraId="2784582D" w14:textId="77777777" w:rsidR="001A2680" w:rsidRDefault="001A2680" w:rsidP="00ED4776">
            <w:pPr>
              <w:rPr>
                <w:rFonts w:eastAsia="Times New Roman"/>
                <w:sz w:val="20"/>
                <w:szCs w:val="20"/>
              </w:rPr>
            </w:pPr>
          </w:p>
          <w:p w14:paraId="34E0F1BE" w14:textId="77777777" w:rsidR="00ED4776" w:rsidRDefault="00ED4776" w:rsidP="00ED4776">
            <w:pPr>
              <w:rPr>
                <w:rFonts w:eastAsia="Times New Roman"/>
                <w:sz w:val="20"/>
                <w:szCs w:val="20"/>
              </w:rPr>
            </w:pPr>
          </w:p>
          <w:p w14:paraId="416BCE13" w14:textId="22947889"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0237E5C5" w14:textId="77777777" w:rsidR="00ED4776" w:rsidRDefault="00ED4776" w:rsidP="00ED4776">
            <w:pPr>
              <w:jc w:val="center"/>
              <w:rPr>
                <w:rFonts w:eastAsia="Times New Roman"/>
                <w:sz w:val="20"/>
                <w:szCs w:val="20"/>
              </w:rPr>
            </w:pPr>
          </w:p>
          <w:p w14:paraId="1CF1211A" w14:textId="77777777" w:rsidR="001A2680" w:rsidRDefault="001A2680" w:rsidP="00ED4776">
            <w:pPr>
              <w:jc w:val="center"/>
              <w:rPr>
                <w:rFonts w:eastAsia="Times New Roman"/>
                <w:sz w:val="20"/>
                <w:szCs w:val="20"/>
              </w:rPr>
            </w:pPr>
          </w:p>
          <w:p w14:paraId="457CE4A3" w14:textId="77777777" w:rsidR="001A2680" w:rsidRDefault="001A2680" w:rsidP="00ED4776">
            <w:pPr>
              <w:jc w:val="center"/>
              <w:rPr>
                <w:rFonts w:eastAsia="Times New Roman"/>
                <w:sz w:val="20"/>
                <w:szCs w:val="20"/>
              </w:rPr>
            </w:pPr>
          </w:p>
          <w:p w14:paraId="5FCD77CE" w14:textId="698F9CBD" w:rsidR="001A2680" w:rsidRPr="00ED4776" w:rsidRDefault="001A2680"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687A0FEC"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2DC1B4C4"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B40897C"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5E7426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3EC041F"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066FFD6"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A71A82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154BEFB4"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1D378D95"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73F41A7"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50C68A2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6BAF800A" w14:textId="77777777" w:rsidR="00ED4776" w:rsidRPr="00ED4776" w:rsidRDefault="00ED4776" w:rsidP="00ED4776">
            <w:pPr>
              <w:rPr>
                <w:rFonts w:eastAsia="Times New Roman"/>
                <w:sz w:val="20"/>
                <w:szCs w:val="20"/>
              </w:rPr>
            </w:pPr>
          </w:p>
        </w:tc>
      </w:tr>
      <w:tr w:rsidR="00ED4776" w:rsidRPr="00ED4776" w14:paraId="0BCF4C37" w14:textId="77777777" w:rsidTr="000E37A0">
        <w:trPr>
          <w:trHeight w:val="315"/>
        </w:trPr>
        <w:tc>
          <w:tcPr>
            <w:tcW w:w="300" w:type="dxa"/>
            <w:tcBorders>
              <w:top w:val="nil"/>
              <w:left w:val="nil"/>
              <w:bottom w:val="nil"/>
              <w:right w:val="nil"/>
            </w:tcBorders>
            <w:shd w:val="clear" w:color="auto" w:fill="auto"/>
            <w:noWrap/>
            <w:vAlign w:val="bottom"/>
            <w:hideMark/>
          </w:tcPr>
          <w:p w14:paraId="33A2318F"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705400E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12</w:t>
            </w:r>
          </w:p>
        </w:tc>
        <w:tc>
          <w:tcPr>
            <w:tcW w:w="1799" w:type="dxa"/>
            <w:tcBorders>
              <w:top w:val="nil"/>
              <w:left w:val="nil"/>
              <w:bottom w:val="nil"/>
              <w:right w:val="nil"/>
            </w:tcBorders>
            <w:shd w:val="clear" w:color="auto" w:fill="auto"/>
            <w:vAlign w:val="bottom"/>
            <w:hideMark/>
          </w:tcPr>
          <w:p w14:paraId="61B49D53"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69046486"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vAlign w:val="bottom"/>
            <w:hideMark/>
          </w:tcPr>
          <w:p w14:paraId="68914DAE"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95E06B8"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7349A0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8051E69"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76C7A4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779B2731"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163B6E40"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1015303"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2ADA51B0"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147C9E3D" w14:textId="77777777" w:rsidR="00ED4776" w:rsidRPr="00ED4776" w:rsidRDefault="00ED4776" w:rsidP="00ED4776">
            <w:pPr>
              <w:rPr>
                <w:rFonts w:eastAsia="Times New Roman"/>
                <w:sz w:val="20"/>
                <w:szCs w:val="20"/>
              </w:rPr>
            </w:pPr>
          </w:p>
        </w:tc>
      </w:tr>
      <w:tr w:rsidR="00ED4776" w:rsidRPr="00ED4776" w14:paraId="4BB3C891" w14:textId="77777777" w:rsidTr="000E37A0">
        <w:trPr>
          <w:trHeight w:val="315"/>
        </w:trPr>
        <w:tc>
          <w:tcPr>
            <w:tcW w:w="300" w:type="dxa"/>
            <w:tcBorders>
              <w:top w:val="nil"/>
              <w:left w:val="nil"/>
              <w:bottom w:val="nil"/>
              <w:right w:val="nil"/>
            </w:tcBorders>
            <w:shd w:val="clear" w:color="auto" w:fill="auto"/>
            <w:noWrap/>
            <w:vAlign w:val="bottom"/>
            <w:hideMark/>
          </w:tcPr>
          <w:p w14:paraId="2AAB7EBC"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1029BC97"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vAlign w:val="bottom"/>
            <w:hideMark/>
          </w:tcPr>
          <w:p w14:paraId="2C34B739"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vAlign w:val="bottom"/>
            <w:hideMark/>
          </w:tcPr>
          <w:p w14:paraId="7D65D70A"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46F78E36"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vAlign w:val="bottom"/>
            <w:hideMark/>
          </w:tcPr>
          <w:p w14:paraId="22177B5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9E2BA2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A0B467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D9A881C"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C648E4F"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18B45B85"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A27C998"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36DA29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60042512"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1A0EFAAF" w14:textId="77777777" w:rsidR="00ED4776" w:rsidRPr="00ED4776" w:rsidRDefault="00ED4776" w:rsidP="00ED4776">
            <w:pPr>
              <w:rPr>
                <w:rFonts w:eastAsia="Times New Roman"/>
                <w:sz w:val="20"/>
                <w:szCs w:val="20"/>
              </w:rPr>
            </w:pPr>
          </w:p>
        </w:tc>
      </w:tr>
      <w:tr w:rsidR="00ED4776" w:rsidRPr="00ED4776" w14:paraId="746BEB96" w14:textId="77777777" w:rsidTr="000E37A0">
        <w:trPr>
          <w:trHeight w:val="300"/>
        </w:trPr>
        <w:tc>
          <w:tcPr>
            <w:tcW w:w="300" w:type="dxa"/>
            <w:tcBorders>
              <w:top w:val="nil"/>
              <w:left w:val="nil"/>
              <w:bottom w:val="nil"/>
              <w:right w:val="nil"/>
            </w:tcBorders>
            <w:shd w:val="clear" w:color="auto" w:fill="auto"/>
            <w:noWrap/>
            <w:vAlign w:val="bottom"/>
            <w:hideMark/>
          </w:tcPr>
          <w:p w14:paraId="4B2236F8"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AF31" w14:textId="77777777" w:rsidR="00ED4776" w:rsidRPr="00ED4776" w:rsidRDefault="00ED4776" w:rsidP="00ED4776">
            <w:pPr>
              <w:jc w:val="cente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7484E89A" w14:textId="77777777" w:rsidR="00ED4776" w:rsidRPr="00ED4776" w:rsidRDefault="00ED4776" w:rsidP="00ED4776">
            <w:pPr>
              <w:rPr>
                <w:rFonts w:ascii="Arial" w:eastAsia="Times New Roman" w:hAnsi="Arial" w:cs="Arial"/>
                <w:color w:val="000000"/>
              </w:rPr>
            </w:pPr>
            <w:r w:rsidRPr="00ED4776">
              <w:rPr>
                <w:rFonts w:ascii="Arial" w:eastAsia="Times New Roman" w:hAnsi="Arial" w:cs="Arial"/>
                <w:color w:val="000000"/>
              </w:rPr>
              <w:t>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29DC5B40" w14:textId="77777777" w:rsidR="00ED4776" w:rsidRPr="00ED4776" w:rsidRDefault="00ED4776" w:rsidP="00ED4776">
            <w:pPr>
              <w:rPr>
                <w:rFonts w:eastAsia="Times New Roman"/>
                <w:color w:val="000000"/>
                <w:sz w:val="22"/>
                <w:szCs w:val="22"/>
              </w:rPr>
            </w:pPr>
            <w:r w:rsidRPr="00ED4776">
              <w:rPr>
                <w:rFonts w:eastAsia="Times New Roman"/>
                <w:color w:val="000000"/>
                <w:sz w:val="22"/>
                <w:szCs w:val="22"/>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05A5711B"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6F0DDE5"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7D5FCD"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1D10B7F"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BB2E0AD"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78622902"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8CC1B99"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4BAFBE"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A21331"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4FC732B7"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46" w:type="dxa"/>
            <w:tcBorders>
              <w:top w:val="nil"/>
              <w:left w:val="nil"/>
              <w:bottom w:val="nil"/>
              <w:right w:val="nil"/>
            </w:tcBorders>
            <w:shd w:val="clear" w:color="auto" w:fill="auto"/>
            <w:vAlign w:val="bottom"/>
            <w:hideMark/>
          </w:tcPr>
          <w:p w14:paraId="27F1703F" w14:textId="77777777" w:rsidR="00ED4776" w:rsidRPr="00ED4776" w:rsidRDefault="00ED4776" w:rsidP="00ED4776">
            <w:pPr>
              <w:rPr>
                <w:rFonts w:ascii="Calibri" w:eastAsia="Times New Roman" w:hAnsi="Calibri" w:cs="Calibri"/>
                <w:color w:val="000000"/>
                <w:sz w:val="22"/>
                <w:szCs w:val="22"/>
              </w:rPr>
            </w:pPr>
          </w:p>
        </w:tc>
      </w:tr>
      <w:tr w:rsidR="00ED4776" w:rsidRPr="00ED4776" w14:paraId="7D9AAD72" w14:textId="77777777" w:rsidTr="000E37A0">
        <w:trPr>
          <w:trHeight w:val="315"/>
        </w:trPr>
        <w:tc>
          <w:tcPr>
            <w:tcW w:w="300" w:type="dxa"/>
            <w:tcBorders>
              <w:top w:val="nil"/>
              <w:left w:val="nil"/>
              <w:bottom w:val="nil"/>
              <w:right w:val="nil"/>
            </w:tcBorders>
            <w:shd w:val="clear" w:color="auto" w:fill="auto"/>
            <w:noWrap/>
            <w:vAlign w:val="bottom"/>
            <w:hideMark/>
          </w:tcPr>
          <w:p w14:paraId="6B39DD5D"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5EE2D00"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nil"/>
              <w:left w:val="nil"/>
              <w:bottom w:val="single" w:sz="4" w:space="0" w:color="auto"/>
              <w:right w:val="single" w:sz="4" w:space="0" w:color="auto"/>
            </w:tcBorders>
            <w:shd w:val="clear" w:color="auto" w:fill="auto"/>
            <w:vAlign w:val="center"/>
            <w:hideMark/>
          </w:tcPr>
          <w:p w14:paraId="3D412859" w14:textId="77777777" w:rsidR="00ED4776" w:rsidRPr="00ED4776" w:rsidRDefault="00ED4776" w:rsidP="00ED4776">
            <w:pPr>
              <w:jc w:val="center"/>
              <w:rPr>
                <w:rFonts w:ascii="Arial" w:eastAsia="Times New Roman" w:hAnsi="Arial" w:cs="Arial"/>
                <w:b/>
                <w:bCs/>
                <w:color w:val="000000"/>
              </w:rPr>
            </w:pPr>
            <w:r w:rsidRPr="00ED4776">
              <w:rPr>
                <w:rFonts w:ascii="Arial" w:eastAsia="Times New Roman" w:hAnsi="Arial" w:cs="Arial"/>
                <w:b/>
                <w:bCs/>
                <w:color w:val="000000"/>
              </w:rPr>
              <w:t>2.</w:t>
            </w:r>
          </w:p>
        </w:tc>
        <w:tc>
          <w:tcPr>
            <w:tcW w:w="1799" w:type="dxa"/>
            <w:tcBorders>
              <w:top w:val="nil"/>
              <w:left w:val="nil"/>
              <w:bottom w:val="single" w:sz="4" w:space="0" w:color="auto"/>
              <w:right w:val="single" w:sz="4" w:space="0" w:color="auto"/>
            </w:tcBorders>
            <w:shd w:val="clear" w:color="auto" w:fill="auto"/>
            <w:vAlign w:val="center"/>
            <w:hideMark/>
          </w:tcPr>
          <w:p w14:paraId="07B5C5E3"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nil"/>
              <w:left w:val="nil"/>
              <w:bottom w:val="single" w:sz="4" w:space="0" w:color="auto"/>
              <w:right w:val="single" w:sz="4" w:space="0" w:color="auto"/>
            </w:tcBorders>
            <w:shd w:val="clear" w:color="auto" w:fill="auto"/>
            <w:vAlign w:val="center"/>
            <w:hideMark/>
          </w:tcPr>
          <w:p w14:paraId="637549FD"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nil"/>
              <w:left w:val="nil"/>
              <w:bottom w:val="single" w:sz="4" w:space="0" w:color="auto"/>
              <w:right w:val="single" w:sz="4" w:space="0" w:color="auto"/>
            </w:tcBorders>
            <w:shd w:val="clear" w:color="auto" w:fill="auto"/>
            <w:vAlign w:val="center"/>
            <w:hideMark/>
          </w:tcPr>
          <w:p w14:paraId="25A4556A"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nil"/>
              <w:left w:val="nil"/>
              <w:bottom w:val="single" w:sz="4" w:space="0" w:color="auto"/>
              <w:right w:val="single" w:sz="4" w:space="0" w:color="auto"/>
            </w:tcBorders>
            <w:shd w:val="clear" w:color="auto" w:fill="auto"/>
            <w:vAlign w:val="center"/>
            <w:hideMark/>
          </w:tcPr>
          <w:p w14:paraId="2C6D8991"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nil"/>
              <w:left w:val="nil"/>
              <w:bottom w:val="single" w:sz="4" w:space="0" w:color="auto"/>
              <w:right w:val="single" w:sz="4" w:space="0" w:color="auto"/>
            </w:tcBorders>
            <w:shd w:val="clear" w:color="auto" w:fill="auto"/>
            <w:vAlign w:val="center"/>
            <w:hideMark/>
          </w:tcPr>
          <w:p w14:paraId="0143532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nil"/>
              <w:left w:val="nil"/>
              <w:bottom w:val="single" w:sz="4" w:space="0" w:color="auto"/>
              <w:right w:val="single" w:sz="4" w:space="0" w:color="auto"/>
            </w:tcBorders>
            <w:shd w:val="clear" w:color="auto" w:fill="auto"/>
            <w:vAlign w:val="center"/>
            <w:hideMark/>
          </w:tcPr>
          <w:p w14:paraId="0ED9999F"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nil"/>
              <w:left w:val="nil"/>
              <w:bottom w:val="single" w:sz="4" w:space="0" w:color="auto"/>
              <w:right w:val="single" w:sz="4" w:space="0" w:color="auto"/>
            </w:tcBorders>
            <w:shd w:val="clear" w:color="auto" w:fill="auto"/>
            <w:vAlign w:val="center"/>
            <w:hideMark/>
          </w:tcPr>
          <w:p w14:paraId="4CE720CF"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nil"/>
              <w:left w:val="nil"/>
              <w:bottom w:val="single" w:sz="4" w:space="0" w:color="auto"/>
              <w:right w:val="single" w:sz="4" w:space="0" w:color="auto"/>
            </w:tcBorders>
            <w:shd w:val="clear" w:color="auto" w:fill="auto"/>
            <w:vAlign w:val="center"/>
            <w:hideMark/>
          </w:tcPr>
          <w:p w14:paraId="59E28571"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263948"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nil"/>
              <w:left w:val="nil"/>
              <w:bottom w:val="single" w:sz="4" w:space="0" w:color="auto"/>
              <w:right w:val="single" w:sz="4" w:space="0" w:color="auto"/>
            </w:tcBorders>
            <w:shd w:val="clear" w:color="auto" w:fill="auto"/>
            <w:vAlign w:val="center"/>
            <w:hideMark/>
          </w:tcPr>
          <w:p w14:paraId="6F707B4F"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nil"/>
              <w:left w:val="nil"/>
              <w:bottom w:val="single" w:sz="4" w:space="0" w:color="auto"/>
              <w:right w:val="single" w:sz="4" w:space="0" w:color="auto"/>
            </w:tcBorders>
            <w:shd w:val="clear" w:color="auto" w:fill="auto"/>
            <w:vAlign w:val="center"/>
            <w:hideMark/>
          </w:tcPr>
          <w:p w14:paraId="49378514"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71F92202" w14:textId="77777777" w:rsidR="00ED4776" w:rsidRPr="00ED4776" w:rsidRDefault="00ED4776" w:rsidP="00ED4776">
            <w:pPr>
              <w:jc w:val="center"/>
              <w:rPr>
                <w:rFonts w:ascii="Calibri" w:eastAsia="Times New Roman" w:hAnsi="Calibri" w:cs="Calibri"/>
                <w:b/>
                <w:bCs/>
                <w:color w:val="000000"/>
              </w:rPr>
            </w:pPr>
          </w:p>
        </w:tc>
      </w:tr>
      <w:tr w:rsidR="00ED4776" w:rsidRPr="00ED4776" w14:paraId="6AEAE235" w14:textId="77777777" w:rsidTr="000E37A0">
        <w:trPr>
          <w:trHeight w:val="3810"/>
        </w:trPr>
        <w:tc>
          <w:tcPr>
            <w:tcW w:w="300" w:type="dxa"/>
            <w:tcBorders>
              <w:top w:val="nil"/>
              <w:left w:val="nil"/>
              <w:bottom w:val="nil"/>
              <w:right w:val="nil"/>
            </w:tcBorders>
            <w:shd w:val="clear" w:color="auto" w:fill="auto"/>
            <w:noWrap/>
            <w:vAlign w:val="bottom"/>
            <w:hideMark/>
          </w:tcPr>
          <w:p w14:paraId="31FCDF08"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4D05100B"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nil"/>
              <w:left w:val="nil"/>
              <w:bottom w:val="single" w:sz="4" w:space="0" w:color="auto"/>
              <w:right w:val="single" w:sz="4" w:space="0" w:color="auto"/>
            </w:tcBorders>
            <w:shd w:val="clear" w:color="auto" w:fill="auto"/>
            <w:vAlign w:val="center"/>
            <w:hideMark/>
          </w:tcPr>
          <w:p w14:paraId="5645638A" w14:textId="77777777" w:rsidR="00ED4776" w:rsidRPr="00ED4776" w:rsidRDefault="00ED4776" w:rsidP="00ED4776">
            <w:pPr>
              <w:rPr>
                <w:rFonts w:ascii="Arial" w:eastAsia="Times New Roman" w:hAnsi="Arial" w:cs="Arial"/>
                <w:b/>
                <w:bCs/>
                <w:color w:val="000000"/>
              </w:rPr>
            </w:pPr>
            <w:r w:rsidRPr="00ED4776">
              <w:rPr>
                <w:rFonts w:ascii="Arial" w:eastAsia="Times New Roman" w:hAnsi="Arial" w:cs="Arial"/>
                <w:b/>
                <w:bCs/>
                <w:color w:val="000000"/>
              </w:rPr>
              <w:t xml:space="preserve">Nazwa </w:t>
            </w:r>
          </w:p>
        </w:tc>
        <w:tc>
          <w:tcPr>
            <w:tcW w:w="1799" w:type="dxa"/>
            <w:tcBorders>
              <w:top w:val="nil"/>
              <w:left w:val="nil"/>
              <w:bottom w:val="single" w:sz="4" w:space="0" w:color="auto"/>
              <w:right w:val="single" w:sz="4" w:space="0" w:color="auto"/>
            </w:tcBorders>
            <w:shd w:val="clear" w:color="auto" w:fill="auto"/>
            <w:vAlign w:val="center"/>
            <w:hideMark/>
          </w:tcPr>
          <w:p w14:paraId="3F08946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nil"/>
              <w:left w:val="nil"/>
              <w:bottom w:val="single" w:sz="4" w:space="0" w:color="auto"/>
              <w:right w:val="single" w:sz="4" w:space="0" w:color="auto"/>
            </w:tcBorders>
            <w:shd w:val="clear" w:color="auto" w:fill="auto"/>
            <w:textDirection w:val="btLr"/>
            <w:vAlign w:val="center"/>
            <w:hideMark/>
          </w:tcPr>
          <w:p w14:paraId="4732032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64AF601B"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szt</w:t>
            </w:r>
            <w:proofErr w:type="spellEnd"/>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706D87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nil"/>
              <w:left w:val="nil"/>
              <w:bottom w:val="nil"/>
              <w:right w:val="single" w:sz="8" w:space="0" w:color="auto"/>
            </w:tcBorders>
            <w:shd w:val="clear" w:color="auto" w:fill="auto"/>
            <w:textDirection w:val="btLr"/>
            <w:vAlign w:val="center"/>
            <w:hideMark/>
          </w:tcPr>
          <w:p w14:paraId="1CAAC28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nil"/>
              <w:left w:val="nil"/>
              <w:bottom w:val="nil"/>
              <w:right w:val="single" w:sz="8" w:space="0" w:color="auto"/>
            </w:tcBorders>
            <w:shd w:val="clear" w:color="auto" w:fill="auto"/>
            <w:textDirection w:val="btLr"/>
            <w:vAlign w:val="center"/>
            <w:hideMark/>
          </w:tcPr>
          <w:p w14:paraId="5DF51CC4"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cena jednostkowa netto ( zł)</w:t>
            </w:r>
          </w:p>
        </w:tc>
        <w:tc>
          <w:tcPr>
            <w:tcW w:w="1210" w:type="dxa"/>
            <w:tcBorders>
              <w:top w:val="nil"/>
              <w:left w:val="nil"/>
              <w:bottom w:val="nil"/>
              <w:right w:val="single" w:sz="8" w:space="0" w:color="auto"/>
            </w:tcBorders>
            <w:shd w:val="clear" w:color="auto" w:fill="auto"/>
            <w:textDirection w:val="btLr"/>
            <w:vAlign w:val="center"/>
            <w:hideMark/>
          </w:tcPr>
          <w:p w14:paraId="1F5D6ABD"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wartość jednostkowa netto VAT ( zł)</w:t>
            </w:r>
          </w:p>
        </w:tc>
        <w:tc>
          <w:tcPr>
            <w:tcW w:w="940" w:type="dxa"/>
            <w:tcBorders>
              <w:top w:val="nil"/>
              <w:left w:val="nil"/>
              <w:bottom w:val="nil"/>
              <w:right w:val="single" w:sz="8" w:space="0" w:color="auto"/>
            </w:tcBorders>
            <w:shd w:val="clear" w:color="auto" w:fill="auto"/>
            <w:textDirection w:val="btLr"/>
            <w:vAlign w:val="center"/>
            <w:hideMark/>
          </w:tcPr>
          <w:p w14:paraId="5DD49ED6"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cena jednostkowa brutto ( zł)</w:t>
            </w:r>
          </w:p>
        </w:tc>
        <w:tc>
          <w:tcPr>
            <w:tcW w:w="1180" w:type="dxa"/>
            <w:gridSpan w:val="2"/>
            <w:tcBorders>
              <w:top w:val="nil"/>
              <w:left w:val="nil"/>
              <w:bottom w:val="nil"/>
              <w:right w:val="single" w:sz="8" w:space="0" w:color="auto"/>
            </w:tcBorders>
            <w:shd w:val="clear" w:color="auto" w:fill="auto"/>
            <w:textDirection w:val="btLr"/>
            <w:vAlign w:val="center"/>
            <w:hideMark/>
          </w:tcPr>
          <w:p w14:paraId="40DE7134"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Wartość całkowita netto ( zł)</w:t>
            </w:r>
          </w:p>
        </w:tc>
        <w:tc>
          <w:tcPr>
            <w:tcW w:w="780" w:type="dxa"/>
            <w:gridSpan w:val="2"/>
            <w:tcBorders>
              <w:top w:val="nil"/>
              <w:left w:val="nil"/>
              <w:bottom w:val="nil"/>
              <w:right w:val="single" w:sz="8" w:space="0" w:color="auto"/>
            </w:tcBorders>
            <w:shd w:val="clear" w:color="auto" w:fill="auto"/>
            <w:textDirection w:val="btLr"/>
            <w:vAlign w:val="center"/>
            <w:hideMark/>
          </w:tcPr>
          <w:p w14:paraId="30A99C3A"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wartość jednostkowa netto VAT ( zł)</w:t>
            </w:r>
          </w:p>
        </w:tc>
        <w:tc>
          <w:tcPr>
            <w:tcW w:w="572" w:type="dxa"/>
            <w:tcBorders>
              <w:top w:val="nil"/>
              <w:left w:val="nil"/>
              <w:bottom w:val="nil"/>
              <w:right w:val="single" w:sz="8" w:space="0" w:color="auto"/>
            </w:tcBorders>
            <w:shd w:val="clear" w:color="auto" w:fill="auto"/>
            <w:textDirection w:val="btLr"/>
            <w:vAlign w:val="center"/>
            <w:hideMark/>
          </w:tcPr>
          <w:p w14:paraId="75DB29B8"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wartośc</w:t>
            </w:r>
            <w:proofErr w:type="spellEnd"/>
            <w:r w:rsidRPr="00ED4776">
              <w:rPr>
                <w:rFonts w:ascii="Calibri" w:eastAsia="Times New Roman" w:hAnsi="Calibri" w:cs="Calibri"/>
                <w:b/>
                <w:bCs/>
              </w:rPr>
              <w:t xml:space="preserve"> całkowita brutto ( zł)</w:t>
            </w:r>
          </w:p>
        </w:tc>
        <w:tc>
          <w:tcPr>
            <w:tcW w:w="146" w:type="dxa"/>
            <w:tcBorders>
              <w:top w:val="nil"/>
              <w:left w:val="nil"/>
              <w:bottom w:val="nil"/>
              <w:right w:val="nil"/>
            </w:tcBorders>
            <w:shd w:val="clear" w:color="auto" w:fill="auto"/>
            <w:vAlign w:val="bottom"/>
            <w:hideMark/>
          </w:tcPr>
          <w:p w14:paraId="73DC7113" w14:textId="77777777" w:rsidR="00ED4776" w:rsidRPr="00ED4776" w:rsidRDefault="00ED4776" w:rsidP="00ED4776">
            <w:pPr>
              <w:rPr>
                <w:rFonts w:ascii="Calibri" w:eastAsia="Times New Roman" w:hAnsi="Calibri" w:cs="Calibri"/>
                <w:b/>
                <w:bCs/>
              </w:rPr>
            </w:pPr>
          </w:p>
        </w:tc>
      </w:tr>
      <w:tr w:rsidR="00ED4776" w:rsidRPr="00ED4776" w14:paraId="69FE9E9B" w14:textId="77777777" w:rsidTr="000E37A0">
        <w:trPr>
          <w:trHeight w:val="600"/>
        </w:trPr>
        <w:tc>
          <w:tcPr>
            <w:tcW w:w="300" w:type="dxa"/>
            <w:tcBorders>
              <w:top w:val="nil"/>
              <w:left w:val="nil"/>
              <w:bottom w:val="nil"/>
              <w:right w:val="nil"/>
            </w:tcBorders>
            <w:shd w:val="clear" w:color="auto" w:fill="auto"/>
            <w:noWrap/>
            <w:vAlign w:val="bottom"/>
            <w:hideMark/>
          </w:tcPr>
          <w:p w14:paraId="4FF4F248"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02FF84B5" w14:textId="77777777" w:rsidR="00ED4776" w:rsidRPr="00ED4776" w:rsidRDefault="00ED4776" w:rsidP="00ED4776">
            <w:pPr>
              <w:jc w:val="center"/>
              <w:rPr>
                <w:rFonts w:ascii="Calibri" w:eastAsia="Times New Roman" w:hAnsi="Calibri" w:cs="Calibri"/>
                <w:color w:val="000000"/>
                <w:sz w:val="22"/>
                <w:szCs w:val="22"/>
              </w:rPr>
            </w:pPr>
            <w:r w:rsidRPr="00ED4776">
              <w:rPr>
                <w:rFonts w:ascii="Calibri" w:eastAsia="Times New Roman" w:hAnsi="Calibri" w:cs="Calibri"/>
                <w:color w:val="000000"/>
                <w:sz w:val="22"/>
                <w:szCs w:val="22"/>
              </w:rPr>
              <w:t>1</w:t>
            </w:r>
          </w:p>
        </w:tc>
        <w:tc>
          <w:tcPr>
            <w:tcW w:w="3870" w:type="dxa"/>
            <w:tcBorders>
              <w:top w:val="nil"/>
              <w:left w:val="nil"/>
              <w:bottom w:val="single" w:sz="4" w:space="0" w:color="auto"/>
              <w:right w:val="single" w:sz="4" w:space="0" w:color="auto"/>
            </w:tcBorders>
            <w:shd w:val="clear" w:color="auto" w:fill="auto"/>
            <w:vAlign w:val="center"/>
            <w:hideMark/>
          </w:tcPr>
          <w:p w14:paraId="1F92D159"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Famotidine</w:t>
            </w:r>
            <w:proofErr w:type="spellEnd"/>
            <w:r w:rsidRPr="00ED4776">
              <w:rPr>
                <w:rFonts w:eastAsia="Times New Roman"/>
                <w:color w:val="000000"/>
                <w:sz w:val="22"/>
                <w:szCs w:val="22"/>
              </w:rPr>
              <w:t xml:space="preserve"> 20mg  tabl. </w:t>
            </w:r>
            <w:proofErr w:type="spellStart"/>
            <w:r w:rsidRPr="00ED4776">
              <w:rPr>
                <w:rFonts w:eastAsia="Times New Roman"/>
                <w:color w:val="000000"/>
                <w:sz w:val="22"/>
                <w:szCs w:val="22"/>
              </w:rPr>
              <w:t>Powl</w:t>
            </w:r>
            <w:proofErr w:type="spellEnd"/>
            <w:r w:rsidRPr="00ED4776">
              <w:rPr>
                <w:rFonts w:eastAsia="Times New Roman"/>
                <w:color w:val="000000"/>
                <w:sz w:val="22"/>
                <w:szCs w:val="22"/>
              </w:rPr>
              <w:t xml:space="preserve">.   </w:t>
            </w:r>
          </w:p>
        </w:tc>
        <w:tc>
          <w:tcPr>
            <w:tcW w:w="1799" w:type="dxa"/>
            <w:tcBorders>
              <w:top w:val="nil"/>
              <w:left w:val="nil"/>
              <w:bottom w:val="single" w:sz="4" w:space="0" w:color="auto"/>
              <w:right w:val="single" w:sz="4" w:space="0" w:color="auto"/>
            </w:tcBorders>
            <w:shd w:val="clear" w:color="auto" w:fill="auto"/>
            <w:vAlign w:val="center"/>
            <w:hideMark/>
          </w:tcPr>
          <w:p w14:paraId="5E7602A6"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op.=30szt.</w:t>
            </w:r>
          </w:p>
        </w:tc>
        <w:tc>
          <w:tcPr>
            <w:tcW w:w="1063" w:type="dxa"/>
            <w:tcBorders>
              <w:top w:val="nil"/>
              <w:left w:val="nil"/>
              <w:bottom w:val="single" w:sz="4" w:space="0" w:color="auto"/>
              <w:right w:val="single" w:sz="4" w:space="0" w:color="auto"/>
            </w:tcBorders>
            <w:shd w:val="clear" w:color="auto" w:fill="auto"/>
            <w:noWrap/>
            <w:vAlign w:val="center"/>
            <w:hideMark/>
          </w:tcPr>
          <w:p w14:paraId="70507770" w14:textId="77777777" w:rsidR="00ED4776" w:rsidRPr="00ED4776" w:rsidRDefault="00ED4776" w:rsidP="00ED4776">
            <w:pPr>
              <w:jc w:val="right"/>
              <w:rPr>
                <w:rFonts w:ascii="Calibri" w:eastAsia="Times New Roman" w:hAnsi="Calibri" w:cs="Calibri"/>
                <w:color w:val="000000"/>
                <w:sz w:val="22"/>
                <w:szCs w:val="22"/>
              </w:rPr>
            </w:pPr>
            <w:r w:rsidRPr="00ED4776">
              <w:rPr>
                <w:rFonts w:ascii="Calibri" w:eastAsia="Times New Roman" w:hAnsi="Calibri" w:cs="Calibri"/>
                <w:color w:val="000000"/>
                <w:sz w:val="22"/>
                <w:szCs w:val="22"/>
              </w:rPr>
              <w:t>40</w:t>
            </w:r>
          </w:p>
        </w:tc>
        <w:tc>
          <w:tcPr>
            <w:tcW w:w="850" w:type="dxa"/>
            <w:tcBorders>
              <w:top w:val="nil"/>
              <w:left w:val="nil"/>
              <w:bottom w:val="single" w:sz="4" w:space="0" w:color="auto"/>
              <w:right w:val="single" w:sz="4" w:space="0" w:color="auto"/>
            </w:tcBorders>
            <w:shd w:val="clear" w:color="auto" w:fill="auto"/>
            <w:vAlign w:val="center"/>
            <w:hideMark/>
          </w:tcPr>
          <w:p w14:paraId="5A02FB6C"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op.</w:t>
            </w:r>
          </w:p>
        </w:tc>
        <w:tc>
          <w:tcPr>
            <w:tcW w:w="851" w:type="dxa"/>
            <w:tcBorders>
              <w:top w:val="nil"/>
              <w:left w:val="nil"/>
              <w:bottom w:val="single" w:sz="4" w:space="0" w:color="auto"/>
              <w:right w:val="single" w:sz="4" w:space="0" w:color="auto"/>
            </w:tcBorders>
            <w:shd w:val="clear" w:color="auto" w:fill="auto"/>
            <w:noWrap/>
            <w:vAlign w:val="center"/>
            <w:hideMark/>
          </w:tcPr>
          <w:p w14:paraId="3F744244"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1EF0FC"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0FDBEC"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3B74C78C"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A182566"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5F5DDE"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A1071B"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09A8181" w14:textId="77777777" w:rsidR="00ED4776" w:rsidRPr="00ED4776" w:rsidRDefault="00ED4776" w:rsidP="00ED4776">
            <w:pPr>
              <w:jc w:val="right"/>
              <w:rPr>
                <w:rFonts w:ascii="Calibri" w:eastAsia="Times New Roman" w:hAnsi="Calibri" w:cs="Calibri"/>
                <w:color w:val="000000"/>
                <w:sz w:val="22"/>
                <w:szCs w:val="22"/>
              </w:rPr>
            </w:pPr>
            <w:r w:rsidRPr="00ED4776">
              <w:rPr>
                <w:rFonts w:ascii="Calibri" w:eastAsia="Times New Roman" w:hAnsi="Calibri" w:cs="Calibri"/>
                <w:color w:val="000000"/>
                <w:sz w:val="22"/>
                <w:szCs w:val="22"/>
              </w:rPr>
              <w:t>0,00</w:t>
            </w:r>
          </w:p>
        </w:tc>
        <w:tc>
          <w:tcPr>
            <w:tcW w:w="146" w:type="dxa"/>
            <w:tcBorders>
              <w:top w:val="nil"/>
              <w:left w:val="nil"/>
              <w:bottom w:val="nil"/>
              <w:right w:val="nil"/>
            </w:tcBorders>
            <w:shd w:val="clear" w:color="auto" w:fill="auto"/>
            <w:noWrap/>
            <w:vAlign w:val="center"/>
            <w:hideMark/>
          </w:tcPr>
          <w:p w14:paraId="226724E1" w14:textId="77777777" w:rsidR="00ED4776" w:rsidRPr="00ED4776" w:rsidRDefault="00ED4776" w:rsidP="00ED4776">
            <w:pPr>
              <w:jc w:val="right"/>
              <w:rPr>
                <w:rFonts w:ascii="Calibri" w:eastAsia="Times New Roman" w:hAnsi="Calibri" w:cs="Calibri"/>
                <w:color w:val="000000"/>
                <w:sz w:val="22"/>
                <w:szCs w:val="22"/>
              </w:rPr>
            </w:pPr>
          </w:p>
        </w:tc>
      </w:tr>
      <w:tr w:rsidR="00ED4776" w:rsidRPr="00ED4776" w14:paraId="6FF96778" w14:textId="77777777" w:rsidTr="000E37A0">
        <w:trPr>
          <w:trHeight w:val="600"/>
        </w:trPr>
        <w:tc>
          <w:tcPr>
            <w:tcW w:w="300" w:type="dxa"/>
            <w:tcBorders>
              <w:top w:val="nil"/>
              <w:left w:val="nil"/>
              <w:bottom w:val="nil"/>
              <w:right w:val="nil"/>
            </w:tcBorders>
            <w:shd w:val="clear" w:color="auto" w:fill="auto"/>
            <w:noWrap/>
            <w:vAlign w:val="bottom"/>
            <w:hideMark/>
          </w:tcPr>
          <w:p w14:paraId="68179C76"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6CDA5A3E" w14:textId="77777777" w:rsidR="00ED4776" w:rsidRPr="00ED4776" w:rsidRDefault="00ED4776" w:rsidP="00ED4776">
            <w:pPr>
              <w:jc w:val="center"/>
              <w:rPr>
                <w:rFonts w:ascii="Calibri" w:eastAsia="Times New Roman" w:hAnsi="Calibri" w:cs="Calibri"/>
                <w:color w:val="000000"/>
                <w:sz w:val="22"/>
                <w:szCs w:val="22"/>
              </w:rPr>
            </w:pPr>
            <w:r w:rsidRPr="00ED4776">
              <w:rPr>
                <w:rFonts w:ascii="Calibri" w:eastAsia="Times New Roman" w:hAnsi="Calibri" w:cs="Calibri"/>
                <w:color w:val="000000"/>
                <w:sz w:val="22"/>
                <w:szCs w:val="22"/>
              </w:rPr>
              <w:t>2</w:t>
            </w:r>
          </w:p>
        </w:tc>
        <w:tc>
          <w:tcPr>
            <w:tcW w:w="3870" w:type="dxa"/>
            <w:tcBorders>
              <w:top w:val="nil"/>
              <w:left w:val="nil"/>
              <w:bottom w:val="single" w:sz="4" w:space="0" w:color="auto"/>
              <w:right w:val="single" w:sz="4" w:space="0" w:color="auto"/>
            </w:tcBorders>
            <w:shd w:val="clear" w:color="auto" w:fill="auto"/>
            <w:vAlign w:val="center"/>
            <w:hideMark/>
          </w:tcPr>
          <w:p w14:paraId="0FC4F4A3" w14:textId="77777777" w:rsidR="00ED4776" w:rsidRPr="00ED4776" w:rsidRDefault="00ED4776" w:rsidP="00ED4776">
            <w:pPr>
              <w:rPr>
                <w:rFonts w:ascii="Arial" w:eastAsia="Times New Roman" w:hAnsi="Arial" w:cs="Arial"/>
                <w:color w:val="000000"/>
                <w:sz w:val="22"/>
                <w:szCs w:val="22"/>
              </w:rPr>
            </w:pPr>
            <w:proofErr w:type="spellStart"/>
            <w:r w:rsidRPr="00ED4776">
              <w:rPr>
                <w:rFonts w:ascii="Arial" w:eastAsia="Times New Roman" w:hAnsi="Arial" w:cs="Arial"/>
                <w:color w:val="000000"/>
                <w:sz w:val="22"/>
                <w:szCs w:val="22"/>
              </w:rPr>
              <w:t>Famotidine</w:t>
            </w:r>
            <w:proofErr w:type="spellEnd"/>
            <w:r w:rsidRPr="00ED4776">
              <w:rPr>
                <w:rFonts w:ascii="Arial" w:eastAsia="Times New Roman" w:hAnsi="Arial" w:cs="Arial"/>
                <w:color w:val="000000"/>
                <w:sz w:val="22"/>
                <w:szCs w:val="22"/>
              </w:rPr>
              <w:t xml:space="preserve">  40mg tabl. </w:t>
            </w:r>
            <w:proofErr w:type="spellStart"/>
            <w:r w:rsidRPr="00ED4776">
              <w:rPr>
                <w:rFonts w:ascii="Arial" w:eastAsia="Times New Roman" w:hAnsi="Arial" w:cs="Arial"/>
                <w:color w:val="000000"/>
                <w:sz w:val="22"/>
                <w:szCs w:val="22"/>
              </w:rPr>
              <w:t>Powl</w:t>
            </w:r>
            <w:proofErr w:type="spellEnd"/>
            <w:r w:rsidRPr="00ED4776">
              <w:rPr>
                <w:rFonts w:ascii="Arial" w:eastAsia="Times New Roman" w:hAnsi="Arial" w:cs="Arial"/>
                <w:color w:val="000000"/>
                <w:sz w:val="22"/>
                <w:szCs w:val="22"/>
              </w:rPr>
              <w:t xml:space="preserve">.  </w:t>
            </w:r>
          </w:p>
        </w:tc>
        <w:tc>
          <w:tcPr>
            <w:tcW w:w="1799" w:type="dxa"/>
            <w:tcBorders>
              <w:top w:val="nil"/>
              <w:left w:val="nil"/>
              <w:bottom w:val="single" w:sz="4" w:space="0" w:color="auto"/>
              <w:right w:val="single" w:sz="4" w:space="0" w:color="auto"/>
            </w:tcBorders>
            <w:shd w:val="clear" w:color="auto" w:fill="auto"/>
            <w:vAlign w:val="center"/>
            <w:hideMark/>
          </w:tcPr>
          <w:p w14:paraId="11E9CB4A"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op.=30szt.</w:t>
            </w:r>
          </w:p>
        </w:tc>
        <w:tc>
          <w:tcPr>
            <w:tcW w:w="1063" w:type="dxa"/>
            <w:tcBorders>
              <w:top w:val="nil"/>
              <w:left w:val="nil"/>
              <w:bottom w:val="single" w:sz="4" w:space="0" w:color="auto"/>
              <w:right w:val="single" w:sz="4" w:space="0" w:color="auto"/>
            </w:tcBorders>
            <w:shd w:val="clear" w:color="auto" w:fill="auto"/>
            <w:noWrap/>
            <w:vAlign w:val="center"/>
            <w:hideMark/>
          </w:tcPr>
          <w:p w14:paraId="51288097" w14:textId="77777777" w:rsidR="00ED4776" w:rsidRPr="00ED4776" w:rsidRDefault="00ED4776" w:rsidP="00ED4776">
            <w:pPr>
              <w:jc w:val="right"/>
              <w:rPr>
                <w:rFonts w:ascii="Calibri" w:eastAsia="Times New Roman" w:hAnsi="Calibri" w:cs="Calibri"/>
                <w:color w:val="000000"/>
                <w:sz w:val="22"/>
                <w:szCs w:val="22"/>
              </w:rPr>
            </w:pPr>
            <w:r w:rsidRPr="00ED4776">
              <w:rPr>
                <w:rFonts w:ascii="Calibri" w:eastAsia="Times New Roman" w:hAnsi="Calibri" w:cs="Calibri"/>
                <w:color w:val="000000"/>
                <w:sz w:val="22"/>
                <w:szCs w:val="22"/>
              </w:rPr>
              <w:t>40</w:t>
            </w:r>
          </w:p>
        </w:tc>
        <w:tc>
          <w:tcPr>
            <w:tcW w:w="850" w:type="dxa"/>
            <w:tcBorders>
              <w:top w:val="nil"/>
              <w:left w:val="nil"/>
              <w:bottom w:val="single" w:sz="4" w:space="0" w:color="auto"/>
              <w:right w:val="single" w:sz="4" w:space="0" w:color="auto"/>
            </w:tcBorders>
            <w:shd w:val="clear" w:color="auto" w:fill="auto"/>
            <w:vAlign w:val="center"/>
            <w:hideMark/>
          </w:tcPr>
          <w:p w14:paraId="19DA0F3A"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xml:space="preserve">op. </w:t>
            </w:r>
          </w:p>
        </w:tc>
        <w:tc>
          <w:tcPr>
            <w:tcW w:w="851" w:type="dxa"/>
            <w:tcBorders>
              <w:top w:val="nil"/>
              <w:left w:val="nil"/>
              <w:bottom w:val="single" w:sz="4" w:space="0" w:color="auto"/>
              <w:right w:val="single" w:sz="4" w:space="0" w:color="auto"/>
            </w:tcBorders>
            <w:shd w:val="clear" w:color="auto" w:fill="auto"/>
            <w:noWrap/>
            <w:vAlign w:val="center"/>
            <w:hideMark/>
          </w:tcPr>
          <w:p w14:paraId="5D86ECE6"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C3B22AD"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23AE08A3"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center"/>
            <w:hideMark/>
          </w:tcPr>
          <w:p w14:paraId="668E1B1F"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4B36028"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207CCDF4"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6EF5C103"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64FA72D8" w14:textId="77777777" w:rsidR="00ED4776" w:rsidRPr="00ED4776" w:rsidRDefault="00ED4776" w:rsidP="00ED4776">
            <w:pPr>
              <w:jc w:val="right"/>
              <w:rPr>
                <w:rFonts w:ascii="Calibri" w:eastAsia="Times New Roman" w:hAnsi="Calibri" w:cs="Calibri"/>
                <w:color w:val="000000"/>
                <w:sz w:val="22"/>
                <w:szCs w:val="22"/>
              </w:rPr>
            </w:pPr>
            <w:r w:rsidRPr="00ED4776">
              <w:rPr>
                <w:rFonts w:ascii="Calibri" w:eastAsia="Times New Roman" w:hAnsi="Calibri" w:cs="Calibri"/>
                <w:color w:val="000000"/>
                <w:sz w:val="22"/>
                <w:szCs w:val="22"/>
              </w:rPr>
              <w:t>0,00</w:t>
            </w:r>
          </w:p>
        </w:tc>
        <w:tc>
          <w:tcPr>
            <w:tcW w:w="146" w:type="dxa"/>
            <w:tcBorders>
              <w:top w:val="nil"/>
              <w:left w:val="nil"/>
              <w:bottom w:val="nil"/>
              <w:right w:val="nil"/>
            </w:tcBorders>
            <w:shd w:val="clear" w:color="auto" w:fill="auto"/>
            <w:noWrap/>
            <w:vAlign w:val="center"/>
            <w:hideMark/>
          </w:tcPr>
          <w:p w14:paraId="7714B1E4" w14:textId="77777777" w:rsidR="00ED4776" w:rsidRPr="00ED4776" w:rsidRDefault="00ED4776" w:rsidP="00ED4776">
            <w:pPr>
              <w:jc w:val="right"/>
              <w:rPr>
                <w:rFonts w:ascii="Calibri" w:eastAsia="Times New Roman" w:hAnsi="Calibri" w:cs="Calibri"/>
                <w:color w:val="000000"/>
                <w:sz w:val="22"/>
                <w:szCs w:val="22"/>
              </w:rPr>
            </w:pPr>
          </w:p>
        </w:tc>
      </w:tr>
      <w:tr w:rsidR="00ED4776" w:rsidRPr="00ED4776" w14:paraId="1AF69C8B" w14:textId="77777777" w:rsidTr="000E37A0">
        <w:trPr>
          <w:trHeight w:val="315"/>
        </w:trPr>
        <w:tc>
          <w:tcPr>
            <w:tcW w:w="300" w:type="dxa"/>
            <w:tcBorders>
              <w:top w:val="nil"/>
              <w:left w:val="nil"/>
              <w:bottom w:val="nil"/>
              <w:right w:val="nil"/>
            </w:tcBorders>
            <w:shd w:val="clear" w:color="auto" w:fill="auto"/>
            <w:noWrap/>
            <w:vAlign w:val="bottom"/>
            <w:hideMark/>
          </w:tcPr>
          <w:p w14:paraId="4E03594F"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1860922"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3870" w:type="dxa"/>
            <w:tcBorders>
              <w:top w:val="nil"/>
              <w:left w:val="nil"/>
              <w:bottom w:val="single" w:sz="4" w:space="0" w:color="auto"/>
              <w:right w:val="single" w:sz="4" w:space="0" w:color="auto"/>
            </w:tcBorders>
            <w:shd w:val="clear" w:color="auto" w:fill="auto"/>
            <w:vAlign w:val="bottom"/>
            <w:hideMark/>
          </w:tcPr>
          <w:p w14:paraId="3E194A99" w14:textId="77777777" w:rsidR="00ED4776" w:rsidRPr="00ED4776" w:rsidRDefault="00ED4776" w:rsidP="00ED4776">
            <w:pPr>
              <w:rPr>
                <w:rFonts w:ascii="Arial" w:eastAsia="Times New Roman" w:hAnsi="Arial" w:cs="Arial"/>
                <w:color w:val="000000"/>
              </w:rPr>
            </w:pPr>
            <w:r w:rsidRPr="00ED4776">
              <w:rPr>
                <w:rFonts w:ascii="Arial" w:eastAsia="Times New Roman" w:hAnsi="Arial" w:cs="Arial"/>
                <w:color w:val="000000"/>
              </w:rPr>
              <w:t> </w:t>
            </w:r>
          </w:p>
        </w:tc>
        <w:tc>
          <w:tcPr>
            <w:tcW w:w="1799" w:type="dxa"/>
            <w:tcBorders>
              <w:top w:val="nil"/>
              <w:left w:val="nil"/>
              <w:bottom w:val="single" w:sz="4" w:space="0" w:color="auto"/>
              <w:right w:val="single" w:sz="4" w:space="0" w:color="auto"/>
            </w:tcBorders>
            <w:shd w:val="clear" w:color="auto" w:fill="auto"/>
            <w:vAlign w:val="bottom"/>
            <w:hideMark/>
          </w:tcPr>
          <w:p w14:paraId="6B4FA320"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14:paraId="6931F0C4"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3BEE9001"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A17596B"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CCE3CA7"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9CA42"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1FD0F58F"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E692F8A"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suma</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4518AA4"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17407053"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 </w:t>
            </w:r>
          </w:p>
        </w:tc>
        <w:tc>
          <w:tcPr>
            <w:tcW w:w="572" w:type="dxa"/>
            <w:tcBorders>
              <w:top w:val="nil"/>
              <w:left w:val="nil"/>
              <w:bottom w:val="single" w:sz="4" w:space="0" w:color="auto"/>
              <w:right w:val="single" w:sz="4" w:space="0" w:color="auto"/>
            </w:tcBorders>
            <w:shd w:val="clear" w:color="auto" w:fill="auto"/>
            <w:noWrap/>
            <w:vAlign w:val="bottom"/>
            <w:hideMark/>
          </w:tcPr>
          <w:p w14:paraId="1E21E337"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0,00</w:t>
            </w:r>
          </w:p>
        </w:tc>
        <w:tc>
          <w:tcPr>
            <w:tcW w:w="146" w:type="dxa"/>
            <w:tcBorders>
              <w:top w:val="nil"/>
              <w:left w:val="nil"/>
              <w:bottom w:val="nil"/>
              <w:right w:val="nil"/>
            </w:tcBorders>
            <w:shd w:val="clear" w:color="auto" w:fill="auto"/>
            <w:vAlign w:val="bottom"/>
            <w:hideMark/>
          </w:tcPr>
          <w:p w14:paraId="15167E43" w14:textId="77777777" w:rsidR="00ED4776" w:rsidRPr="00ED4776" w:rsidRDefault="00ED4776" w:rsidP="00ED4776">
            <w:pPr>
              <w:jc w:val="right"/>
              <w:rPr>
                <w:rFonts w:ascii="Calibri" w:eastAsia="Times New Roman" w:hAnsi="Calibri" w:cs="Calibri"/>
                <w:b/>
                <w:bCs/>
                <w:color w:val="000000"/>
                <w:sz w:val="22"/>
                <w:szCs w:val="22"/>
              </w:rPr>
            </w:pPr>
          </w:p>
        </w:tc>
      </w:tr>
      <w:tr w:rsidR="00ED4776" w:rsidRPr="00ED4776" w14:paraId="675B34D7" w14:textId="77777777" w:rsidTr="000E37A0">
        <w:trPr>
          <w:trHeight w:val="300"/>
        </w:trPr>
        <w:tc>
          <w:tcPr>
            <w:tcW w:w="300" w:type="dxa"/>
            <w:tcBorders>
              <w:top w:val="nil"/>
              <w:left w:val="nil"/>
              <w:bottom w:val="nil"/>
              <w:right w:val="nil"/>
            </w:tcBorders>
            <w:shd w:val="clear" w:color="auto" w:fill="auto"/>
            <w:noWrap/>
            <w:vAlign w:val="bottom"/>
            <w:hideMark/>
          </w:tcPr>
          <w:p w14:paraId="01E04FED"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7F4345D6" w14:textId="77777777" w:rsidR="00ED4776" w:rsidRDefault="00ED4776" w:rsidP="00ED4776">
            <w:pPr>
              <w:rPr>
                <w:rFonts w:eastAsia="Times New Roman"/>
                <w:sz w:val="20"/>
                <w:szCs w:val="20"/>
              </w:rPr>
            </w:pPr>
          </w:p>
          <w:p w14:paraId="39F58563" w14:textId="77777777" w:rsidR="00ED4776" w:rsidRDefault="00ED4776" w:rsidP="00ED4776">
            <w:pPr>
              <w:rPr>
                <w:rFonts w:eastAsia="Times New Roman"/>
                <w:sz w:val="20"/>
                <w:szCs w:val="20"/>
              </w:rPr>
            </w:pPr>
          </w:p>
          <w:p w14:paraId="1169C228" w14:textId="77777777" w:rsidR="00ED4776" w:rsidRDefault="00ED4776" w:rsidP="00ED4776">
            <w:pPr>
              <w:rPr>
                <w:rFonts w:eastAsia="Times New Roman"/>
                <w:sz w:val="20"/>
                <w:szCs w:val="20"/>
              </w:rPr>
            </w:pPr>
          </w:p>
          <w:p w14:paraId="35E5F622" w14:textId="77777777" w:rsidR="00ED4776" w:rsidRDefault="00ED4776" w:rsidP="00ED4776">
            <w:pPr>
              <w:rPr>
                <w:rFonts w:eastAsia="Times New Roman"/>
                <w:sz w:val="20"/>
                <w:szCs w:val="20"/>
              </w:rPr>
            </w:pPr>
          </w:p>
          <w:p w14:paraId="397DFE55" w14:textId="77777777" w:rsidR="00ED4776" w:rsidRDefault="00ED4776" w:rsidP="00ED4776">
            <w:pPr>
              <w:rPr>
                <w:rFonts w:eastAsia="Times New Roman"/>
                <w:sz w:val="20"/>
                <w:szCs w:val="20"/>
              </w:rPr>
            </w:pPr>
          </w:p>
          <w:p w14:paraId="67E2CAC4" w14:textId="77777777" w:rsidR="00ED4776" w:rsidRDefault="00ED4776" w:rsidP="00ED4776">
            <w:pPr>
              <w:rPr>
                <w:rFonts w:eastAsia="Times New Roman"/>
                <w:sz w:val="20"/>
                <w:szCs w:val="20"/>
              </w:rPr>
            </w:pPr>
          </w:p>
          <w:p w14:paraId="789FB207" w14:textId="77777777" w:rsidR="00ED4776" w:rsidRDefault="00ED4776" w:rsidP="00ED4776">
            <w:pPr>
              <w:rPr>
                <w:rFonts w:eastAsia="Times New Roman"/>
                <w:sz w:val="20"/>
                <w:szCs w:val="20"/>
              </w:rPr>
            </w:pPr>
          </w:p>
          <w:p w14:paraId="7062746B" w14:textId="1B377032" w:rsidR="00ED4776" w:rsidRDefault="00ED4776" w:rsidP="00ED4776">
            <w:pPr>
              <w:rPr>
                <w:rFonts w:eastAsia="Times New Roman"/>
                <w:sz w:val="20"/>
                <w:szCs w:val="20"/>
              </w:rPr>
            </w:pPr>
          </w:p>
          <w:p w14:paraId="38D7EA55" w14:textId="4E45933F" w:rsidR="001A2680" w:rsidRDefault="001A2680" w:rsidP="00ED4776">
            <w:pPr>
              <w:rPr>
                <w:rFonts w:eastAsia="Times New Roman"/>
                <w:sz w:val="20"/>
                <w:szCs w:val="20"/>
              </w:rPr>
            </w:pPr>
          </w:p>
          <w:p w14:paraId="5E2EC5F4" w14:textId="77777777" w:rsidR="001A2680" w:rsidRDefault="001A2680" w:rsidP="00ED4776">
            <w:pPr>
              <w:rPr>
                <w:rFonts w:eastAsia="Times New Roman"/>
                <w:sz w:val="20"/>
                <w:szCs w:val="20"/>
              </w:rPr>
            </w:pPr>
          </w:p>
          <w:p w14:paraId="38625796" w14:textId="77777777" w:rsidR="00ED4776" w:rsidRDefault="00ED4776" w:rsidP="00ED4776">
            <w:pPr>
              <w:rPr>
                <w:rFonts w:eastAsia="Times New Roman"/>
                <w:sz w:val="20"/>
                <w:szCs w:val="20"/>
              </w:rPr>
            </w:pPr>
          </w:p>
          <w:p w14:paraId="7A8E2771" w14:textId="77777777" w:rsidR="00ED4776" w:rsidRDefault="00ED4776" w:rsidP="00ED4776">
            <w:pPr>
              <w:rPr>
                <w:rFonts w:eastAsia="Times New Roman"/>
                <w:sz w:val="20"/>
                <w:szCs w:val="20"/>
              </w:rPr>
            </w:pPr>
          </w:p>
          <w:p w14:paraId="1566D8E5" w14:textId="2FC6D961"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259B7999"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5894BA19"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5CB430EA"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7C5671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B0F936D"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F97826E"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2739AE3"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809EA01"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6F6305A5"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44DC909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5CA4B2A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35674FF2"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5772BA20" w14:textId="77777777" w:rsidR="00ED4776" w:rsidRPr="00ED4776" w:rsidRDefault="00ED4776" w:rsidP="00ED4776">
            <w:pPr>
              <w:rPr>
                <w:rFonts w:eastAsia="Times New Roman"/>
                <w:sz w:val="20"/>
                <w:szCs w:val="20"/>
              </w:rPr>
            </w:pPr>
          </w:p>
        </w:tc>
      </w:tr>
      <w:tr w:rsidR="00ED4776" w:rsidRPr="00ED4776" w14:paraId="5F40ADB8" w14:textId="77777777" w:rsidTr="000E37A0">
        <w:trPr>
          <w:trHeight w:val="315"/>
        </w:trPr>
        <w:tc>
          <w:tcPr>
            <w:tcW w:w="300" w:type="dxa"/>
            <w:tcBorders>
              <w:top w:val="nil"/>
              <w:left w:val="nil"/>
              <w:bottom w:val="nil"/>
              <w:right w:val="nil"/>
            </w:tcBorders>
            <w:shd w:val="clear" w:color="auto" w:fill="auto"/>
            <w:noWrap/>
            <w:vAlign w:val="bottom"/>
            <w:hideMark/>
          </w:tcPr>
          <w:p w14:paraId="3107066E"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758E7A2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13</w:t>
            </w:r>
          </w:p>
        </w:tc>
        <w:tc>
          <w:tcPr>
            <w:tcW w:w="1799" w:type="dxa"/>
            <w:tcBorders>
              <w:top w:val="nil"/>
              <w:left w:val="nil"/>
              <w:bottom w:val="nil"/>
              <w:right w:val="nil"/>
            </w:tcBorders>
            <w:shd w:val="clear" w:color="auto" w:fill="auto"/>
            <w:noWrap/>
            <w:vAlign w:val="bottom"/>
            <w:hideMark/>
          </w:tcPr>
          <w:p w14:paraId="75F051D3"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1F80060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D736C6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0122739"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37788F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BCDCAE9"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0EE379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3DD6973C"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6C749F4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51104A41"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8FD6E0F"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2D743C79" w14:textId="77777777" w:rsidR="00ED4776" w:rsidRPr="00ED4776" w:rsidRDefault="00ED4776" w:rsidP="00ED4776">
            <w:pPr>
              <w:rPr>
                <w:rFonts w:eastAsia="Times New Roman"/>
                <w:sz w:val="20"/>
                <w:szCs w:val="20"/>
              </w:rPr>
            </w:pPr>
          </w:p>
        </w:tc>
      </w:tr>
      <w:tr w:rsidR="00ED4776" w:rsidRPr="00ED4776" w14:paraId="46D6DE3E" w14:textId="77777777" w:rsidTr="000E37A0">
        <w:trPr>
          <w:trHeight w:val="330"/>
        </w:trPr>
        <w:tc>
          <w:tcPr>
            <w:tcW w:w="300" w:type="dxa"/>
            <w:tcBorders>
              <w:top w:val="nil"/>
              <w:left w:val="nil"/>
              <w:bottom w:val="nil"/>
              <w:right w:val="nil"/>
            </w:tcBorders>
            <w:shd w:val="clear" w:color="auto" w:fill="auto"/>
            <w:noWrap/>
            <w:vAlign w:val="bottom"/>
            <w:hideMark/>
          </w:tcPr>
          <w:p w14:paraId="4F555BC9"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18AF1619"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0FEF7C06"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7175BBD5"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4CB3C96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8431591"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09F33A5"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68CFDDB"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9F3AE3F"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470921C"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DA2133E"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1DC8E78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3F67BE46"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09FB6A29"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0D245B7F" w14:textId="77777777" w:rsidR="00ED4776" w:rsidRPr="00ED4776" w:rsidRDefault="00ED4776" w:rsidP="00ED4776">
            <w:pPr>
              <w:rPr>
                <w:rFonts w:eastAsia="Times New Roman"/>
                <w:sz w:val="20"/>
                <w:szCs w:val="20"/>
              </w:rPr>
            </w:pPr>
          </w:p>
        </w:tc>
      </w:tr>
      <w:tr w:rsidR="00ED4776" w:rsidRPr="00ED4776" w14:paraId="26D71D9E" w14:textId="77777777" w:rsidTr="000E37A0">
        <w:trPr>
          <w:trHeight w:val="330"/>
        </w:trPr>
        <w:tc>
          <w:tcPr>
            <w:tcW w:w="300" w:type="dxa"/>
            <w:tcBorders>
              <w:top w:val="nil"/>
              <w:left w:val="nil"/>
              <w:bottom w:val="nil"/>
              <w:right w:val="nil"/>
            </w:tcBorders>
            <w:shd w:val="clear" w:color="auto" w:fill="auto"/>
            <w:noWrap/>
            <w:vAlign w:val="bottom"/>
            <w:hideMark/>
          </w:tcPr>
          <w:p w14:paraId="3C18D8D3"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2EA8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422AEDC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03F14E8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5B5F4DD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723A0A0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37A0392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18BCD85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1FC47FA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5061579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416B4C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4C6566C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69242BF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2BB8915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62AD20FB" w14:textId="77777777" w:rsidR="00ED4776" w:rsidRPr="00ED4776" w:rsidRDefault="00ED4776" w:rsidP="00ED4776">
            <w:pPr>
              <w:rPr>
                <w:rFonts w:ascii="Calibri" w:eastAsia="Times New Roman" w:hAnsi="Calibri" w:cs="Calibri"/>
                <w:b/>
                <w:bCs/>
                <w:color w:val="000000"/>
              </w:rPr>
            </w:pPr>
          </w:p>
        </w:tc>
      </w:tr>
      <w:tr w:rsidR="00ED4776" w:rsidRPr="00ED4776" w14:paraId="4EF7170A" w14:textId="77777777" w:rsidTr="000E37A0">
        <w:trPr>
          <w:trHeight w:val="3210"/>
        </w:trPr>
        <w:tc>
          <w:tcPr>
            <w:tcW w:w="300" w:type="dxa"/>
            <w:tcBorders>
              <w:top w:val="nil"/>
              <w:left w:val="nil"/>
              <w:bottom w:val="nil"/>
              <w:right w:val="nil"/>
            </w:tcBorders>
            <w:shd w:val="clear" w:color="auto" w:fill="auto"/>
            <w:noWrap/>
            <w:vAlign w:val="bottom"/>
            <w:hideMark/>
          </w:tcPr>
          <w:p w14:paraId="25980779"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546374F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068AF09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1B3B8D1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9FAD5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C9356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135C2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C24D6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206C7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ED06F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31ECE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A594CD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EE539C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E7770B"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6CCEA75A" w14:textId="77777777" w:rsidR="00ED4776" w:rsidRPr="00ED4776" w:rsidRDefault="00ED4776" w:rsidP="00ED4776">
            <w:pPr>
              <w:jc w:val="right"/>
              <w:rPr>
                <w:rFonts w:ascii="Calibri" w:eastAsia="Times New Roman" w:hAnsi="Calibri" w:cs="Calibri"/>
                <w:b/>
                <w:bCs/>
                <w:color w:val="000000"/>
              </w:rPr>
            </w:pPr>
          </w:p>
        </w:tc>
      </w:tr>
      <w:tr w:rsidR="00ED4776" w:rsidRPr="00ED4776" w14:paraId="40ABD52E" w14:textId="77777777" w:rsidTr="000E37A0">
        <w:trPr>
          <w:trHeight w:val="1545"/>
        </w:trPr>
        <w:tc>
          <w:tcPr>
            <w:tcW w:w="300" w:type="dxa"/>
            <w:tcBorders>
              <w:top w:val="nil"/>
              <w:left w:val="nil"/>
              <w:bottom w:val="nil"/>
              <w:right w:val="nil"/>
            </w:tcBorders>
            <w:shd w:val="clear" w:color="auto" w:fill="auto"/>
            <w:noWrap/>
            <w:vAlign w:val="bottom"/>
            <w:hideMark/>
          </w:tcPr>
          <w:p w14:paraId="783BB179"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25145CCE"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8" w:space="0" w:color="auto"/>
            </w:tcBorders>
            <w:shd w:val="clear" w:color="auto" w:fill="auto"/>
            <w:hideMark/>
          </w:tcPr>
          <w:p w14:paraId="19390967"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Injectio</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Glucosi</w:t>
            </w:r>
            <w:proofErr w:type="spellEnd"/>
            <w:r w:rsidRPr="00ED4776">
              <w:rPr>
                <w:rFonts w:eastAsia="Times New Roman"/>
                <w:color w:val="000000"/>
                <w:sz w:val="20"/>
                <w:szCs w:val="20"/>
              </w:rPr>
              <w:t xml:space="preserve"> 5%  100ml</w:t>
            </w:r>
            <w:r w:rsidRPr="00ED4776">
              <w:rPr>
                <w:rFonts w:eastAsia="Times New Roman"/>
                <w:color w:val="000000"/>
                <w:sz w:val="20"/>
                <w:szCs w:val="20"/>
              </w:rPr>
              <w:br/>
              <w:t xml:space="preserve">Worek  polipropylenowy  z dwoma niezależnymi jałowymi portami, nie wymagającymi dezynfekcji przed pierwszym użyciem, </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3C2A8198"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45BA818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1600</w:t>
            </w:r>
          </w:p>
        </w:tc>
        <w:tc>
          <w:tcPr>
            <w:tcW w:w="850" w:type="dxa"/>
            <w:tcBorders>
              <w:top w:val="nil"/>
              <w:left w:val="nil"/>
              <w:bottom w:val="single" w:sz="4" w:space="0" w:color="auto"/>
              <w:right w:val="single" w:sz="4" w:space="0" w:color="auto"/>
            </w:tcBorders>
            <w:shd w:val="clear" w:color="auto" w:fill="auto"/>
            <w:vAlign w:val="center"/>
            <w:hideMark/>
          </w:tcPr>
          <w:p w14:paraId="1F07112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6D2AA09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760D33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7893F51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5F2D725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6D87E2B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112984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1167813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4AD56DD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center"/>
            <w:hideMark/>
          </w:tcPr>
          <w:p w14:paraId="78E33D19" w14:textId="77777777" w:rsidR="00ED4776" w:rsidRPr="00ED4776" w:rsidRDefault="00ED4776" w:rsidP="00ED4776">
            <w:pPr>
              <w:jc w:val="right"/>
              <w:rPr>
                <w:rFonts w:ascii="Calibri" w:eastAsia="Times New Roman" w:hAnsi="Calibri" w:cs="Calibri"/>
                <w:b/>
                <w:bCs/>
                <w:color w:val="000000"/>
              </w:rPr>
            </w:pPr>
          </w:p>
        </w:tc>
      </w:tr>
      <w:tr w:rsidR="00ED4776" w:rsidRPr="00ED4776" w14:paraId="459B9A01" w14:textId="77777777" w:rsidTr="000E37A0">
        <w:trPr>
          <w:trHeight w:val="330"/>
        </w:trPr>
        <w:tc>
          <w:tcPr>
            <w:tcW w:w="300" w:type="dxa"/>
            <w:tcBorders>
              <w:top w:val="nil"/>
              <w:left w:val="nil"/>
              <w:bottom w:val="nil"/>
              <w:right w:val="nil"/>
            </w:tcBorders>
            <w:shd w:val="clear" w:color="auto" w:fill="auto"/>
            <w:noWrap/>
            <w:vAlign w:val="bottom"/>
            <w:hideMark/>
          </w:tcPr>
          <w:p w14:paraId="1B1E0B2C" w14:textId="77777777" w:rsidR="00ED4776" w:rsidRPr="00ED4776" w:rsidRDefault="00ED4776" w:rsidP="00ED4776">
            <w:pPr>
              <w:rPr>
                <w:rFonts w:eastAsia="Times New Roman"/>
                <w:sz w:val="20"/>
                <w:szCs w:val="20"/>
              </w:rPr>
            </w:pPr>
          </w:p>
        </w:tc>
        <w:tc>
          <w:tcPr>
            <w:tcW w:w="13073" w:type="dxa"/>
            <w:gridSpan w:val="11"/>
            <w:tcBorders>
              <w:top w:val="nil"/>
              <w:left w:val="single" w:sz="8" w:space="0" w:color="auto"/>
              <w:bottom w:val="single" w:sz="8" w:space="0" w:color="auto"/>
              <w:right w:val="single" w:sz="8" w:space="0" w:color="auto"/>
            </w:tcBorders>
            <w:shd w:val="clear" w:color="auto" w:fill="auto"/>
            <w:vAlign w:val="center"/>
            <w:hideMark/>
          </w:tcPr>
          <w:p w14:paraId="6A9F591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7E28E95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028BCA3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47D8F77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69999FFD" w14:textId="77777777" w:rsidR="00ED4776" w:rsidRPr="00ED4776" w:rsidRDefault="00ED4776" w:rsidP="00ED4776">
            <w:pPr>
              <w:jc w:val="right"/>
              <w:rPr>
                <w:rFonts w:ascii="Calibri" w:eastAsia="Times New Roman" w:hAnsi="Calibri" w:cs="Calibri"/>
                <w:b/>
                <w:bCs/>
                <w:color w:val="000000"/>
              </w:rPr>
            </w:pPr>
          </w:p>
        </w:tc>
      </w:tr>
      <w:tr w:rsidR="00ED4776" w:rsidRPr="00ED4776" w14:paraId="19B1956A" w14:textId="77777777" w:rsidTr="000E37A0">
        <w:trPr>
          <w:trHeight w:val="300"/>
        </w:trPr>
        <w:tc>
          <w:tcPr>
            <w:tcW w:w="300" w:type="dxa"/>
            <w:tcBorders>
              <w:top w:val="nil"/>
              <w:left w:val="nil"/>
              <w:bottom w:val="nil"/>
              <w:right w:val="nil"/>
            </w:tcBorders>
            <w:shd w:val="clear" w:color="auto" w:fill="auto"/>
            <w:noWrap/>
            <w:vAlign w:val="bottom"/>
            <w:hideMark/>
          </w:tcPr>
          <w:p w14:paraId="7D70042F"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28C184DA" w14:textId="77777777" w:rsidR="00ED4776" w:rsidRDefault="00ED4776" w:rsidP="00ED4776">
            <w:pPr>
              <w:rPr>
                <w:rFonts w:eastAsia="Times New Roman"/>
                <w:sz w:val="20"/>
                <w:szCs w:val="20"/>
              </w:rPr>
            </w:pPr>
          </w:p>
          <w:p w14:paraId="14055F1D" w14:textId="77777777" w:rsidR="00ED4776" w:rsidRDefault="00ED4776" w:rsidP="00ED4776">
            <w:pPr>
              <w:rPr>
                <w:rFonts w:eastAsia="Times New Roman"/>
                <w:sz w:val="20"/>
                <w:szCs w:val="20"/>
              </w:rPr>
            </w:pPr>
          </w:p>
          <w:p w14:paraId="07AC1FEA" w14:textId="77777777" w:rsidR="00ED4776" w:rsidRDefault="00ED4776" w:rsidP="00ED4776">
            <w:pPr>
              <w:rPr>
                <w:rFonts w:eastAsia="Times New Roman"/>
                <w:sz w:val="20"/>
                <w:szCs w:val="20"/>
              </w:rPr>
            </w:pPr>
          </w:p>
          <w:p w14:paraId="4B31A1E2" w14:textId="77777777" w:rsidR="00ED4776" w:rsidRDefault="00ED4776" w:rsidP="00ED4776">
            <w:pPr>
              <w:rPr>
                <w:rFonts w:eastAsia="Times New Roman"/>
                <w:sz w:val="20"/>
                <w:szCs w:val="20"/>
              </w:rPr>
            </w:pPr>
          </w:p>
          <w:p w14:paraId="398EF78C" w14:textId="77777777" w:rsidR="00ED4776" w:rsidRDefault="00ED4776" w:rsidP="00ED4776">
            <w:pPr>
              <w:rPr>
                <w:rFonts w:eastAsia="Times New Roman"/>
                <w:sz w:val="20"/>
                <w:szCs w:val="20"/>
              </w:rPr>
            </w:pPr>
          </w:p>
          <w:p w14:paraId="028497B4" w14:textId="77777777" w:rsidR="00ED4776" w:rsidRDefault="00ED4776" w:rsidP="00ED4776">
            <w:pPr>
              <w:rPr>
                <w:rFonts w:eastAsia="Times New Roman"/>
                <w:sz w:val="20"/>
                <w:szCs w:val="20"/>
              </w:rPr>
            </w:pPr>
          </w:p>
          <w:p w14:paraId="62A3E219" w14:textId="77777777" w:rsidR="00ED4776" w:rsidRDefault="00ED4776" w:rsidP="00ED4776">
            <w:pPr>
              <w:rPr>
                <w:rFonts w:eastAsia="Times New Roman"/>
                <w:sz w:val="20"/>
                <w:szCs w:val="20"/>
              </w:rPr>
            </w:pPr>
          </w:p>
          <w:p w14:paraId="76A3EA03" w14:textId="77777777" w:rsidR="00ED4776" w:rsidRDefault="00ED4776" w:rsidP="00ED4776">
            <w:pPr>
              <w:rPr>
                <w:rFonts w:eastAsia="Times New Roman"/>
                <w:sz w:val="20"/>
                <w:szCs w:val="20"/>
              </w:rPr>
            </w:pPr>
          </w:p>
          <w:p w14:paraId="2FAF6257" w14:textId="77777777" w:rsidR="00ED4776" w:rsidRDefault="00ED4776" w:rsidP="00ED4776">
            <w:pPr>
              <w:rPr>
                <w:rFonts w:eastAsia="Times New Roman"/>
                <w:sz w:val="20"/>
                <w:szCs w:val="20"/>
              </w:rPr>
            </w:pPr>
          </w:p>
          <w:p w14:paraId="5399035B" w14:textId="77777777" w:rsidR="00ED4776" w:rsidRDefault="00ED4776" w:rsidP="00ED4776">
            <w:pPr>
              <w:rPr>
                <w:rFonts w:eastAsia="Times New Roman"/>
                <w:sz w:val="20"/>
                <w:szCs w:val="20"/>
              </w:rPr>
            </w:pPr>
          </w:p>
          <w:p w14:paraId="398AF07C" w14:textId="77777777" w:rsidR="00ED4776" w:rsidRDefault="00ED4776" w:rsidP="00ED4776">
            <w:pPr>
              <w:rPr>
                <w:rFonts w:eastAsia="Times New Roman"/>
                <w:sz w:val="20"/>
                <w:szCs w:val="20"/>
              </w:rPr>
            </w:pPr>
          </w:p>
          <w:p w14:paraId="725F2EAF" w14:textId="77777777" w:rsidR="00ED4776" w:rsidRDefault="00ED4776" w:rsidP="00ED4776">
            <w:pPr>
              <w:rPr>
                <w:rFonts w:eastAsia="Times New Roman"/>
                <w:sz w:val="20"/>
                <w:szCs w:val="20"/>
              </w:rPr>
            </w:pPr>
          </w:p>
          <w:p w14:paraId="4D5D6786" w14:textId="2238A6AE"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1359619D" w14:textId="77777777" w:rsidR="00ED4776" w:rsidRPr="00ED4776" w:rsidRDefault="00ED4776"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67028705"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6702B37D"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DACB91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645C322"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D5BBB1C"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325C6CA"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B47EDE7"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17E8B71"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6EB81D54"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284A10F6"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3C796C88"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19457BF8" w14:textId="77777777" w:rsidR="00ED4776" w:rsidRPr="00ED4776" w:rsidRDefault="00ED4776" w:rsidP="00ED4776">
            <w:pPr>
              <w:rPr>
                <w:rFonts w:eastAsia="Times New Roman"/>
                <w:sz w:val="20"/>
                <w:szCs w:val="20"/>
              </w:rPr>
            </w:pPr>
          </w:p>
        </w:tc>
      </w:tr>
      <w:tr w:rsidR="00ED4776" w:rsidRPr="00ED4776" w14:paraId="784DB50B" w14:textId="77777777" w:rsidTr="000E37A0">
        <w:trPr>
          <w:trHeight w:val="315"/>
        </w:trPr>
        <w:tc>
          <w:tcPr>
            <w:tcW w:w="300" w:type="dxa"/>
            <w:tcBorders>
              <w:top w:val="nil"/>
              <w:left w:val="nil"/>
              <w:bottom w:val="nil"/>
              <w:right w:val="nil"/>
            </w:tcBorders>
            <w:shd w:val="clear" w:color="auto" w:fill="auto"/>
            <w:noWrap/>
            <w:vAlign w:val="bottom"/>
            <w:hideMark/>
          </w:tcPr>
          <w:p w14:paraId="4CBDBF73"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2666849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14</w:t>
            </w:r>
          </w:p>
        </w:tc>
        <w:tc>
          <w:tcPr>
            <w:tcW w:w="1799" w:type="dxa"/>
            <w:tcBorders>
              <w:top w:val="nil"/>
              <w:left w:val="nil"/>
              <w:bottom w:val="nil"/>
              <w:right w:val="nil"/>
            </w:tcBorders>
            <w:shd w:val="clear" w:color="auto" w:fill="auto"/>
            <w:noWrap/>
            <w:vAlign w:val="bottom"/>
            <w:hideMark/>
          </w:tcPr>
          <w:p w14:paraId="45FA0261"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233A1570" w14:textId="77777777" w:rsidR="00ED4776" w:rsidRPr="00ED4776" w:rsidRDefault="00ED4776" w:rsidP="00ED4776">
            <w:pPr>
              <w:rPr>
                <w:rFonts w:ascii="Calibri" w:eastAsia="Times New Roman" w:hAnsi="Calibri" w:cs="Calibri"/>
                <w:color w:val="000000"/>
                <w:sz w:val="22"/>
                <w:szCs w:val="22"/>
              </w:rPr>
            </w:pPr>
            <w:r w:rsidRPr="00ED4776">
              <w:rPr>
                <w:rFonts w:ascii="Calibri" w:eastAsia="Times New Roman" w:hAnsi="Calibri" w:cs="Calibri"/>
                <w:color w:val="000000"/>
                <w:sz w:val="22"/>
                <w:szCs w:val="22"/>
              </w:rPr>
              <w:t>PŁYNY</w:t>
            </w:r>
          </w:p>
        </w:tc>
        <w:tc>
          <w:tcPr>
            <w:tcW w:w="850" w:type="dxa"/>
            <w:tcBorders>
              <w:top w:val="nil"/>
              <w:left w:val="nil"/>
              <w:bottom w:val="nil"/>
              <w:right w:val="nil"/>
            </w:tcBorders>
            <w:shd w:val="clear" w:color="auto" w:fill="auto"/>
            <w:noWrap/>
            <w:vAlign w:val="bottom"/>
            <w:hideMark/>
          </w:tcPr>
          <w:p w14:paraId="06552722" w14:textId="77777777" w:rsidR="00ED4776" w:rsidRPr="00ED4776" w:rsidRDefault="00ED4776" w:rsidP="00ED4776">
            <w:pPr>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14:paraId="0BCAF4B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41B785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CE34864"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65CE811"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53F8F71"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26ED5E5"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1105E9F"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C0AEEF4"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6A7DD47D" w14:textId="77777777" w:rsidR="00ED4776" w:rsidRPr="00ED4776" w:rsidRDefault="00ED4776" w:rsidP="00ED4776">
            <w:pPr>
              <w:rPr>
                <w:rFonts w:eastAsia="Times New Roman"/>
                <w:sz w:val="20"/>
                <w:szCs w:val="20"/>
              </w:rPr>
            </w:pPr>
          </w:p>
        </w:tc>
      </w:tr>
      <w:tr w:rsidR="00ED4776" w:rsidRPr="00ED4776" w14:paraId="31950187" w14:textId="77777777" w:rsidTr="000E37A0">
        <w:trPr>
          <w:trHeight w:val="315"/>
        </w:trPr>
        <w:tc>
          <w:tcPr>
            <w:tcW w:w="300" w:type="dxa"/>
            <w:tcBorders>
              <w:top w:val="nil"/>
              <w:left w:val="nil"/>
              <w:bottom w:val="nil"/>
              <w:right w:val="nil"/>
            </w:tcBorders>
            <w:shd w:val="clear" w:color="auto" w:fill="auto"/>
            <w:noWrap/>
            <w:vAlign w:val="bottom"/>
            <w:hideMark/>
          </w:tcPr>
          <w:p w14:paraId="58276DF1"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7BB195A2"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66C654F2"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61B5B3BC"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12BD1BC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BDE502A"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AB65D09"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11BECD2"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7592A3B"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2B5C92B"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12F31EC9"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13F0C64A"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16F3B105"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1DDABFC5"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6BFBAFD2" w14:textId="77777777" w:rsidR="00ED4776" w:rsidRPr="00ED4776" w:rsidRDefault="00ED4776" w:rsidP="00ED4776">
            <w:pPr>
              <w:rPr>
                <w:rFonts w:eastAsia="Times New Roman"/>
                <w:sz w:val="20"/>
                <w:szCs w:val="20"/>
              </w:rPr>
            </w:pPr>
          </w:p>
        </w:tc>
      </w:tr>
      <w:tr w:rsidR="00ED4776" w:rsidRPr="00ED4776" w14:paraId="3C655EF1" w14:textId="77777777" w:rsidTr="000E37A0">
        <w:trPr>
          <w:trHeight w:val="315"/>
        </w:trPr>
        <w:tc>
          <w:tcPr>
            <w:tcW w:w="300" w:type="dxa"/>
            <w:tcBorders>
              <w:top w:val="nil"/>
              <w:left w:val="nil"/>
              <w:bottom w:val="nil"/>
              <w:right w:val="nil"/>
            </w:tcBorders>
            <w:shd w:val="clear" w:color="auto" w:fill="auto"/>
            <w:noWrap/>
            <w:vAlign w:val="bottom"/>
            <w:hideMark/>
          </w:tcPr>
          <w:p w14:paraId="3C6863CC"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551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45D20DE0"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2.</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14:paraId="266B1EE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768D0CD5"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3238D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BAAA6D"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29052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B72558"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8.</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0220970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74FD81E"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10.</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2BD3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C08D18"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12.</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DF17D1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noWrap/>
            <w:vAlign w:val="bottom"/>
            <w:hideMark/>
          </w:tcPr>
          <w:p w14:paraId="14592ECE" w14:textId="77777777" w:rsidR="00ED4776" w:rsidRPr="00ED4776" w:rsidRDefault="00ED4776" w:rsidP="00ED4776">
            <w:pPr>
              <w:rPr>
                <w:rFonts w:ascii="Calibri" w:eastAsia="Times New Roman" w:hAnsi="Calibri" w:cs="Calibri"/>
                <w:b/>
                <w:bCs/>
                <w:color w:val="000000"/>
              </w:rPr>
            </w:pPr>
          </w:p>
        </w:tc>
      </w:tr>
      <w:tr w:rsidR="00ED4776" w:rsidRPr="00ED4776" w14:paraId="4A6426DC" w14:textId="77777777" w:rsidTr="000E37A0">
        <w:trPr>
          <w:trHeight w:val="3195"/>
        </w:trPr>
        <w:tc>
          <w:tcPr>
            <w:tcW w:w="300" w:type="dxa"/>
            <w:tcBorders>
              <w:top w:val="nil"/>
              <w:left w:val="nil"/>
              <w:bottom w:val="nil"/>
              <w:right w:val="nil"/>
            </w:tcBorders>
            <w:shd w:val="clear" w:color="auto" w:fill="auto"/>
            <w:noWrap/>
            <w:vAlign w:val="bottom"/>
            <w:hideMark/>
          </w:tcPr>
          <w:p w14:paraId="17F80FAE"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27E4EA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nil"/>
              <w:left w:val="nil"/>
              <w:bottom w:val="single" w:sz="4" w:space="0" w:color="auto"/>
              <w:right w:val="single" w:sz="4" w:space="0" w:color="auto"/>
            </w:tcBorders>
            <w:shd w:val="clear" w:color="auto" w:fill="auto"/>
            <w:vAlign w:val="center"/>
            <w:hideMark/>
          </w:tcPr>
          <w:p w14:paraId="629CC26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nil"/>
              <w:left w:val="nil"/>
              <w:bottom w:val="single" w:sz="4" w:space="0" w:color="auto"/>
              <w:right w:val="single" w:sz="4" w:space="0" w:color="auto"/>
            </w:tcBorders>
            <w:shd w:val="clear" w:color="auto" w:fill="auto"/>
            <w:vAlign w:val="center"/>
            <w:hideMark/>
          </w:tcPr>
          <w:p w14:paraId="32DA997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nil"/>
              <w:left w:val="nil"/>
              <w:bottom w:val="single" w:sz="4" w:space="0" w:color="auto"/>
              <w:right w:val="single" w:sz="4" w:space="0" w:color="auto"/>
            </w:tcBorders>
            <w:shd w:val="clear" w:color="auto" w:fill="auto"/>
            <w:textDirection w:val="btLr"/>
            <w:vAlign w:val="center"/>
            <w:hideMark/>
          </w:tcPr>
          <w:p w14:paraId="073D94D1"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ilość szacunkowa na rok</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6082C6B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40DCAC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7027D5A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433D5B5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nil"/>
              <w:left w:val="nil"/>
              <w:bottom w:val="single" w:sz="4" w:space="0" w:color="auto"/>
              <w:right w:val="single" w:sz="4" w:space="0" w:color="auto"/>
            </w:tcBorders>
            <w:shd w:val="clear" w:color="auto" w:fill="auto"/>
            <w:textDirection w:val="btLr"/>
            <w:vAlign w:val="center"/>
            <w:hideMark/>
          </w:tcPr>
          <w:p w14:paraId="23E4E38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nil"/>
              <w:left w:val="nil"/>
              <w:bottom w:val="single" w:sz="4" w:space="0" w:color="auto"/>
              <w:right w:val="single" w:sz="4" w:space="0" w:color="auto"/>
            </w:tcBorders>
            <w:shd w:val="clear" w:color="auto" w:fill="auto"/>
            <w:textDirection w:val="btLr"/>
            <w:vAlign w:val="center"/>
            <w:hideMark/>
          </w:tcPr>
          <w:p w14:paraId="1EF8A4B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nil"/>
              <w:left w:val="nil"/>
              <w:bottom w:val="single" w:sz="4" w:space="0" w:color="auto"/>
              <w:right w:val="single" w:sz="4" w:space="0" w:color="auto"/>
            </w:tcBorders>
            <w:shd w:val="clear" w:color="auto" w:fill="auto"/>
            <w:textDirection w:val="btLr"/>
            <w:vAlign w:val="center"/>
            <w:hideMark/>
          </w:tcPr>
          <w:p w14:paraId="43D45DB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nil"/>
              <w:left w:val="nil"/>
              <w:bottom w:val="single" w:sz="4" w:space="0" w:color="auto"/>
              <w:right w:val="single" w:sz="4" w:space="0" w:color="auto"/>
            </w:tcBorders>
            <w:shd w:val="clear" w:color="auto" w:fill="auto"/>
            <w:textDirection w:val="btLr"/>
            <w:vAlign w:val="center"/>
            <w:hideMark/>
          </w:tcPr>
          <w:p w14:paraId="451D2AA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0AF9057C"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noWrap/>
            <w:vAlign w:val="bottom"/>
            <w:hideMark/>
          </w:tcPr>
          <w:p w14:paraId="0E5412DB" w14:textId="77777777" w:rsidR="00ED4776" w:rsidRPr="00ED4776" w:rsidRDefault="00ED4776" w:rsidP="00ED4776">
            <w:pPr>
              <w:jc w:val="right"/>
              <w:rPr>
                <w:rFonts w:ascii="Calibri" w:eastAsia="Times New Roman" w:hAnsi="Calibri" w:cs="Calibri"/>
                <w:b/>
                <w:bCs/>
                <w:color w:val="000000"/>
              </w:rPr>
            </w:pPr>
          </w:p>
        </w:tc>
      </w:tr>
      <w:tr w:rsidR="00ED4776" w:rsidRPr="00ED4776" w14:paraId="11E57774" w14:textId="77777777" w:rsidTr="000E37A0">
        <w:trPr>
          <w:trHeight w:val="2835"/>
        </w:trPr>
        <w:tc>
          <w:tcPr>
            <w:tcW w:w="300" w:type="dxa"/>
            <w:tcBorders>
              <w:top w:val="nil"/>
              <w:left w:val="nil"/>
              <w:bottom w:val="nil"/>
              <w:right w:val="nil"/>
            </w:tcBorders>
            <w:shd w:val="clear" w:color="auto" w:fill="auto"/>
            <w:noWrap/>
            <w:vAlign w:val="bottom"/>
            <w:hideMark/>
          </w:tcPr>
          <w:p w14:paraId="7F33B4D0"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7DAC892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nil"/>
              <w:left w:val="nil"/>
              <w:bottom w:val="single" w:sz="4" w:space="0" w:color="auto"/>
              <w:right w:val="single" w:sz="4" w:space="0" w:color="auto"/>
            </w:tcBorders>
            <w:shd w:val="clear" w:color="auto" w:fill="auto"/>
            <w:vAlign w:val="center"/>
            <w:hideMark/>
          </w:tcPr>
          <w:p w14:paraId="5F172F54"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Aqua</w:t>
            </w:r>
            <w:proofErr w:type="spellEnd"/>
            <w:r w:rsidRPr="00ED4776">
              <w:rPr>
                <w:rFonts w:ascii="Calibri" w:eastAsia="Times New Roman" w:hAnsi="Calibri" w:cs="Calibri"/>
                <w:b/>
                <w:bCs/>
                <w:color w:val="000000"/>
              </w:rPr>
              <w:t xml:space="preserve"> pro </w:t>
            </w:r>
            <w:proofErr w:type="spellStart"/>
            <w:r w:rsidRPr="00ED4776">
              <w:rPr>
                <w:rFonts w:ascii="Calibri" w:eastAsia="Times New Roman" w:hAnsi="Calibri" w:cs="Calibri"/>
                <w:b/>
                <w:bCs/>
                <w:color w:val="000000"/>
              </w:rPr>
              <w:t>inj</w:t>
            </w:r>
            <w:proofErr w:type="spellEnd"/>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500ml</w:t>
            </w:r>
          </w:p>
        </w:tc>
        <w:tc>
          <w:tcPr>
            <w:tcW w:w="1799" w:type="dxa"/>
            <w:tcBorders>
              <w:top w:val="nil"/>
              <w:left w:val="nil"/>
              <w:bottom w:val="single" w:sz="4" w:space="0" w:color="auto"/>
              <w:right w:val="single" w:sz="4" w:space="0" w:color="auto"/>
            </w:tcBorders>
            <w:shd w:val="clear" w:color="auto" w:fill="auto"/>
            <w:vAlign w:val="center"/>
            <w:hideMark/>
          </w:tcPr>
          <w:p w14:paraId="177F9B56"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=1but 500 ml</w:t>
            </w:r>
          </w:p>
        </w:tc>
        <w:tc>
          <w:tcPr>
            <w:tcW w:w="1063" w:type="dxa"/>
            <w:tcBorders>
              <w:top w:val="nil"/>
              <w:left w:val="nil"/>
              <w:bottom w:val="single" w:sz="4" w:space="0" w:color="auto"/>
              <w:right w:val="single" w:sz="4" w:space="0" w:color="auto"/>
            </w:tcBorders>
            <w:shd w:val="clear" w:color="auto" w:fill="auto"/>
            <w:vAlign w:val="center"/>
            <w:hideMark/>
          </w:tcPr>
          <w:p w14:paraId="1576E259"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2 000</w:t>
            </w:r>
          </w:p>
        </w:tc>
        <w:tc>
          <w:tcPr>
            <w:tcW w:w="850" w:type="dxa"/>
            <w:tcBorders>
              <w:top w:val="nil"/>
              <w:left w:val="nil"/>
              <w:bottom w:val="single" w:sz="4" w:space="0" w:color="auto"/>
              <w:right w:val="single" w:sz="4" w:space="0" w:color="auto"/>
            </w:tcBorders>
            <w:shd w:val="clear" w:color="auto" w:fill="auto"/>
            <w:vAlign w:val="center"/>
            <w:hideMark/>
          </w:tcPr>
          <w:p w14:paraId="0CD63B57"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1AF2544"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7355F13"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58D0650"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2E37FD8F"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35073044"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367F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1C48183E"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14D6CE47"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0FB445C6" w14:textId="77777777" w:rsidR="00ED4776" w:rsidRPr="00ED4776" w:rsidRDefault="00ED4776" w:rsidP="00ED4776">
            <w:pPr>
              <w:jc w:val="right"/>
              <w:rPr>
                <w:rFonts w:ascii="Calibri" w:eastAsia="Times New Roman" w:hAnsi="Calibri" w:cs="Calibri"/>
                <w:color w:val="000000"/>
              </w:rPr>
            </w:pPr>
          </w:p>
        </w:tc>
      </w:tr>
      <w:tr w:rsidR="00ED4776" w:rsidRPr="00ED4776" w14:paraId="08A57D77" w14:textId="77777777" w:rsidTr="000E37A0">
        <w:trPr>
          <w:trHeight w:val="3150"/>
        </w:trPr>
        <w:tc>
          <w:tcPr>
            <w:tcW w:w="300" w:type="dxa"/>
            <w:tcBorders>
              <w:top w:val="nil"/>
              <w:left w:val="nil"/>
              <w:bottom w:val="nil"/>
              <w:right w:val="nil"/>
            </w:tcBorders>
            <w:shd w:val="clear" w:color="auto" w:fill="auto"/>
            <w:noWrap/>
            <w:vAlign w:val="bottom"/>
            <w:hideMark/>
          </w:tcPr>
          <w:p w14:paraId="2B244B4C"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A69784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3870" w:type="dxa"/>
            <w:tcBorders>
              <w:top w:val="nil"/>
              <w:left w:val="nil"/>
              <w:bottom w:val="single" w:sz="4" w:space="0" w:color="auto"/>
              <w:right w:val="single" w:sz="4" w:space="0" w:color="auto"/>
            </w:tcBorders>
            <w:shd w:val="clear" w:color="auto" w:fill="auto"/>
            <w:vAlign w:val="center"/>
            <w:hideMark/>
          </w:tcPr>
          <w:p w14:paraId="2B3720B1" w14:textId="77777777" w:rsidR="00ED4776" w:rsidRPr="00ED4776" w:rsidRDefault="00ED4776" w:rsidP="00ED4776">
            <w:pPr>
              <w:spacing w:after="240"/>
              <w:rPr>
                <w:rFonts w:ascii="Calibri" w:eastAsia="Times New Roman" w:hAnsi="Calibri" w:cs="Calibri"/>
                <w:b/>
                <w:bCs/>
                <w:color w:val="000000"/>
              </w:rPr>
            </w:pPr>
            <w:proofErr w:type="spellStart"/>
            <w:r w:rsidRPr="00ED4776">
              <w:rPr>
                <w:rFonts w:ascii="Calibri" w:eastAsia="Times New Roman" w:hAnsi="Calibri" w:cs="Calibri"/>
                <w:b/>
                <w:bCs/>
                <w:color w:val="000000"/>
              </w:rPr>
              <w:t>Inj</w:t>
            </w:r>
            <w:proofErr w:type="spellEnd"/>
            <w:r w:rsidRPr="00ED4776">
              <w:rPr>
                <w:rFonts w:ascii="Calibri" w:eastAsia="Times New Roman" w:hAnsi="Calibri" w:cs="Calibri"/>
                <w:b/>
                <w:bCs/>
                <w:color w:val="000000"/>
              </w:rPr>
              <w:t xml:space="preserve"> </w:t>
            </w:r>
            <w:proofErr w:type="spellStart"/>
            <w:r w:rsidRPr="00ED4776">
              <w:rPr>
                <w:rFonts w:ascii="Calibri" w:eastAsia="Times New Roman" w:hAnsi="Calibri" w:cs="Calibri"/>
                <w:b/>
                <w:bCs/>
                <w:color w:val="000000"/>
              </w:rPr>
              <w:t>Glucosi</w:t>
            </w:r>
            <w:proofErr w:type="spellEnd"/>
            <w:r w:rsidRPr="00ED4776">
              <w:rPr>
                <w:rFonts w:ascii="Calibri" w:eastAsia="Times New Roman" w:hAnsi="Calibri" w:cs="Calibri"/>
                <w:b/>
                <w:bCs/>
                <w:color w:val="000000"/>
              </w:rPr>
              <w:t xml:space="preserve"> 5%</w:t>
            </w:r>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500ml</w:t>
            </w:r>
          </w:p>
        </w:tc>
        <w:tc>
          <w:tcPr>
            <w:tcW w:w="1799" w:type="dxa"/>
            <w:tcBorders>
              <w:top w:val="nil"/>
              <w:left w:val="nil"/>
              <w:bottom w:val="single" w:sz="4" w:space="0" w:color="auto"/>
              <w:right w:val="single" w:sz="4" w:space="0" w:color="auto"/>
            </w:tcBorders>
            <w:shd w:val="clear" w:color="auto" w:fill="auto"/>
            <w:vAlign w:val="center"/>
            <w:hideMark/>
          </w:tcPr>
          <w:p w14:paraId="7CEE0049"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=1but 500 ml</w:t>
            </w:r>
          </w:p>
        </w:tc>
        <w:tc>
          <w:tcPr>
            <w:tcW w:w="1063" w:type="dxa"/>
            <w:tcBorders>
              <w:top w:val="nil"/>
              <w:left w:val="nil"/>
              <w:bottom w:val="single" w:sz="4" w:space="0" w:color="auto"/>
              <w:right w:val="single" w:sz="4" w:space="0" w:color="auto"/>
            </w:tcBorders>
            <w:shd w:val="clear" w:color="auto" w:fill="auto"/>
            <w:vAlign w:val="center"/>
            <w:hideMark/>
          </w:tcPr>
          <w:p w14:paraId="518DF67E"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2 000</w:t>
            </w:r>
          </w:p>
        </w:tc>
        <w:tc>
          <w:tcPr>
            <w:tcW w:w="850" w:type="dxa"/>
            <w:tcBorders>
              <w:top w:val="nil"/>
              <w:left w:val="nil"/>
              <w:bottom w:val="single" w:sz="4" w:space="0" w:color="auto"/>
              <w:right w:val="single" w:sz="4" w:space="0" w:color="auto"/>
            </w:tcBorders>
            <w:shd w:val="clear" w:color="auto" w:fill="auto"/>
            <w:vAlign w:val="center"/>
            <w:hideMark/>
          </w:tcPr>
          <w:p w14:paraId="4E3610EC"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33FCB6"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47296D3"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1B110C26"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780BCC11"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77A0A634"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1506CF"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66B31F0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00B9EB4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7783717B" w14:textId="77777777" w:rsidR="00ED4776" w:rsidRPr="00ED4776" w:rsidRDefault="00ED4776" w:rsidP="00ED4776">
            <w:pPr>
              <w:jc w:val="right"/>
              <w:rPr>
                <w:rFonts w:ascii="Calibri" w:eastAsia="Times New Roman" w:hAnsi="Calibri" w:cs="Calibri"/>
                <w:color w:val="000000"/>
              </w:rPr>
            </w:pPr>
          </w:p>
        </w:tc>
      </w:tr>
      <w:tr w:rsidR="00ED4776" w:rsidRPr="00ED4776" w14:paraId="3E96081A" w14:textId="77777777" w:rsidTr="000E37A0">
        <w:trPr>
          <w:trHeight w:val="3150"/>
        </w:trPr>
        <w:tc>
          <w:tcPr>
            <w:tcW w:w="300" w:type="dxa"/>
            <w:tcBorders>
              <w:top w:val="nil"/>
              <w:left w:val="nil"/>
              <w:bottom w:val="nil"/>
              <w:right w:val="nil"/>
            </w:tcBorders>
            <w:shd w:val="clear" w:color="auto" w:fill="auto"/>
            <w:noWrap/>
            <w:vAlign w:val="bottom"/>
            <w:hideMark/>
          </w:tcPr>
          <w:p w14:paraId="4FCAEDF6"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717C4E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3870" w:type="dxa"/>
            <w:tcBorders>
              <w:top w:val="nil"/>
              <w:left w:val="nil"/>
              <w:bottom w:val="single" w:sz="4" w:space="0" w:color="auto"/>
              <w:right w:val="single" w:sz="4" w:space="0" w:color="auto"/>
            </w:tcBorders>
            <w:shd w:val="clear" w:color="auto" w:fill="auto"/>
            <w:vAlign w:val="center"/>
            <w:hideMark/>
          </w:tcPr>
          <w:p w14:paraId="25E94675" w14:textId="77777777" w:rsidR="00ED4776" w:rsidRPr="00ED4776" w:rsidRDefault="00ED4776" w:rsidP="00ED4776">
            <w:pPr>
              <w:spacing w:after="240"/>
              <w:rPr>
                <w:rFonts w:ascii="Calibri" w:eastAsia="Times New Roman" w:hAnsi="Calibri" w:cs="Calibri"/>
                <w:b/>
                <w:bCs/>
                <w:color w:val="000000"/>
              </w:rPr>
            </w:pPr>
            <w:proofErr w:type="spellStart"/>
            <w:r w:rsidRPr="00ED4776">
              <w:rPr>
                <w:rFonts w:ascii="Calibri" w:eastAsia="Times New Roman" w:hAnsi="Calibri" w:cs="Calibri"/>
                <w:b/>
                <w:bCs/>
                <w:color w:val="000000"/>
              </w:rPr>
              <w:t>Inj</w:t>
            </w:r>
            <w:proofErr w:type="spellEnd"/>
            <w:r w:rsidRPr="00ED4776">
              <w:rPr>
                <w:rFonts w:ascii="Calibri" w:eastAsia="Times New Roman" w:hAnsi="Calibri" w:cs="Calibri"/>
                <w:b/>
                <w:bCs/>
                <w:color w:val="000000"/>
              </w:rPr>
              <w:t xml:space="preserve"> </w:t>
            </w:r>
            <w:proofErr w:type="spellStart"/>
            <w:r w:rsidRPr="00ED4776">
              <w:rPr>
                <w:rFonts w:ascii="Calibri" w:eastAsia="Times New Roman" w:hAnsi="Calibri" w:cs="Calibri"/>
                <w:b/>
                <w:bCs/>
                <w:color w:val="000000"/>
              </w:rPr>
              <w:t>Glucosi</w:t>
            </w:r>
            <w:proofErr w:type="spellEnd"/>
            <w:r w:rsidRPr="00ED4776">
              <w:rPr>
                <w:rFonts w:ascii="Calibri" w:eastAsia="Times New Roman" w:hAnsi="Calibri" w:cs="Calibri"/>
                <w:b/>
                <w:bCs/>
                <w:color w:val="000000"/>
              </w:rPr>
              <w:t xml:space="preserve"> 5%</w:t>
            </w:r>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250ml</w:t>
            </w:r>
          </w:p>
        </w:tc>
        <w:tc>
          <w:tcPr>
            <w:tcW w:w="1799" w:type="dxa"/>
            <w:tcBorders>
              <w:top w:val="nil"/>
              <w:left w:val="nil"/>
              <w:bottom w:val="single" w:sz="4" w:space="0" w:color="auto"/>
              <w:right w:val="single" w:sz="4" w:space="0" w:color="auto"/>
            </w:tcBorders>
            <w:shd w:val="clear" w:color="auto" w:fill="auto"/>
            <w:vAlign w:val="center"/>
            <w:hideMark/>
          </w:tcPr>
          <w:p w14:paraId="0140B200"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=1but 250 ml</w:t>
            </w:r>
          </w:p>
        </w:tc>
        <w:tc>
          <w:tcPr>
            <w:tcW w:w="1063" w:type="dxa"/>
            <w:tcBorders>
              <w:top w:val="nil"/>
              <w:left w:val="nil"/>
              <w:bottom w:val="single" w:sz="4" w:space="0" w:color="auto"/>
              <w:right w:val="single" w:sz="4" w:space="0" w:color="auto"/>
            </w:tcBorders>
            <w:shd w:val="clear" w:color="auto" w:fill="auto"/>
            <w:vAlign w:val="center"/>
            <w:hideMark/>
          </w:tcPr>
          <w:p w14:paraId="29F96605"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12 500</w:t>
            </w:r>
          </w:p>
        </w:tc>
        <w:tc>
          <w:tcPr>
            <w:tcW w:w="850" w:type="dxa"/>
            <w:tcBorders>
              <w:top w:val="nil"/>
              <w:left w:val="nil"/>
              <w:bottom w:val="single" w:sz="4" w:space="0" w:color="auto"/>
              <w:right w:val="single" w:sz="4" w:space="0" w:color="auto"/>
            </w:tcBorders>
            <w:shd w:val="clear" w:color="auto" w:fill="auto"/>
            <w:vAlign w:val="center"/>
            <w:hideMark/>
          </w:tcPr>
          <w:p w14:paraId="5FCB9440"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0336B4"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6565249"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89F8B8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0BB82E5C"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33D72603"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DA0978"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4AAA2C44"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7D710737"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742EB300" w14:textId="77777777" w:rsidR="00ED4776" w:rsidRPr="00ED4776" w:rsidRDefault="00ED4776" w:rsidP="00ED4776">
            <w:pPr>
              <w:jc w:val="right"/>
              <w:rPr>
                <w:rFonts w:ascii="Calibri" w:eastAsia="Times New Roman" w:hAnsi="Calibri" w:cs="Calibri"/>
                <w:color w:val="000000"/>
              </w:rPr>
            </w:pPr>
          </w:p>
        </w:tc>
      </w:tr>
      <w:tr w:rsidR="00ED4776" w:rsidRPr="00ED4776" w14:paraId="769DDAD1" w14:textId="77777777" w:rsidTr="000E37A0">
        <w:trPr>
          <w:trHeight w:val="3150"/>
        </w:trPr>
        <w:tc>
          <w:tcPr>
            <w:tcW w:w="300" w:type="dxa"/>
            <w:tcBorders>
              <w:top w:val="nil"/>
              <w:left w:val="nil"/>
              <w:bottom w:val="nil"/>
              <w:right w:val="nil"/>
            </w:tcBorders>
            <w:shd w:val="clear" w:color="auto" w:fill="auto"/>
            <w:noWrap/>
            <w:vAlign w:val="bottom"/>
            <w:hideMark/>
          </w:tcPr>
          <w:p w14:paraId="1CC1A617"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4C0D6F4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3870" w:type="dxa"/>
            <w:tcBorders>
              <w:top w:val="nil"/>
              <w:left w:val="nil"/>
              <w:bottom w:val="single" w:sz="4" w:space="0" w:color="auto"/>
              <w:right w:val="single" w:sz="4" w:space="0" w:color="auto"/>
            </w:tcBorders>
            <w:shd w:val="clear" w:color="auto" w:fill="auto"/>
            <w:vAlign w:val="center"/>
            <w:hideMark/>
          </w:tcPr>
          <w:p w14:paraId="3A722BF1" w14:textId="77777777" w:rsidR="00ED4776" w:rsidRPr="00ED4776" w:rsidRDefault="00ED4776" w:rsidP="00ED4776">
            <w:pPr>
              <w:spacing w:after="240"/>
              <w:rPr>
                <w:rFonts w:ascii="Calibri" w:eastAsia="Times New Roman" w:hAnsi="Calibri" w:cs="Calibri"/>
                <w:b/>
                <w:bCs/>
                <w:color w:val="000000"/>
              </w:rPr>
            </w:pPr>
            <w:proofErr w:type="spellStart"/>
            <w:r w:rsidRPr="00ED4776">
              <w:rPr>
                <w:rFonts w:ascii="Calibri" w:eastAsia="Times New Roman" w:hAnsi="Calibri" w:cs="Calibri"/>
                <w:b/>
                <w:bCs/>
                <w:color w:val="000000"/>
              </w:rPr>
              <w:t>Inj</w:t>
            </w:r>
            <w:proofErr w:type="spellEnd"/>
            <w:r w:rsidRPr="00ED4776">
              <w:rPr>
                <w:rFonts w:ascii="Calibri" w:eastAsia="Times New Roman" w:hAnsi="Calibri" w:cs="Calibri"/>
                <w:b/>
                <w:bCs/>
                <w:color w:val="000000"/>
              </w:rPr>
              <w:t xml:space="preserve"> </w:t>
            </w:r>
            <w:proofErr w:type="spellStart"/>
            <w:r w:rsidRPr="00ED4776">
              <w:rPr>
                <w:rFonts w:ascii="Calibri" w:eastAsia="Times New Roman" w:hAnsi="Calibri" w:cs="Calibri"/>
                <w:b/>
                <w:bCs/>
                <w:color w:val="000000"/>
              </w:rPr>
              <w:t>Glucosi</w:t>
            </w:r>
            <w:proofErr w:type="spellEnd"/>
            <w:r w:rsidRPr="00ED4776">
              <w:rPr>
                <w:rFonts w:ascii="Calibri" w:eastAsia="Times New Roman" w:hAnsi="Calibri" w:cs="Calibri"/>
                <w:b/>
                <w:bCs/>
                <w:color w:val="000000"/>
              </w:rPr>
              <w:t xml:space="preserve"> 5%</w:t>
            </w:r>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1000ml</w:t>
            </w:r>
          </w:p>
        </w:tc>
        <w:tc>
          <w:tcPr>
            <w:tcW w:w="1799" w:type="dxa"/>
            <w:tcBorders>
              <w:top w:val="nil"/>
              <w:left w:val="nil"/>
              <w:bottom w:val="single" w:sz="4" w:space="0" w:color="auto"/>
              <w:right w:val="single" w:sz="4" w:space="0" w:color="auto"/>
            </w:tcBorders>
            <w:shd w:val="clear" w:color="auto" w:fill="auto"/>
            <w:vAlign w:val="center"/>
            <w:hideMark/>
          </w:tcPr>
          <w:p w14:paraId="490C84C8"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Op</w:t>
            </w:r>
            <w:proofErr w:type="spellEnd"/>
            <w:r w:rsidRPr="00ED4776">
              <w:rPr>
                <w:rFonts w:ascii="Calibri" w:eastAsia="Times New Roman" w:hAnsi="Calibri" w:cs="Calibri"/>
                <w:b/>
                <w:bCs/>
              </w:rPr>
              <w:t>=1but 1000 ml</w:t>
            </w:r>
          </w:p>
        </w:tc>
        <w:tc>
          <w:tcPr>
            <w:tcW w:w="1063" w:type="dxa"/>
            <w:tcBorders>
              <w:top w:val="nil"/>
              <w:left w:val="nil"/>
              <w:bottom w:val="single" w:sz="4" w:space="0" w:color="auto"/>
              <w:right w:val="single" w:sz="4" w:space="0" w:color="auto"/>
            </w:tcBorders>
            <w:shd w:val="clear" w:color="auto" w:fill="auto"/>
            <w:vAlign w:val="center"/>
            <w:hideMark/>
          </w:tcPr>
          <w:p w14:paraId="004ECA65"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1 000</w:t>
            </w:r>
          </w:p>
        </w:tc>
        <w:tc>
          <w:tcPr>
            <w:tcW w:w="850" w:type="dxa"/>
            <w:tcBorders>
              <w:top w:val="nil"/>
              <w:left w:val="nil"/>
              <w:bottom w:val="single" w:sz="4" w:space="0" w:color="auto"/>
              <w:right w:val="single" w:sz="4" w:space="0" w:color="auto"/>
            </w:tcBorders>
            <w:shd w:val="clear" w:color="auto" w:fill="auto"/>
            <w:vAlign w:val="center"/>
            <w:hideMark/>
          </w:tcPr>
          <w:p w14:paraId="69B74115"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648ABE8"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CF7AD03"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64B51BBD"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12F5FEB9"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0239C99D"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F84DAB"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39C89DD2"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605B6611"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2D677FC8" w14:textId="77777777" w:rsidR="00ED4776" w:rsidRPr="00ED4776" w:rsidRDefault="00ED4776" w:rsidP="00ED4776">
            <w:pPr>
              <w:jc w:val="right"/>
              <w:rPr>
                <w:rFonts w:ascii="Calibri" w:eastAsia="Times New Roman" w:hAnsi="Calibri" w:cs="Calibri"/>
                <w:color w:val="000000"/>
              </w:rPr>
            </w:pPr>
          </w:p>
        </w:tc>
      </w:tr>
      <w:tr w:rsidR="00ED4776" w:rsidRPr="00ED4776" w14:paraId="1FA69AA0" w14:textId="77777777" w:rsidTr="000E37A0">
        <w:trPr>
          <w:trHeight w:val="3150"/>
        </w:trPr>
        <w:tc>
          <w:tcPr>
            <w:tcW w:w="300" w:type="dxa"/>
            <w:tcBorders>
              <w:top w:val="nil"/>
              <w:left w:val="nil"/>
              <w:bottom w:val="nil"/>
              <w:right w:val="nil"/>
            </w:tcBorders>
            <w:shd w:val="clear" w:color="auto" w:fill="auto"/>
            <w:noWrap/>
            <w:vAlign w:val="bottom"/>
            <w:hideMark/>
          </w:tcPr>
          <w:p w14:paraId="20E088DA"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60EECFA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3870" w:type="dxa"/>
            <w:tcBorders>
              <w:top w:val="nil"/>
              <w:left w:val="nil"/>
              <w:bottom w:val="single" w:sz="4" w:space="0" w:color="auto"/>
              <w:right w:val="single" w:sz="4" w:space="0" w:color="auto"/>
            </w:tcBorders>
            <w:shd w:val="clear" w:color="auto" w:fill="auto"/>
            <w:vAlign w:val="center"/>
            <w:hideMark/>
          </w:tcPr>
          <w:p w14:paraId="44A176A3" w14:textId="77777777" w:rsidR="00ED4776" w:rsidRPr="00ED4776" w:rsidRDefault="00ED4776" w:rsidP="00ED4776">
            <w:pPr>
              <w:spacing w:after="240"/>
              <w:rPr>
                <w:rFonts w:ascii="Calibri" w:eastAsia="Times New Roman" w:hAnsi="Calibri" w:cs="Calibri"/>
                <w:b/>
                <w:bCs/>
                <w:color w:val="000000"/>
              </w:rPr>
            </w:pPr>
            <w:proofErr w:type="spellStart"/>
            <w:r w:rsidRPr="00ED4776">
              <w:rPr>
                <w:rFonts w:ascii="Calibri" w:eastAsia="Times New Roman" w:hAnsi="Calibri" w:cs="Calibri"/>
                <w:b/>
                <w:bCs/>
                <w:color w:val="000000"/>
              </w:rPr>
              <w:t>Natrium</w:t>
            </w:r>
            <w:proofErr w:type="spellEnd"/>
            <w:r w:rsidRPr="00ED4776">
              <w:rPr>
                <w:rFonts w:ascii="Calibri" w:eastAsia="Times New Roman" w:hAnsi="Calibri" w:cs="Calibri"/>
                <w:b/>
                <w:bCs/>
                <w:color w:val="000000"/>
              </w:rPr>
              <w:t xml:space="preserve"> </w:t>
            </w:r>
            <w:proofErr w:type="spellStart"/>
            <w:r w:rsidRPr="00ED4776">
              <w:rPr>
                <w:rFonts w:ascii="Calibri" w:eastAsia="Times New Roman" w:hAnsi="Calibri" w:cs="Calibri"/>
                <w:b/>
                <w:bCs/>
                <w:color w:val="000000"/>
              </w:rPr>
              <w:t>chloratum</w:t>
            </w:r>
            <w:proofErr w:type="spellEnd"/>
            <w:r w:rsidRPr="00ED4776">
              <w:rPr>
                <w:rFonts w:ascii="Calibri" w:eastAsia="Times New Roman" w:hAnsi="Calibri" w:cs="Calibri"/>
                <w:b/>
                <w:bCs/>
                <w:color w:val="000000"/>
              </w:rPr>
              <w:t xml:space="preserve"> 0,9%</w:t>
            </w:r>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500ml</w:t>
            </w:r>
          </w:p>
        </w:tc>
        <w:tc>
          <w:tcPr>
            <w:tcW w:w="1799" w:type="dxa"/>
            <w:tcBorders>
              <w:top w:val="nil"/>
              <w:left w:val="nil"/>
              <w:bottom w:val="single" w:sz="4" w:space="0" w:color="auto"/>
              <w:right w:val="single" w:sz="4" w:space="0" w:color="auto"/>
            </w:tcBorders>
            <w:shd w:val="clear" w:color="auto" w:fill="auto"/>
            <w:vAlign w:val="center"/>
            <w:hideMark/>
          </w:tcPr>
          <w:p w14:paraId="015128CE"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=1but 500 ml</w:t>
            </w:r>
          </w:p>
        </w:tc>
        <w:tc>
          <w:tcPr>
            <w:tcW w:w="1063" w:type="dxa"/>
            <w:tcBorders>
              <w:top w:val="nil"/>
              <w:left w:val="nil"/>
              <w:bottom w:val="single" w:sz="4" w:space="0" w:color="auto"/>
              <w:right w:val="single" w:sz="4" w:space="0" w:color="auto"/>
            </w:tcBorders>
            <w:shd w:val="clear" w:color="auto" w:fill="auto"/>
            <w:vAlign w:val="center"/>
            <w:hideMark/>
          </w:tcPr>
          <w:p w14:paraId="2197154B"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25 000</w:t>
            </w:r>
          </w:p>
        </w:tc>
        <w:tc>
          <w:tcPr>
            <w:tcW w:w="850" w:type="dxa"/>
            <w:tcBorders>
              <w:top w:val="nil"/>
              <w:left w:val="nil"/>
              <w:bottom w:val="single" w:sz="4" w:space="0" w:color="auto"/>
              <w:right w:val="single" w:sz="4" w:space="0" w:color="auto"/>
            </w:tcBorders>
            <w:shd w:val="clear" w:color="auto" w:fill="auto"/>
            <w:vAlign w:val="center"/>
            <w:hideMark/>
          </w:tcPr>
          <w:p w14:paraId="3C18A967"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9279A84"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F5F7DB1"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D65AA92"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304D7084"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25E24AC0"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5A7692"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2A83C28A"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1BCAF99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54D58D9D" w14:textId="77777777" w:rsidR="00ED4776" w:rsidRPr="00ED4776" w:rsidRDefault="00ED4776" w:rsidP="00ED4776">
            <w:pPr>
              <w:jc w:val="right"/>
              <w:rPr>
                <w:rFonts w:ascii="Calibri" w:eastAsia="Times New Roman" w:hAnsi="Calibri" w:cs="Calibri"/>
                <w:color w:val="000000"/>
              </w:rPr>
            </w:pPr>
          </w:p>
        </w:tc>
      </w:tr>
      <w:tr w:rsidR="00ED4776" w:rsidRPr="00ED4776" w14:paraId="1D3F037E" w14:textId="77777777" w:rsidTr="000E37A0">
        <w:trPr>
          <w:trHeight w:val="3150"/>
        </w:trPr>
        <w:tc>
          <w:tcPr>
            <w:tcW w:w="300" w:type="dxa"/>
            <w:tcBorders>
              <w:top w:val="nil"/>
              <w:left w:val="nil"/>
              <w:bottom w:val="nil"/>
              <w:right w:val="nil"/>
            </w:tcBorders>
            <w:shd w:val="clear" w:color="auto" w:fill="auto"/>
            <w:noWrap/>
            <w:vAlign w:val="bottom"/>
            <w:hideMark/>
          </w:tcPr>
          <w:p w14:paraId="5586B6C1"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C1DE0A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3870" w:type="dxa"/>
            <w:tcBorders>
              <w:top w:val="nil"/>
              <w:left w:val="nil"/>
              <w:bottom w:val="single" w:sz="4" w:space="0" w:color="auto"/>
              <w:right w:val="single" w:sz="4" w:space="0" w:color="auto"/>
            </w:tcBorders>
            <w:shd w:val="clear" w:color="auto" w:fill="auto"/>
            <w:vAlign w:val="center"/>
            <w:hideMark/>
          </w:tcPr>
          <w:p w14:paraId="11405F02" w14:textId="77777777" w:rsidR="00ED4776" w:rsidRPr="00ED4776" w:rsidRDefault="00ED4776" w:rsidP="00ED4776">
            <w:pPr>
              <w:spacing w:after="240"/>
              <w:rPr>
                <w:rFonts w:ascii="Calibri" w:eastAsia="Times New Roman" w:hAnsi="Calibri" w:cs="Calibri"/>
                <w:b/>
                <w:bCs/>
                <w:color w:val="000000"/>
              </w:rPr>
            </w:pPr>
            <w:proofErr w:type="spellStart"/>
            <w:r w:rsidRPr="00ED4776">
              <w:rPr>
                <w:rFonts w:ascii="Calibri" w:eastAsia="Times New Roman" w:hAnsi="Calibri" w:cs="Calibri"/>
                <w:b/>
                <w:bCs/>
                <w:color w:val="000000"/>
              </w:rPr>
              <w:t>Natrium</w:t>
            </w:r>
            <w:proofErr w:type="spellEnd"/>
            <w:r w:rsidRPr="00ED4776">
              <w:rPr>
                <w:rFonts w:ascii="Calibri" w:eastAsia="Times New Roman" w:hAnsi="Calibri" w:cs="Calibri"/>
                <w:b/>
                <w:bCs/>
                <w:color w:val="000000"/>
              </w:rPr>
              <w:t xml:space="preserve"> </w:t>
            </w:r>
            <w:proofErr w:type="spellStart"/>
            <w:r w:rsidRPr="00ED4776">
              <w:rPr>
                <w:rFonts w:ascii="Calibri" w:eastAsia="Times New Roman" w:hAnsi="Calibri" w:cs="Calibri"/>
                <w:b/>
                <w:bCs/>
                <w:color w:val="000000"/>
              </w:rPr>
              <w:t>chloratum</w:t>
            </w:r>
            <w:proofErr w:type="spellEnd"/>
            <w:r w:rsidRPr="00ED4776">
              <w:rPr>
                <w:rFonts w:ascii="Calibri" w:eastAsia="Times New Roman" w:hAnsi="Calibri" w:cs="Calibri"/>
                <w:b/>
                <w:bCs/>
                <w:color w:val="000000"/>
              </w:rPr>
              <w:t xml:space="preserve"> 0,9%</w:t>
            </w:r>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w:t>
            </w:r>
            <w:proofErr w:type="spellStart"/>
            <w:r w:rsidRPr="00ED4776">
              <w:rPr>
                <w:rFonts w:ascii="Calibri" w:eastAsia="Times New Roman" w:hAnsi="Calibri" w:cs="Calibri"/>
                <w:b/>
                <w:bCs/>
                <w:color w:val="000000"/>
              </w:rPr>
              <w:t>sterynymi</w:t>
            </w:r>
            <w:proofErr w:type="spellEnd"/>
            <w:r w:rsidRPr="00ED4776">
              <w:rPr>
                <w:rFonts w:ascii="Calibri" w:eastAsia="Times New Roman" w:hAnsi="Calibri" w:cs="Calibri"/>
                <w:b/>
                <w:bCs/>
                <w:color w:val="000000"/>
              </w:rPr>
              <w:t xml:space="preserve">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1000ml</w:t>
            </w:r>
          </w:p>
        </w:tc>
        <w:tc>
          <w:tcPr>
            <w:tcW w:w="1799" w:type="dxa"/>
            <w:tcBorders>
              <w:top w:val="nil"/>
              <w:left w:val="nil"/>
              <w:bottom w:val="single" w:sz="4" w:space="0" w:color="auto"/>
              <w:right w:val="single" w:sz="4" w:space="0" w:color="auto"/>
            </w:tcBorders>
            <w:shd w:val="clear" w:color="auto" w:fill="auto"/>
            <w:vAlign w:val="center"/>
            <w:hideMark/>
          </w:tcPr>
          <w:p w14:paraId="6D897843"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=1but 1000 ml</w:t>
            </w:r>
          </w:p>
        </w:tc>
        <w:tc>
          <w:tcPr>
            <w:tcW w:w="1063" w:type="dxa"/>
            <w:tcBorders>
              <w:top w:val="nil"/>
              <w:left w:val="nil"/>
              <w:bottom w:val="single" w:sz="4" w:space="0" w:color="auto"/>
              <w:right w:val="single" w:sz="4" w:space="0" w:color="auto"/>
            </w:tcBorders>
            <w:shd w:val="clear" w:color="auto" w:fill="auto"/>
            <w:vAlign w:val="center"/>
            <w:hideMark/>
          </w:tcPr>
          <w:p w14:paraId="4DD78672"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1 000</w:t>
            </w:r>
          </w:p>
        </w:tc>
        <w:tc>
          <w:tcPr>
            <w:tcW w:w="850" w:type="dxa"/>
            <w:tcBorders>
              <w:top w:val="nil"/>
              <w:left w:val="nil"/>
              <w:bottom w:val="single" w:sz="4" w:space="0" w:color="auto"/>
              <w:right w:val="single" w:sz="4" w:space="0" w:color="auto"/>
            </w:tcBorders>
            <w:shd w:val="clear" w:color="auto" w:fill="auto"/>
            <w:vAlign w:val="center"/>
            <w:hideMark/>
          </w:tcPr>
          <w:p w14:paraId="604D90AA"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B3AE04"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7A278446"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590A73CE"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010981C7"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64C45DE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5319A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7B0BB31E"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0AE3807C"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54C4CED1" w14:textId="77777777" w:rsidR="00ED4776" w:rsidRPr="00ED4776" w:rsidRDefault="00ED4776" w:rsidP="00ED4776">
            <w:pPr>
              <w:jc w:val="right"/>
              <w:rPr>
                <w:rFonts w:ascii="Calibri" w:eastAsia="Times New Roman" w:hAnsi="Calibri" w:cs="Calibri"/>
                <w:color w:val="000000"/>
              </w:rPr>
            </w:pPr>
          </w:p>
        </w:tc>
      </w:tr>
      <w:tr w:rsidR="00ED4776" w:rsidRPr="00ED4776" w14:paraId="78950F92" w14:textId="77777777" w:rsidTr="000E37A0">
        <w:trPr>
          <w:trHeight w:val="3150"/>
        </w:trPr>
        <w:tc>
          <w:tcPr>
            <w:tcW w:w="300" w:type="dxa"/>
            <w:tcBorders>
              <w:top w:val="nil"/>
              <w:left w:val="nil"/>
              <w:bottom w:val="nil"/>
              <w:right w:val="nil"/>
            </w:tcBorders>
            <w:shd w:val="clear" w:color="auto" w:fill="auto"/>
            <w:noWrap/>
            <w:vAlign w:val="bottom"/>
            <w:hideMark/>
          </w:tcPr>
          <w:p w14:paraId="1575AAE7"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5E2A274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3870" w:type="dxa"/>
            <w:tcBorders>
              <w:top w:val="nil"/>
              <w:left w:val="nil"/>
              <w:bottom w:val="single" w:sz="4" w:space="0" w:color="auto"/>
              <w:right w:val="single" w:sz="4" w:space="0" w:color="auto"/>
            </w:tcBorders>
            <w:shd w:val="clear" w:color="auto" w:fill="auto"/>
            <w:vAlign w:val="center"/>
            <w:hideMark/>
          </w:tcPr>
          <w:p w14:paraId="12309918" w14:textId="77777777" w:rsidR="00ED4776" w:rsidRPr="00ED4776" w:rsidRDefault="00ED4776" w:rsidP="00ED4776">
            <w:pPr>
              <w:spacing w:after="240"/>
              <w:rPr>
                <w:rFonts w:ascii="Calibri" w:eastAsia="Times New Roman" w:hAnsi="Calibri" w:cs="Calibri"/>
                <w:b/>
                <w:bCs/>
                <w:color w:val="000000"/>
              </w:rPr>
            </w:pPr>
            <w:proofErr w:type="spellStart"/>
            <w:r w:rsidRPr="00ED4776">
              <w:rPr>
                <w:rFonts w:ascii="Calibri" w:eastAsia="Times New Roman" w:hAnsi="Calibri" w:cs="Calibri"/>
                <w:b/>
                <w:bCs/>
                <w:color w:val="000000"/>
              </w:rPr>
              <w:t>Natrium</w:t>
            </w:r>
            <w:proofErr w:type="spellEnd"/>
            <w:r w:rsidRPr="00ED4776">
              <w:rPr>
                <w:rFonts w:ascii="Calibri" w:eastAsia="Times New Roman" w:hAnsi="Calibri" w:cs="Calibri"/>
                <w:b/>
                <w:bCs/>
                <w:color w:val="000000"/>
              </w:rPr>
              <w:t xml:space="preserve"> </w:t>
            </w:r>
            <w:proofErr w:type="spellStart"/>
            <w:r w:rsidRPr="00ED4776">
              <w:rPr>
                <w:rFonts w:ascii="Calibri" w:eastAsia="Times New Roman" w:hAnsi="Calibri" w:cs="Calibri"/>
                <w:b/>
                <w:bCs/>
                <w:color w:val="000000"/>
              </w:rPr>
              <w:t>chloratum</w:t>
            </w:r>
            <w:proofErr w:type="spellEnd"/>
            <w:r w:rsidRPr="00ED4776">
              <w:rPr>
                <w:rFonts w:ascii="Calibri" w:eastAsia="Times New Roman" w:hAnsi="Calibri" w:cs="Calibri"/>
                <w:b/>
                <w:bCs/>
                <w:color w:val="000000"/>
              </w:rPr>
              <w:t xml:space="preserve"> 0,9%</w:t>
            </w:r>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250ml</w:t>
            </w:r>
          </w:p>
        </w:tc>
        <w:tc>
          <w:tcPr>
            <w:tcW w:w="1799" w:type="dxa"/>
            <w:tcBorders>
              <w:top w:val="nil"/>
              <w:left w:val="nil"/>
              <w:bottom w:val="single" w:sz="4" w:space="0" w:color="auto"/>
              <w:right w:val="single" w:sz="4" w:space="0" w:color="auto"/>
            </w:tcBorders>
            <w:shd w:val="clear" w:color="auto" w:fill="auto"/>
            <w:vAlign w:val="center"/>
            <w:hideMark/>
          </w:tcPr>
          <w:p w14:paraId="6D6DF533"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=1but 250 ml</w:t>
            </w:r>
          </w:p>
        </w:tc>
        <w:tc>
          <w:tcPr>
            <w:tcW w:w="1063" w:type="dxa"/>
            <w:tcBorders>
              <w:top w:val="nil"/>
              <w:left w:val="nil"/>
              <w:bottom w:val="single" w:sz="4" w:space="0" w:color="auto"/>
              <w:right w:val="single" w:sz="4" w:space="0" w:color="auto"/>
            </w:tcBorders>
            <w:shd w:val="clear" w:color="auto" w:fill="auto"/>
            <w:vAlign w:val="center"/>
            <w:hideMark/>
          </w:tcPr>
          <w:p w14:paraId="2E648A4F"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30 000</w:t>
            </w:r>
          </w:p>
        </w:tc>
        <w:tc>
          <w:tcPr>
            <w:tcW w:w="850" w:type="dxa"/>
            <w:tcBorders>
              <w:top w:val="nil"/>
              <w:left w:val="nil"/>
              <w:bottom w:val="single" w:sz="4" w:space="0" w:color="auto"/>
              <w:right w:val="single" w:sz="4" w:space="0" w:color="auto"/>
            </w:tcBorders>
            <w:shd w:val="clear" w:color="auto" w:fill="auto"/>
            <w:vAlign w:val="center"/>
            <w:hideMark/>
          </w:tcPr>
          <w:p w14:paraId="621AB803"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6123796"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73EB4FEE"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5664085"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5EC5E6E3"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6937719F"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0ED4D4"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47078A5A"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07538786"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2A82D794" w14:textId="77777777" w:rsidR="00ED4776" w:rsidRPr="00ED4776" w:rsidRDefault="00ED4776" w:rsidP="00ED4776">
            <w:pPr>
              <w:jc w:val="right"/>
              <w:rPr>
                <w:rFonts w:ascii="Calibri" w:eastAsia="Times New Roman" w:hAnsi="Calibri" w:cs="Calibri"/>
                <w:color w:val="000000"/>
              </w:rPr>
            </w:pPr>
          </w:p>
        </w:tc>
      </w:tr>
      <w:tr w:rsidR="00ED4776" w:rsidRPr="00ED4776" w14:paraId="3301CC7E" w14:textId="77777777" w:rsidTr="000E37A0">
        <w:trPr>
          <w:trHeight w:val="3150"/>
        </w:trPr>
        <w:tc>
          <w:tcPr>
            <w:tcW w:w="300" w:type="dxa"/>
            <w:tcBorders>
              <w:top w:val="nil"/>
              <w:left w:val="nil"/>
              <w:bottom w:val="nil"/>
              <w:right w:val="nil"/>
            </w:tcBorders>
            <w:shd w:val="clear" w:color="auto" w:fill="auto"/>
            <w:noWrap/>
            <w:vAlign w:val="bottom"/>
            <w:hideMark/>
          </w:tcPr>
          <w:p w14:paraId="098346D5"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0C41175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3870" w:type="dxa"/>
            <w:tcBorders>
              <w:top w:val="nil"/>
              <w:left w:val="nil"/>
              <w:bottom w:val="single" w:sz="4" w:space="0" w:color="auto"/>
              <w:right w:val="single" w:sz="4" w:space="0" w:color="auto"/>
            </w:tcBorders>
            <w:shd w:val="clear" w:color="auto" w:fill="auto"/>
            <w:vAlign w:val="center"/>
            <w:hideMark/>
          </w:tcPr>
          <w:p w14:paraId="38296D20" w14:textId="77777777" w:rsidR="00ED4776" w:rsidRPr="00ED4776" w:rsidRDefault="00ED4776" w:rsidP="00ED4776">
            <w:pPr>
              <w:spacing w:after="240"/>
              <w:rPr>
                <w:rFonts w:ascii="Calibri" w:eastAsia="Times New Roman" w:hAnsi="Calibri" w:cs="Calibri"/>
                <w:b/>
                <w:bCs/>
                <w:color w:val="000000"/>
              </w:rPr>
            </w:pPr>
            <w:proofErr w:type="spellStart"/>
            <w:r w:rsidRPr="00ED4776">
              <w:rPr>
                <w:rFonts w:ascii="Calibri" w:eastAsia="Times New Roman" w:hAnsi="Calibri" w:cs="Calibri"/>
                <w:b/>
                <w:bCs/>
                <w:color w:val="000000"/>
              </w:rPr>
              <w:t>Natrium</w:t>
            </w:r>
            <w:proofErr w:type="spellEnd"/>
            <w:r w:rsidRPr="00ED4776">
              <w:rPr>
                <w:rFonts w:ascii="Calibri" w:eastAsia="Times New Roman" w:hAnsi="Calibri" w:cs="Calibri"/>
                <w:b/>
                <w:bCs/>
                <w:color w:val="000000"/>
              </w:rPr>
              <w:t xml:space="preserve"> </w:t>
            </w:r>
            <w:proofErr w:type="spellStart"/>
            <w:r w:rsidRPr="00ED4776">
              <w:rPr>
                <w:rFonts w:ascii="Calibri" w:eastAsia="Times New Roman" w:hAnsi="Calibri" w:cs="Calibri"/>
                <w:b/>
                <w:bCs/>
                <w:color w:val="000000"/>
              </w:rPr>
              <w:t>chloratum</w:t>
            </w:r>
            <w:proofErr w:type="spellEnd"/>
            <w:r w:rsidRPr="00ED4776">
              <w:rPr>
                <w:rFonts w:ascii="Calibri" w:eastAsia="Times New Roman" w:hAnsi="Calibri" w:cs="Calibri"/>
                <w:b/>
                <w:bCs/>
                <w:color w:val="000000"/>
              </w:rPr>
              <w:t xml:space="preserve"> 0,9%</w:t>
            </w:r>
            <w:r w:rsidRPr="00ED4776">
              <w:rPr>
                <w:rFonts w:ascii="Calibri" w:eastAsia="Times New Roman" w:hAnsi="Calibri" w:cs="Calibri"/>
                <w:b/>
                <w:bCs/>
                <w:color w:val="000000"/>
              </w:rPr>
              <w:br/>
            </w: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color w:val="000000"/>
              </w:rPr>
              <w:t>ecoflac</w:t>
            </w:r>
            <w:proofErr w:type="spellEnd"/>
            <w:r w:rsidRPr="00ED4776">
              <w:rPr>
                <w:rFonts w:ascii="Calibri" w:eastAsia="Times New Roman" w:hAnsi="Calibri" w:cs="Calibri"/>
                <w:b/>
                <w:bCs/>
                <w:color w:val="000000"/>
              </w:rPr>
              <w:t xml:space="preserve"> 100ml</w:t>
            </w:r>
          </w:p>
        </w:tc>
        <w:tc>
          <w:tcPr>
            <w:tcW w:w="1799" w:type="dxa"/>
            <w:tcBorders>
              <w:top w:val="nil"/>
              <w:left w:val="nil"/>
              <w:bottom w:val="single" w:sz="4" w:space="0" w:color="auto"/>
              <w:right w:val="single" w:sz="4" w:space="0" w:color="auto"/>
            </w:tcBorders>
            <w:shd w:val="clear" w:color="auto" w:fill="auto"/>
            <w:vAlign w:val="center"/>
            <w:hideMark/>
          </w:tcPr>
          <w:p w14:paraId="284C3C85"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Op</w:t>
            </w:r>
            <w:proofErr w:type="spellEnd"/>
            <w:r w:rsidRPr="00ED4776">
              <w:rPr>
                <w:rFonts w:ascii="Calibri" w:eastAsia="Times New Roman" w:hAnsi="Calibri" w:cs="Calibri"/>
                <w:b/>
                <w:bCs/>
                <w:color w:val="000000"/>
              </w:rPr>
              <w:t>=1but 100 ml</w:t>
            </w:r>
          </w:p>
        </w:tc>
        <w:tc>
          <w:tcPr>
            <w:tcW w:w="1063" w:type="dxa"/>
            <w:tcBorders>
              <w:top w:val="nil"/>
              <w:left w:val="nil"/>
              <w:bottom w:val="single" w:sz="4" w:space="0" w:color="auto"/>
              <w:right w:val="single" w:sz="4" w:space="0" w:color="auto"/>
            </w:tcBorders>
            <w:shd w:val="clear" w:color="auto" w:fill="auto"/>
            <w:vAlign w:val="center"/>
            <w:hideMark/>
          </w:tcPr>
          <w:p w14:paraId="0FBA7045"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25 500</w:t>
            </w:r>
          </w:p>
        </w:tc>
        <w:tc>
          <w:tcPr>
            <w:tcW w:w="850" w:type="dxa"/>
            <w:tcBorders>
              <w:top w:val="nil"/>
              <w:left w:val="nil"/>
              <w:bottom w:val="single" w:sz="4" w:space="0" w:color="auto"/>
              <w:right w:val="single" w:sz="4" w:space="0" w:color="auto"/>
            </w:tcBorders>
            <w:shd w:val="clear" w:color="auto" w:fill="auto"/>
            <w:vAlign w:val="center"/>
            <w:hideMark/>
          </w:tcPr>
          <w:p w14:paraId="7E71B226" w14:textId="77777777" w:rsidR="00ED4776" w:rsidRPr="00ED4776" w:rsidRDefault="00ED4776" w:rsidP="00ED4776">
            <w:pPr>
              <w:rPr>
                <w:rFonts w:ascii="Calibri" w:eastAsia="Times New Roman" w:hAnsi="Calibri" w:cs="Calibri"/>
                <w:b/>
                <w:bCs/>
                <w:color w:val="000000"/>
              </w:rPr>
            </w:pPr>
            <w:proofErr w:type="spellStart"/>
            <w:r w:rsidRPr="00ED4776">
              <w:rPr>
                <w:rFonts w:ascii="Calibri" w:eastAsia="Times New Roman" w:hAnsi="Calibri" w:cs="Calibri"/>
                <w:b/>
                <w:bCs/>
                <w:color w:val="000000"/>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CC46A6"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9BF4F68" w14:textId="77777777" w:rsidR="00ED4776" w:rsidRPr="00ED4776" w:rsidRDefault="00ED4776" w:rsidP="00ED4776">
            <w:pPr>
              <w:rPr>
                <w:rFonts w:ascii="Calibri" w:eastAsia="Times New Roman" w:hAnsi="Calibri" w:cs="Calibri"/>
                <w:color w:val="000000"/>
              </w:rPr>
            </w:pPr>
            <w:r w:rsidRPr="00ED4776">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7B56216B"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324D0181"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940" w:type="dxa"/>
            <w:tcBorders>
              <w:top w:val="nil"/>
              <w:left w:val="nil"/>
              <w:bottom w:val="single" w:sz="4" w:space="0" w:color="auto"/>
              <w:right w:val="single" w:sz="4" w:space="0" w:color="auto"/>
            </w:tcBorders>
            <w:shd w:val="clear" w:color="auto" w:fill="auto"/>
            <w:vAlign w:val="center"/>
            <w:hideMark/>
          </w:tcPr>
          <w:p w14:paraId="4F3F809D"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35DD34"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7773E961"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572" w:type="dxa"/>
            <w:tcBorders>
              <w:top w:val="nil"/>
              <w:left w:val="nil"/>
              <w:bottom w:val="single" w:sz="4" w:space="0" w:color="auto"/>
              <w:right w:val="single" w:sz="4" w:space="0" w:color="auto"/>
            </w:tcBorders>
            <w:shd w:val="clear" w:color="auto" w:fill="auto"/>
            <w:vAlign w:val="center"/>
            <w:hideMark/>
          </w:tcPr>
          <w:p w14:paraId="34CD381B" w14:textId="77777777" w:rsidR="00ED4776" w:rsidRPr="00ED4776" w:rsidRDefault="00ED4776" w:rsidP="00ED4776">
            <w:pPr>
              <w:jc w:val="right"/>
              <w:rPr>
                <w:rFonts w:ascii="Calibri" w:eastAsia="Times New Roman" w:hAnsi="Calibri" w:cs="Calibri"/>
                <w:color w:val="000000"/>
              </w:rPr>
            </w:pPr>
            <w:r w:rsidRPr="00ED4776">
              <w:rPr>
                <w:rFonts w:ascii="Calibri" w:eastAsia="Times New Roman" w:hAnsi="Calibri" w:cs="Calibri"/>
                <w:color w:val="000000"/>
              </w:rPr>
              <w:t>0,00</w:t>
            </w:r>
          </w:p>
        </w:tc>
        <w:tc>
          <w:tcPr>
            <w:tcW w:w="146" w:type="dxa"/>
            <w:tcBorders>
              <w:top w:val="nil"/>
              <w:left w:val="nil"/>
              <w:bottom w:val="nil"/>
              <w:right w:val="nil"/>
            </w:tcBorders>
            <w:shd w:val="clear" w:color="auto" w:fill="auto"/>
            <w:noWrap/>
            <w:vAlign w:val="bottom"/>
            <w:hideMark/>
          </w:tcPr>
          <w:p w14:paraId="3FEE460A" w14:textId="77777777" w:rsidR="00ED4776" w:rsidRPr="00ED4776" w:rsidRDefault="00ED4776" w:rsidP="00ED4776">
            <w:pPr>
              <w:jc w:val="right"/>
              <w:rPr>
                <w:rFonts w:ascii="Calibri" w:eastAsia="Times New Roman" w:hAnsi="Calibri" w:cs="Calibri"/>
                <w:color w:val="000000"/>
              </w:rPr>
            </w:pPr>
          </w:p>
        </w:tc>
      </w:tr>
      <w:tr w:rsidR="00ED4776" w:rsidRPr="00ED4776" w14:paraId="2CC1D059" w14:textId="77777777" w:rsidTr="000E37A0">
        <w:trPr>
          <w:trHeight w:val="2835"/>
        </w:trPr>
        <w:tc>
          <w:tcPr>
            <w:tcW w:w="300" w:type="dxa"/>
            <w:tcBorders>
              <w:top w:val="nil"/>
              <w:left w:val="nil"/>
              <w:bottom w:val="nil"/>
              <w:right w:val="nil"/>
            </w:tcBorders>
            <w:shd w:val="clear" w:color="auto" w:fill="auto"/>
            <w:noWrap/>
            <w:vAlign w:val="bottom"/>
            <w:hideMark/>
          </w:tcPr>
          <w:p w14:paraId="670ED5F6"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F33368D"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9.</w:t>
            </w:r>
          </w:p>
        </w:tc>
        <w:tc>
          <w:tcPr>
            <w:tcW w:w="3870" w:type="dxa"/>
            <w:tcBorders>
              <w:top w:val="nil"/>
              <w:left w:val="nil"/>
              <w:bottom w:val="single" w:sz="4" w:space="0" w:color="auto"/>
              <w:right w:val="single" w:sz="4" w:space="0" w:color="auto"/>
            </w:tcBorders>
            <w:shd w:val="clear" w:color="auto" w:fill="auto"/>
            <w:vAlign w:val="center"/>
            <w:hideMark/>
          </w:tcPr>
          <w:p w14:paraId="2AC0A68D"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Aqua</w:t>
            </w:r>
            <w:proofErr w:type="spellEnd"/>
            <w:r w:rsidRPr="00ED4776">
              <w:rPr>
                <w:rFonts w:ascii="Calibri" w:eastAsia="Times New Roman" w:hAnsi="Calibri" w:cs="Calibri"/>
                <w:b/>
                <w:bCs/>
              </w:rPr>
              <w:t xml:space="preserve"> pro </w:t>
            </w:r>
            <w:proofErr w:type="spellStart"/>
            <w:r w:rsidRPr="00ED4776">
              <w:rPr>
                <w:rFonts w:ascii="Calibri" w:eastAsia="Times New Roman" w:hAnsi="Calibri" w:cs="Calibri"/>
                <w:b/>
                <w:bCs/>
              </w:rPr>
              <w:t>inj</w:t>
            </w:r>
            <w:proofErr w:type="spellEnd"/>
            <w:r w:rsidRPr="00ED4776">
              <w:rPr>
                <w:rFonts w:ascii="Calibri" w:eastAsia="Times New Roman" w:hAnsi="Calibri" w:cs="Calibri"/>
                <w:b/>
                <w:bCs/>
              </w:rPr>
              <w:br/>
            </w:r>
            <w:proofErr w:type="spellStart"/>
            <w:r w:rsidRPr="00ED4776">
              <w:rPr>
                <w:rFonts w:ascii="Calibri" w:eastAsia="Times New Roman" w:hAnsi="Calibri" w:cs="Calibri"/>
                <w:b/>
                <w:bCs/>
              </w:rPr>
              <w:t>Op</w:t>
            </w:r>
            <w:proofErr w:type="spellEnd"/>
            <w:r w:rsidRPr="00ED4776">
              <w:rPr>
                <w:rFonts w:ascii="Calibri" w:eastAsia="Times New Roman" w:hAnsi="Calibri" w:cs="Calibri"/>
                <w:b/>
                <w:bCs/>
              </w:rPr>
              <w:t xml:space="preserve">=typu butelka stojąca z dwoma jednakowymi niezależnymi  portami sterylnymi  przed pierwszym użyciem nie wymagającym dezynfekcji  typu </w:t>
            </w:r>
            <w:proofErr w:type="spellStart"/>
            <w:r w:rsidRPr="00ED4776">
              <w:rPr>
                <w:rFonts w:ascii="Calibri" w:eastAsia="Times New Roman" w:hAnsi="Calibri" w:cs="Calibri"/>
                <w:b/>
                <w:bCs/>
              </w:rPr>
              <w:t>ecoflac</w:t>
            </w:r>
            <w:proofErr w:type="spellEnd"/>
            <w:r w:rsidRPr="00ED4776">
              <w:rPr>
                <w:rFonts w:ascii="Calibri" w:eastAsia="Times New Roman" w:hAnsi="Calibri" w:cs="Calibri"/>
                <w:b/>
                <w:bCs/>
              </w:rPr>
              <w:t xml:space="preserve"> 100ml</w:t>
            </w:r>
          </w:p>
        </w:tc>
        <w:tc>
          <w:tcPr>
            <w:tcW w:w="1799" w:type="dxa"/>
            <w:tcBorders>
              <w:top w:val="nil"/>
              <w:left w:val="nil"/>
              <w:bottom w:val="single" w:sz="4" w:space="0" w:color="auto"/>
              <w:right w:val="single" w:sz="4" w:space="0" w:color="auto"/>
            </w:tcBorders>
            <w:shd w:val="clear" w:color="auto" w:fill="auto"/>
            <w:vAlign w:val="center"/>
            <w:hideMark/>
          </w:tcPr>
          <w:p w14:paraId="3BC23535"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Op</w:t>
            </w:r>
            <w:proofErr w:type="spellEnd"/>
            <w:r w:rsidRPr="00ED4776">
              <w:rPr>
                <w:rFonts w:ascii="Calibri" w:eastAsia="Times New Roman" w:hAnsi="Calibri" w:cs="Calibri"/>
                <w:b/>
                <w:bCs/>
              </w:rPr>
              <w:t>=1but 100 ml</w:t>
            </w:r>
          </w:p>
        </w:tc>
        <w:tc>
          <w:tcPr>
            <w:tcW w:w="1063" w:type="dxa"/>
            <w:tcBorders>
              <w:top w:val="nil"/>
              <w:left w:val="nil"/>
              <w:bottom w:val="single" w:sz="4" w:space="0" w:color="auto"/>
              <w:right w:val="single" w:sz="4" w:space="0" w:color="auto"/>
            </w:tcBorders>
            <w:shd w:val="clear" w:color="auto" w:fill="auto"/>
            <w:vAlign w:val="center"/>
            <w:hideMark/>
          </w:tcPr>
          <w:p w14:paraId="247FFEC2"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5 000</w:t>
            </w:r>
          </w:p>
        </w:tc>
        <w:tc>
          <w:tcPr>
            <w:tcW w:w="850" w:type="dxa"/>
            <w:tcBorders>
              <w:top w:val="nil"/>
              <w:left w:val="nil"/>
              <w:bottom w:val="single" w:sz="4" w:space="0" w:color="auto"/>
              <w:right w:val="single" w:sz="4" w:space="0" w:color="auto"/>
            </w:tcBorders>
            <w:shd w:val="clear" w:color="auto" w:fill="auto"/>
            <w:vAlign w:val="center"/>
            <w:hideMark/>
          </w:tcPr>
          <w:p w14:paraId="5D5D1D69"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83E232E"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0" w:type="dxa"/>
            <w:tcBorders>
              <w:top w:val="nil"/>
              <w:left w:val="nil"/>
              <w:bottom w:val="single" w:sz="4" w:space="0" w:color="auto"/>
              <w:right w:val="single" w:sz="4" w:space="0" w:color="auto"/>
            </w:tcBorders>
            <w:shd w:val="clear" w:color="auto" w:fill="auto"/>
            <w:vAlign w:val="center"/>
            <w:hideMark/>
          </w:tcPr>
          <w:p w14:paraId="62D873FA"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1" w:type="dxa"/>
            <w:tcBorders>
              <w:top w:val="nil"/>
              <w:left w:val="nil"/>
              <w:bottom w:val="single" w:sz="4" w:space="0" w:color="auto"/>
              <w:right w:val="single" w:sz="4" w:space="0" w:color="auto"/>
            </w:tcBorders>
            <w:shd w:val="clear" w:color="auto" w:fill="auto"/>
            <w:vAlign w:val="center"/>
            <w:hideMark/>
          </w:tcPr>
          <w:p w14:paraId="24E6169D"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 </w:t>
            </w:r>
          </w:p>
        </w:tc>
        <w:tc>
          <w:tcPr>
            <w:tcW w:w="1210" w:type="dxa"/>
            <w:tcBorders>
              <w:top w:val="nil"/>
              <w:left w:val="nil"/>
              <w:bottom w:val="single" w:sz="4" w:space="0" w:color="auto"/>
              <w:right w:val="single" w:sz="4" w:space="0" w:color="auto"/>
            </w:tcBorders>
            <w:shd w:val="clear" w:color="auto" w:fill="auto"/>
            <w:vAlign w:val="center"/>
            <w:hideMark/>
          </w:tcPr>
          <w:p w14:paraId="29FE41E1"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940" w:type="dxa"/>
            <w:tcBorders>
              <w:top w:val="nil"/>
              <w:left w:val="nil"/>
              <w:bottom w:val="single" w:sz="4" w:space="0" w:color="auto"/>
              <w:right w:val="single" w:sz="4" w:space="0" w:color="auto"/>
            </w:tcBorders>
            <w:shd w:val="clear" w:color="auto" w:fill="auto"/>
            <w:vAlign w:val="center"/>
            <w:hideMark/>
          </w:tcPr>
          <w:p w14:paraId="1A321B19"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465711"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1886D782"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572" w:type="dxa"/>
            <w:tcBorders>
              <w:top w:val="nil"/>
              <w:left w:val="nil"/>
              <w:bottom w:val="single" w:sz="4" w:space="0" w:color="auto"/>
              <w:right w:val="single" w:sz="4" w:space="0" w:color="auto"/>
            </w:tcBorders>
            <w:shd w:val="clear" w:color="auto" w:fill="auto"/>
            <w:vAlign w:val="center"/>
            <w:hideMark/>
          </w:tcPr>
          <w:p w14:paraId="08064FC6"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46" w:type="dxa"/>
            <w:tcBorders>
              <w:top w:val="nil"/>
              <w:left w:val="nil"/>
              <w:bottom w:val="nil"/>
              <w:right w:val="nil"/>
            </w:tcBorders>
            <w:shd w:val="clear" w:color="auto" w:fill="auto"/>
            <w:noWrap/>
            <w:vAlign w:val="bottom"/>
            <w:hideMark/>
          </w:tcPr>
          <w:p w14:paraId="752F2596" w14:textId="77777777" w:rsidR="00ED4776" w:rsidRPr="00ED4776" w:rsidRDefault="00ED4776" w:rsidP="00ED4776">
            <w:pPr>
              <w:jc w:val="right"/>
              <w:rPr>
                <w:rFonts w:ascii="Calibri" w:eastAsia="Times New Roman" w:hAnsi="Calibri" w:cs="Calibri"/>
              </w:rPr>
            </w:pPr>
          </w:p>
        </w:tc>
      </w:tr>
      <w:tr w:rsidR="00ED4776" w:rsidRPr="00ED4776" w14:paraId="786513FF" w14:textId="77777777" w:rsidTr="000E37A0">
        <w:trPr>
          <w:trHeight w:val="6615"/>
        </w:trPr>
        <w:tc>
          <w:tcPr>
            <w:tcW w:w="300" w:type="dxa"/>
            <w:tcBorders>
              <w:top w:val="nil"/>
              <w:left w:val="nil"/>
              <w:bottom w:val="nil"/>
              <w:right w:val="nil"/>
            </w:tcBorders>
            <w:shd w:val="clear" w:color="auto" w:fill="auto"/>
            <w:noWrap/>
            <w:vAlign w:val="bottom"/>
            <w:hideMark/>
          </w:tcPr>
          <w:p w14:paraId="2262ACB1"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E87CB48"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10</w:t>
            </w:r>
          </w:p>
        </w:tc>
        <w:tc>
          <w:tcPr>
            <w:tcW w:w="3870" w:type="dxa"/>
            <w:tcBorders>
              <w:top w:val="nil"/>
              <w:left w:val="nil"/>
              <w:bottom w:val="single" w:sz="4" w:space="0" w:color="auto"/>
              <w:right w:val="single" w:sz="4" w:space="0" w:color="auto"/>
            </w:tcBorders>
            <w:shd w:val="clear" w:color="000000" w:fill="FFFFFF"/>
            <w:vAlign w:val="center"/>
            <w:hideMark/>
          </w:tcPr>
          <w:p w14:paraId="7A8E5FD8"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Nasadka do transferu leku w systemie zamkniętym kompatybilna z oferowanymi opakowaniami płynów infuzyjnych. Nasadka po podłączeniu z opakowaniem płynu infuzyjnego musi umożliwiać łatwą identyfikację leku podawanego pacjentowi i utrzymywać  stałe połączenie z fiolką  zawierającą  lek. Powinna także umożliwiać dostęp do drugiego portu pojemnika infuzyjnego i podłączenie aparatu do przetoczeń bez rozłączania systemu zamkniętego. Dostępne wersje dostosowane do fiolek : 13 mm,  20 mm oraz 32 mm.</w:t>
            </w:r>
          </w:p>
        </w:tc>
        <w:tc>
          <w:tcPr>
            <w:tcW w:w="1799" w:type="dxa"/>
            <w:tcBorders>
              <w:top w:val="nil"/>
              <w:left w:val="nil"/>
              <w:bottom w:val="single" w:sz="4" w:space="0" w:color="auto"/>
              <w:right w:val="single" w:sz="4" w:space="0" w:color="auto"/>
            </w:tcBorders>
            <w:shd w:val="clear" w:color="auto" w:fill="auto"/>
            <w:vAlign w:val="center"/>
            <w:hideMark/>
          </w:tcPr>
          <w:p w14:paraId="42FFE7BE"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szt.</w:t>
            </w:r>
          </w:p>
        </w:tc>
        <w:tc>
          <w:tcPr>
            <w:tcW w:w="1063" w:type="dxa"/>
            <w:tcBorders>
              <w:top w:val="nil"/>
              <w:left w:val="nil"/>
              <w:bottom w:val="single" w:sz="4" w:space="0" w:color="auto"/>
              <w:right w:val="single" w:sz="4" w:space="0" w:color="auto"/>
            </w:tcBorders>
            <w:shd w:val="clear" w:color="auto" w:fill="auto"/>
            <w:vAlign w:val="center"/>
            <w:hideMark/>
          </w:tcPr>
          <w:p w14:paraId="6E6A2AAE"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10 000</w:t>
            </w:r>
          </w:p>
        </w:tc>
        <w:tc>
          <w:tcPr>
            <w:tcW w:w="850" w:type="dxa"/>
            <w:tcBorders>
              <w:top w:val="nil"/>
              <w:left w:val="nil"/>
              <w:bottom w:val="single" w:sz="4" w:space="0" w:color="auto"/>
              <w:right w:val="single" w:sz="4" w:space="0" w:color="auto"/>
            </w:tcBorders>
            <w:shd w:val="clear" w:color="auto" w:fill="auto"/>
            <w:vAlign w:val="center"/>
            <w:hideMark/>
          </w:tcPr>
          <w:p w14:paraId="79F43A10"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646489"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0" w:type="dxa"/>
            <w:tcBorders>
              <w:top w:val="nil"/>
              <w:left w:val="nil"/>
              <w:bottom w:val="single" w:sz="4" w:space="0" w:color="auto"/>
              <w:right w:val="single" w:sz="4" w:space="0" w:color="auto"/>
            </w:tcBorders>
            <w:shd w:val="clear" w:color="auto" w:fill="auto"/>
            <w:vAlign w:val="center"/>
            <w:hideMark/>
          </w:tcPr>
          <w:p w14:paraId="0B71A4D4"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1" w:type="dxa"/>
            <w:tcBorders>
              <w:top w:val="nil"/>
              <w:left w:val="nil"/>
              <w:bottom w:val="single" w:sz="4" w:space="0" w:color="auto"/>
              <w:right w:val="single" w:sz="4" w:space="0" w:color="auto"/>
            </w:tcBorders>
            <w:shd w:val="clear" w:color="auto" w:fill="auto"/>
            <w:vAlign w:val="center"/>
            <w:hideMark/>
          </w:tcPr>
          <w:p w14:paraId="21CD1051"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 </w:t>
            </w:r>
          </w:p>
        </w:tc>
        <w:tc>
          <w:tcPr>
            <w:tcW w:w="1210" w:type="dxa"/>
            <w:tcBorders>
              <w:top w:val="nil"/>
              <w:left w:val="nil"/>
              <w:bottom w:val="single" w:sz="4" w:space="0" w:color="auto"/>
              <w:right w:val="single" w:sz="4" w:space="0" w:color="auto"/>
            </w:tcBorders>
            <w:shd w:val="clear" w:color="auto" w:fill="auto"/>
            <w:vAlign w:val="center"/>
            <w:hideMark/>
          </w:tcPr>
          <w:p w14:paraId="52F7A8D9"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940" w:type="dxa"/>
            <w:tcBorders>
              <w:top w:val="nil"/>
              <w:left w:val="nil"/>
              <w:bottom w:val="single" w:sz="4" w:space="0" w:color="auto"/>
              <w:right w:val="single" w:sz="4" w:space="0" w:color="auto"/>
            </w:tcBorders>
            <w:shd w:val="clear" w:color="auto" w:fill="auto"/>
            <w:vAlign w:val="center"/>
            <w:hideMark/>
          </w:tcPr>
          <w:p w14:paraId="02157A3B"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FEE468"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298D1B63"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572" w:type="dxa"/>
            <w:tcBorders>
              <w:top w:val="nil"/>
              <w:left w:val="nil"/>
              <w:bottom w:val="single" w:sz="4" w:space="0" w:color="auto"/>
              <w:right w:val="single" w:sz="4" w:space="0" w:color="auto"/>
            </w:tcBorders>
            <w:shd w:val="clear" w:color="auto" w:fill="auto"/>
            <w:vAlign w:val="center"/>
            <w:hideMark/>
          </w:tcPr>
          <w:p w14:paraId="256078E1"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46" w:type="dxa"/>
            <w:tcBorders>
              <w:top w:val="nil"/>
              <w:left w:val="nil"/>
              <w:bottom w:val="nil"/>
              <w:right w:val="nil"/>
            </w:tcBorders>
            <w:shd w:val="clear" w:color="auto" w:fill="auto"/>
            <w:noWrap/>
            <w:vAlign w:val="bottom"/>
            <w:hideMark/>
          </w:tcPr>
          <w:p w14:paraId="010A04C1" w14:textId="77777777" w:rsidR="00ED4776" w:rsidRPr="00ED4776" w:rsidRDefault="00ED4776" w:rsidP="00ED4776">
            <w:pPr>
              <w:jc w:val="right"/>
              <w:rPr>
                <w:rFonts w:ascii="Calibri" w:eastAsia="Times New Roman" w:hAnsi="Calibri" w:cs="Calibri"/>
              </w:rPr>
            </w:pPr>
          </w:p>
        </w:tc>
      </w:tr>
      <w:tr w:rsidR="00ED4776" w:rsidRPr="00ED4776" w14:paraId="4F05AFA2" w14:textId="77777777" w:rsidTr="000E37A0">
        <w:trPr>
          <w:trHeight w:val="2205"/>
        </w:trPr>
        <w:tc>
          <w:tcPr>
            <w:tcW w:w="300" w:type="dxa"/>
            <w:tcBorders>
              <w:top w:val="nil"/>
              <w:left w:val="nil"/>
              <w:bottom w:val="nil"/>
              <w:right w:val="nil"/>
            </w:tcBorders>
            <w:shd w:val="clear" w:color="auto" w:fill="auto"/>
            <w:noWrap/>
            <w:vAlign w:val="bottom"/>
            <w:hideMark/>
          </w:tcPr>
          <w:p w14:paraId="58BD28D1"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6BD3BB68"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11</w:t>
            </w:r>
          </w:p>
        </w:tc>
        <w:tc>
          <w:tcPr>
            <w:tcW w:w="3870" w:type="dxa"/>
            <w:tcBorders>
              <w:top w:val="nil"/>
              <w:left w:val="nil"/>
              <w:bottom w:val="single" w:sz="4" w:space="0" w:color="auto"/>
              <w:right w:val="single" w:sz="4" w:space="0" w:color="auto"/>
            </w:tcBorders>
            <w:shd w:val="clear" w:color="000000" w:fill="FFFFFF"/>
            <w:vAlign w:val="center"/>
            <w:hideMark/>
          </w:tcPr>
          <w:p w14:paraId="34C96AAF"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xml:space="preserve">Przyrząd do bezpiecznego przygotowania leków z filtrem  antybakteryjnym 0,45 </w:t>
            </w:r>
            <w:proofErr w:type="spellStart"/>
            <w:r w:rsidRPr="00ED4776">
              <w:rPr>
                <w:rFonts w:ascii="Calibri" w:eastAsia="Times New Roman" w:hAnsi="Calibri" w:cs="Calibri"/>
              </w:rPr>
              <w:t>μm</w:t>
            </w:r>
            <w:proofErr w:type="spellEnd"/>
            <w:r w:rsidRPr="00ED4776">
              <w:rPr>
                <w:rFonts w:ascii="Calibri" w:eastAsia="Times New Roman" w:hAnsi="Calibri" w:cs="Calibri"/>
              </w:rPr>
              <w:t xml:space="preserve">. Zaopatrzony w zawór bezigłowy z możliwością dezynfekcji z użyciem koreczka dezynfekcyjnego. </w:t>
            </w:r>
          </w:p>
        </w:tc>
        <w:tc>
          <w:tcPr>
            <w:tcW w:w="1799" w:type="dxa"/>
            <w:tcBorders>
              <w:top w:val="nil"/>
              <w:left w:val="nil"/>
              <w:bottom w:val="single" w:sz="4" w:space="0" w:color="auto"/>
              <w:right w:val="single" w:sz="4" w:space="0" w:color="auto"/>
            </w:tcBorders>
            <w:shd w:val="clear" w:color="auto" w:fill="auto"/>
            <w:vAlign w:val="center"/>
            <w:hideMark/>
          </w:tcPr>
          <w:p w14:paraId="2E0E969D"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szt.</w:t>
            </w:r>
          </w:p>
        </w:tc>
        <w:tc>
          <w:tcPr>
            <w:tcW w:w="1063" w:type="dxa"/>
            <w:tcBorders>
              <w:top w:val="nil"/>
              <w:left w:val="nil"/>
              <w:bottom w:val="single" w:sz="4" w:space="0" w:color="auto"/>
              <w:right w:val="single" w:sz="4" w:space="0" w:color="auto"/>
            </w:tcBorders>
            <w:shd w:val="clear" w:color="auto" w:fill="auto"/>
            <w:vAlign w:val="center"/>
            <w:hideMark/>
          </w:tcPr>
          <w:p w14:paraId="00B4D31D"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1 400</w:t>
            </w:r>
          </w:p>
        </w:tc>
        <w:tc>
          <w:tcPr>
            <w:tcW w:w="850" w:type="dxa"/>
            <w:tcBorders>
              <w:top w:val="nil"/>
              <w:left w:val="nil"/>
              <w:bottom w:val="single" w:sz="4" w:space="0" w:color="auto"/>
              <w:right w:val="single" w:sz="4" w:space="0" w:color="auto"/>
            </w:tcBorders>
            <w:shd w:val="clear" w:color="auto" w:fill="auto"/>
            <w:vAlign w:val="center"/>
            <w:hideMark/>
          </w:tcPr>
          <w:p w14:paraId="3413BD5A"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453F9EA"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0" w:type="dxa"/>
            <w:tcBorders>
              <w:top w:val="nil"/>
              <w:left w:val="nil"/>
              <w:bottom w:val="single" w:sz="4" w:space="0" w:color="auto"/>
              <w:right w:val="single" w:sz="4" w:space="0" w:color="auto"/>
            </w:tcBorders>
            <w:shd w:val="clear" w:color="auto" w:fill="auto"/>
            <w:vAlign w:val="center"/>
            <w:hideMark/>
          </w:tcPr>
          <w:p w14:paraId="54A771A4"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1" w:type="dxa"/>
            <w:tcBorders>
              <w:top w:val="nil"/>
              <w:left w:val="nil"/>
              <w:bottom w:val="single" w:sz="4" w:space="0" w:color="auto"/>
              <w:right w:val="single" w:sz="4" w:space="0" w:color="auto"/>
            </w:tcBorders>
            <w:shd w:val="clear" w:color="auto" w:fill="auto"/>
            <w:vAlign w:val="center"/>
            <w:hideMark/>
          </w:tcPr>
          <w:p w14:paraId="36BF8AE7"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 </w:t>
            </w:r>
          </w:p>
        </w:tc>
        <w:tc>
          <w:tcPr>
            <w:tcW w:w="1210" w:type="dxa"/>
            <w:tcBorders>
              <w:top w:val="nil"/>
              <w:left w:val="nil"/>
              <w:bottom w:val="single" w:sz="4" w:space="0" w:color="auto"/>
              <w:right w:val="single" w:sz="4" w:space="0" w:color="auto"/>
            </w:tcBorders>
            <w:shd w:val="clear" w:color="auto" w:fill="auto"/>
            <w:vAlign w:val="center"/>
            <w:hideMark/>
          </w:tcPr>
          <w:p w14:paraId="6D409017"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940" w:type="dxa"/>
            <w:tcBorders>
              <w:top w:val="nil"/>
              <w:left w:val="nil"/>
              <w:bottom w:val="single" w:sz="4" w:space="0" w:color="auto"/>
              <w:right w:val="single" w:sz="4" w:space="0" w:color="auto"/>
            </w:tcBorders>
            <w:shd w:val="clear" w:color="auto" w:fill="auto"/>
            <w:vAlign w:val="center"/>
            <w:hideMark/>
          </w:tcPr>
          <w:p w14:paraId="60E4A9D4"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542460"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1A04421B"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572" w:type="dxa"/>
            <w:tcBorders>
              <w:top w:val="nil"/>
              <w:left w:val="nil"/>
              <w:bottom w:val="single" w:sz="4" w:space="0" w:color="auto"/>
              <w:right w:val="single" w:sz="4" w:space="0" w:color="auto"/>
            </w:tcBorders>
            <w:shd w:val="clear" w:color="auto" w:fill="auto"/>
            <w:vAlign w:val="center"/>
            <w:hideMark/>
          </w:tcPr>
          <w:p w14:paraId="3068C75F"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46" w:type="dxa"/>
            <w:tcBorders>
              <w:top w:val="nil"/>
              <w:left w:val="nil"/>
              <w:bottom w:val="nil"/>
              <w:right w:val="nil"/>
            </w:tcBorders>
            <w:shd w:val="clear" w:color="auto" w:fill="auto"/>
            <w:noWrap/>
            <w:vAlign w:val="bottom"/>
            <w:hideMark/>
          </w:tcPr>
          <w:p w14:paraId="3EB55EE1" w14:textId="77777777" w:rsidR="00ED4776" w:rsidRPr="00ED4776" w:rsidRDefault="00ED4776" w:rsidP="00ED4776">
            <w:pPr>
              <w:jc w:val="right"/>
              <w:rPr>
                <w:rFonts w:ascii="Calibri" w:eastAsia="Times New Roman" w:hAnsi="Calibri" w:cs="Calibri"/>
              </w:rPr>
            </w:pPr>
          </w:p>
        </w:tc>
      </w:tr>
      <w:tr w:rsidR="00ED4776" w:rsidRPr="00ED4776" w14:paraId="702A7326" w14:textId="77777777" w:rsidTr="000E37A0">
        <w:trPr>
          <w:trHeight w:val="3150"/>
        </w:trPr>
        <w:tc>
          <w:tcPr>
            <w:tcW w:w="300" w:type="dxa"/>
            <w:tcBorders>
              <w:top w:val="nil"/>
              <w:left w:val="nil"/>
              <w:bottom w:val="nil"/>
              <w:right w:val="nil"/>
            </w:tcBorders>
            <w:shd w:val="clear" w:color="auto" w:fill="auto"/>
            <w:noWrap/>
            <w:vAlign w:val="bottom"/>
            <w:hideMark/>
          </w:tcPr>
          <w:p w14:paraId="282FC826"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4C1E1BAB"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12</w:t>
            </w:r>
          </w:p>
        </w:tc>
        <w:tc>
          <w:tcPr>
            <w:tcW w:w="3870" w:type="dxa"/>
            <w:tcBorders>
              <w:top w:val="nil"/>
              <w:left w:val="nil"/>
              <w:bottom w:val="single" w:sz="4" w:space="0" w:color="auto"/>
              <w:right w:val="single" w:sz="4" w:space="0" w:color="auto"/>
            </w:tcBorders>
            <w:shd w:val="clear" w:color="000000" w:fill="FFFFFF"/>
            <w:vAlign w:val="center"/>
            <w:hideMark/>
          </w:tcPr>
          <w:p w14:paraId="3A183C00"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xml:space="preserve">Przyrząd do bezpiecznego przygotowania leków z filtrem  antybakteryjnym 0,45 </w:t>
            </w:r>
            <w:proofErr w:type="spellStart"/>
            <w:r w:rsidRPr="00ED4776">
              <w:rPr>
                <w:rFonts w:ascii="Calibri" w:eastAsia="Times New Roman" w:hAnsi="Calibri" w:cs="Calibri"/>
              </w:rPr>
              <w:t>μm</w:t>
            </w:r>
            <w:proofErr w:type="spellEnd"/>
            <w:r w:rsidRPr="00ED4776">
              <w:rPr>
                <w:rFonts w:ascii="Calibri" w:eastAsia="Times New Roman" w:hAnsi="Calibri" w:cs="Calibri"/>
              </w:rPr>
              <w:t xml:space="preserve"> z zastawką </w:t>
            </w:r>
            <w:proofErr w:type="spellStart"/>
            <w:r w:rsidRPr="00ED4776">
              <w:rPr>
                <w:rFonts w:ascii="Calibri" w:eastAsia="Times New Roman" w:hAnsi="Calibri" w:cs="Calibri"/>
              </w:rPr>
              <w:t>uniemożliwiwajacą</w:t>
            </w:r>
            <w:proofErr w:type="spellEnd"/>
            <w:r w:rsidRPr="00ED4776">
              <w:rPr>
                <w:rFonts w:ascii="Calibri" w:eastAsia="Times New Roman" w:hAnsi="Calibri" w:cs="Calibri"/>
              </w:rPr>
              <w:t xml:space="preserve"> wyciek leku po odłączeniu strzykawki. Miejsce podłączenia strzykawki obniżone w stosunku do osłony, zamykane z klapką z wypustką. </w:t>
            </w:r>
          </w:p>
        </w:tc>
        <w:tc>
          <w:tcPr>
            <w:tcW w:w="1799" w:type="dxa"/>
            <w:tcBorders>
              <w:top w:val="nil"/>
              <w:left w:val="nil"/>
              <w:bottom w:val="single" w:sz="4" w:space="0" w:color="auto"/>
              <w:right w:val="single" w:sz="4" w:space="0" w:color="auto"/>
            </w:tcBorders>
            <w:shd w:val="clear" w:color="auto" w:fill="auto"/>
            <w:vAlign w:val="center"/>
            <w:hideMark/>
          </w:tcPr>
          <w:p w14:paraId="4EC28D69"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szt.</w:t>
            </w:r>
          </w:p>
        </w:tc>
        <w:tc>
          <w:tcPr>
            <w:tcW w:w="1063" w:type="dxa"/>
            <w:tcBorders>
              <w:top w:val="nil"/>
              <w:left w:val="nil"/>
              <w:bottom w:val="single" w:sz="4" w:space="0" w:color="auto"/>
              <w:right w:val="single" w:sz="4" w:space="0" w:color="auto"/>
            </w:tcBorders>
            <w:shd w:val="clear" w:color="auto" w:fill="auto"/>
            <w:vAlign w:val="center"/>
            <w:hideMark/>
          </w:tcPr>
          <w:p w14:paraId="18B7E4F1" w14:textId="77777777" w:rsidR="00ED4776" w:rsidRPr="00ED4776" w:rsidRDefault="00ED4776" w:rsidP="00ED4776">
            <w:pPr>
              <w:jc w:val="right"/>
              <w:rPr>
                <w:rFonts w:ascii="Calibri" w:eastAsia="Times New Roman" w:hAnsi="Calibri" w:cs="Calibri"/>
                <w:b/>
                <w:bCs/>
              </w:rPr>
            </w:pPr>
            <w:r w:rsidRPr="00ED4776">
              <w:rPr>
                <w:rFonts w:ascii="Calibri" w:eastAsia="Times New Roman" w:hAnsi="Calibri" w:cs="Calibri"/>
                <w:b/>
                <w:bCs/>
              </w:rPr>
              <w:t>5 000</w:t>
            </w:r>
          </w:p>
        </w:tc>
        <w:tc>
          <w:tcPr>
            <w:tcW w:w="850" w:type="dxa"/>
            <w:tcBorders>
              <w:top w:val="nil"/>
              <w:left w:val="nil"/>
              <w:bottom w:val="single" w:sz="4" w:space="0" w:color="auto"/>
              <w:right w:val="single" w:sz="4" w:space="0" w:color="auto"/>
            </w:tcBorders>
            <w:shd w:val="clear" w:color="auto" w:fill="auto"/>
            <w:vAlign w:val="center"/>
            <w:hideMark/>
          </w:tcPr>
          <w:p w14:paraId="61D6A553" w14:textId="77777777" w:rsidR="00ED4776" w:rsidRPr="00ED4776" w:rsidRDefault="00ED4776" w:rsidP="00ED4776">
            <w:pPr>
              <w:rPr>
                <w:rFonts w:ascii="Calibri" w:eastAsia="Times New Roman" w:hAnsi="Calibri" w:cs="Calibri"/>
                <w:b/>
                <w:bCs/>
              </w:rPr>
            </w:pPr>
            <w:proofErr w:type="spellStart"/>
            <w:r w:rsidRPr="00ED4776">
              <w:rPr>
                <w:rFonts w:ascii="Calibri" w:eastAsia="Times New Roman" w:hAnsi="Calibri" w:cs="Calibri"/>
                <w:b/>
                <w:bCs/>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2914EB4"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0" w:type="dxa"/>
            <w:tcBorders>
              <w:top w:val="nil"/>
              <w:left w:val="nil"/>
              <w:bottom w:val="single" w:sz="4" w:space="0" w:color="auto"/>
              <w:right w:val="single" w:sz="4" w:space="0" w:color="auto"/>
            </w:tcBorders>
            <w:shd w:val="clear" w:color="auto" w:fill="auto"/>
            <w:vAlign w:val="center"/>
            <w:hideMark/>
          </w:tcPr>
          <w:p w14:paraId="1B84F1EF"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w:t>
            </w:r>
          </w:p>
        </w:tc>
        <w:tc>
          <w:tcPr>
            <w:tcW w:w="851" w:type="dxa"/>
            <w:tcBorders>
              <w:top w:val="nil"/>
              <w:left w:val="nil"/>
              <w:bottom w:val="single" w:sz="4" w:space="0" w:color="auto"/>
              <w:right w:val="single" w:sz="4" w:space="0" w:color="auto"/>
            </w:tcBorders>
            <w:shd w:val="clear" w:color="auto" w:fill="auto"/>
            <w:vAlign w:val="center"/>
            <w:hideMark/>
          </w:tcPr>
          <w:p w14:paraId="56422D8D"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 </w:t>
            </w:r>
          </w:p>
        </w:tc>
        <w:tc>
          <w:tcPr>
            <w:tcW w:w="1210" w:type="dxa"/>
            <w:tcBorders>
              <w:top w:val="nil"/>
              <w:left w:val="nil"/>
              <w:bottom w:val="single" w:sz="4" w:space="0" w:color="auto"/>
              <w:right w:val="single" w:sz="4" w:space="0" w:color="auto"/>
            </w:tcBorders>
            <w:shd w:val="clear" w:color="auto" w:fill="auto"/>
            <w:vAlign w:val="center"/>
            <w:hideMark/>
          </w:tcPr>
          <w:p w14:paraId="43DA4EE4"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940" w:type="dxa"/>
            <w:tcBorders>
              <w:top w:val="nil"/>
              <w:left w:val="nil"/>
              <w:bottom w:val="single" w:sz="4" w:space="0" w:color="auto"/>
              <w:right w:val="single" w:sz="4" w:space="0" w:color="auto"/>
            </w:tcBorders>
            <w:shd w:val="clear" w:color="auto" w:fill="auto"/>
            <w:vAlign w:val="center"/>
            <w:hideMark/>
          </w:tcPr>
          <w:p w14:paraId="29116469"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45D2FC"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780" w:type="dxa"/>
            <w:gridSpan w:val="2"/>
            <w:tcBorders>
              <w:top w:val="nil"/>
              <w:left w:val="nil"/>
              <w:bottom w:val="single" w:sz="4" w:space="0" w:color="auto"/>
              <w:right w:val="single" w:sz="4" w:space="0" w:color="auto"/>
            </w:tcBorders>
            <w:shd w:val="clear" w:color="auto" w:fill="auto"/>
            <w:vAlign w:val="center"/>
            <w:hideMark/>
          </w:tcPr>
          <w:p w14:paraId="60BBC1EC"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572" w:type="dxa"/>
            <w:tcBorders>
              <w:top w:val="nil"/>
              <w:left w:val="nil"/>
              <w:bottom w:val="single" w:sz="4" w:space="0" w:color="auto"/>
              <w:right w:val="single" w:sz="4" w:space="0" w:color="auto"/>
            </w:tcBorders>
            <w:shd w:val="clear" w:color="auto" w:fill="auto"/>
            <w:vAlign w:val="center"/>
            <w:hideMark/>
          </w:tcPr>
          <w:p w14:paraId="1E0B534D" w14:textId="77777777" w:rsidR="00ED4776" w:rsidRPr="00ED4776" w:rsidRDefault="00ED4776" w:rsidP="00ED4776">
            <w:pPr>
              <w:jc w:val="right"/>
              <w:rPr>
                <w:rFonts w:ascii="Calibri" w:eastAsia="Times New Roman" w:hAnsi="Calibri" w:cs="Calibri"/>
              </w:rPr>
            </w:pPr>
            <w:r w:rsidRPr="00ED4776">
              <w:rPr>
                <w:rFonts w:ascii="Calibri" w:eastAsia="Times New Roman" w:hAnsi="Calibri" w:cs="Calibri"/>
              </w:rPr>
              <w:t>0,00</w:t>
            </w:r>
          </w:p>
        </w:tc>
        <w:tc>
          <w:tcPr>
            <w:tcW w:w="146" w:type="dxa"/>
            <w:tcBorders>
              <w:top w:val="nil"/>
              <w:left w:val="nil"/>
              <w:bottom w:val="nil"/>
              <w:right w:val="nil"/>
            </w:tcBorders>
            <w:shd w:val="clear" w:color="auto" w:fill="auto"/>
            <w:noWrap/>
            <w:vAlign w:val="bottom"/>
            <w:hideMark/>
          </w:tcPr>
          <w:p w14:paraId="33877F46" w14:textId="77777777" w:rsidR="00ED4776" w:rsidRPr="00ED4776" w:rsidRDefault="00ED4776" w:rsidP="00ED4776">
            <w:pPr>
              <w:jc w:val="right"/>
              <w:rPr>
                <w:rFonts w:ascii="Calibri" w:eastAsia="Times New Roman" w:hAnsi="Calibri" w:cs="Calibri"/>
              </w:rPr>
            </w:pPr>
          </w:p>
        </w:tc>
      </w:tr>
      <w:tr w:rsidR="00ED4776" w:rsidRPr="00ED4776" w14:paraId="4847BFBD" w14:textId="77777777" w:rsidTr="000E37A0">
        <w:trPr>
          <w:trHeight w:val="315"/>
        </w:trPr>
        <w:tc>
          <w:tcPr>
            <w:tcW w:w="300" w:type="dxa"/>
            <w:tcBorders>
              <w:top w:val="nil"/>
              <w:left w:val="nil"/>
              <w:bottom w:val="nil"/>
              <w:right w:val="nil"/>
            </w:tcBorders>
            <w:shd w:val="clear" w:color="auto" w:fill="auto"/>
            <w:noWrap/>
            <w:vAlign w:val="bottom"/>
            <w:hideMark/>
          </w:tcPr>
          <w:p w14:paraId="27906707" w14:textId="77777777" w:rsidR="00ED4776" w:rsidRPr="00ED4776" w:rsidRDefault="00ED4776" w:rsidP="00ED4776">
            <w:pPr>
              <w:rPr>
                <w:rFonts w:eastAsia="Times New Roman"/>
                <w:sz w:val="20"/>
                <w:szCs w:val="20"/>
              </w:rPr>
            </w:pPr>
          </w:p>
        </w:tc>
        <w:tc>
          <w:tcPr>
            <w:tcW w:w="130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9CD328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14:paraId="0017A38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4" w:space="0" w:color="auto"/>
              <w:right w:val="single" w:sz="4" w:space="0" w:color="auto"/>
            </w:tcBorders>
            <w:shd w:val="clear" w:color="auto" w:fill="auto"/>
            <w:vAlign w:val="center"/>
            <w:hideMark/>
          </w:tcPr>
          <w:p w14:paraId="25EA61D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567" w:type="dxa"/>
            <w:tcBorders>
              <w:top w:val="nil"/>
              <w:left w:val="nil"/>
              <w:bottom w:val="single" w:sz="4" w:space="0" w:color="auto"/>
              <w:right w:val="single" w:sz="4" w:space="0" w:color="auto"/>
            </w:tcBorders>
            <w:shd w:val="clear" w:color="auto" w:fill="auto"/>
            <w:vAlign w:val="center"/>
            <w:hideMark/>
          </w:tcPr>
          <w:p w14:paraId="2BB94EF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7F179F50" w14:textId="77777777" w:rsidR="00ED4776" w:rsidRPr="00ED4776" w:rsidRDefault="00ED4776" w:rsidP="00ED4776">
            <w:pPr>
              <w:jc w:val="right"/>
              <w:rPr>
                <w:rFonts w:ascii="Calibri" w:eastAsia="Times New Roman" w:hAnsi="Calibri" w:cs="Calibri"/>
                <w:b/>
                <w:bCs/>
                <w:color w:val="000000"/>
              </w:rPr>
            </w:pPr>
          </w:p>
        </w:tc>
      </w:tr>
      <w:tr w:rsidR="00ED4776" w:rsidRPr="00ED4776" w14:paraId="6E0E412A" w14:textId="77777777" w:rsidTr="000E37A0">
        <w:trPr>
          <w:trHeight w:val="315"/>
        </w:trPr>
        <w:tc>
          <w:tcPr>
            <w:tcW w:w="300" w:type="dxa"/>
            <w:tcBorders>
              <w:top w:val="nil"/>
              <w:left w:val="nil"/>
              <w:bottom w:val="nil"/>
              <w:right w:val="nil"/>
            </w:tcBorders>
            <w:shd w:val="clear" w:color="auto" w:fill="auto"/>
            <w:noWrap/>
            <w:vAlign w:val="bottom"/>
            <w:hideMark/>
          </w:tcPr>
          <w:p w14:paraId="0393A349"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51EBD107"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5EBEEB82"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5D5DBEA1"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70670F9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CCECDCE"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4BA34A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683865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EC5D256"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622E417"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13951EB3"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5AC7726C"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307D7852"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587DA885"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67B6E223" w14:textId="77777777" w:rsidR="00ED4776" w:rsidRPr="00ED4776" w:rsidRDefault="00ED4776" w:rsidP="00ED4776">
            <w:pPr>
              <w:rPr>
                <w:rFonts w:eastAsia="Times New Roman"/>
                <w:sz w:val="20"/>
                <w:szCs w:val="20"/>
              </w:rPr>
            </w:pPr>
          </w:p>
        </w:tc>
      </w:tr>
      <w:tr w:rsidR="00ED4776" w:rsidRPr="00ED4776" w14:paraId="277E8D9A" w14:textId="77777777" w:rsidTr="000E37A0">
        <w:trPr>
          <w:trHeight w:val="315"/>
        </w:trPr>
        <w:tc>
          <w:tcPr>
            <w:tcW w:w="300" w:type="dxa"/>
            <w:tcBorders>
              <w:top w:val="nil"/>
              <w:left w:val="nil"/>
              <w:bottom w:val="nil"/>
              <w:right w:val="nil"/>
            </w:tcBorders>
            <w:shd w:val="clear" w:color="auto" w:fill="auto"/>
            <w:noWrap/>
            <w:vAlign w:val="bottom"/>
            <w:hideMark/>
          </w:tcPr>
          <w:p w14:paraId="33E6CA0A"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37E1BD1F" w14:textId="77777777" w:rsidR="00ED4776" w:rsidRPr="00ED4776" w:rsidRDefault="00ED4776" w:rsidP="00ED4776">
            <w:pPr>
              <w:rPr>
                <w:rFonts w:eastAsia="Times New Roman"/>
                <w:sz w:val="20"/>
                <w:szCs w:val="20"/>
              </w:rPr>
            </w:pPr>
          </w:p>
        </w:tc>
        <w:tc>
          <w:tcPr>
            <w:tcW w:w="14244" w:type="dxa"/>
            <w:gridSpan w:val="13"/>
            <w:tcBorders>
              <w:top w:val="nil"/>
              <w:left w:val="nil"/>
              <w:bottom w:val="nil"/>
              <w:right w:val="nil"/>
            </w:tcBorders>
            <w:shd w:val="clear" w:color="auto" w:fill="auto"/>
            <w:vAlign w:val="center"/>
            <w:hideMark/>
          </w:tcPr>
          <w:p w14:paraId="6A211FC8" w14:textId="77777777"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Zamawiający wymaga dla poz. 10 dostarczenia badań potwierdzających:</w:t>
            </w:r>
          </w:p>
        </w:tc>
        <w:tc>
          <w:tcPr>
            <w:tcW w:w="567" w:type="dxa"/>
            <w:tcBorders>
              <w:top w:val="nil"/>
              <w:left w:val="nil"/>
              <w:bottom w:val="nil"/>
              <w:right w:val="nil"/>
            </w:tcBorders>
            <w:shd w:val="clear" w:color="auto" w:fill="auto"/>
            <w:noWrap/>
            <w:vAlign w:val="bottom"/>
            <w:hideMark/>
          </w:tcPr>
          <w:p w14:paraId="13CD2D7A" w14:textId="77777777" w:rsidR="00ED4776" w:rsidRPr="00ED4776" w:rsidRDefault="00ED4776" w:rsidP="00ED4776">
            <w:pPr>
              <w:rPr>
                <w:rFonts w:ascii="Calibri" w:eastAsia="Times New Roman" w:hAnsi="Calibri" w:cs="Calibri"/>
                <w:b/>
                <w:bCs/>
              </w:rPr>
            </w:pPr>
          </w:p>
        </w:tc>
        <w:tc>
          <w:tcPr>
            <w:tcW w:w="146" w:type="dxa"/>
            <w:tcBorders>
              <w:top w:val="nil"/>
              <w:left w:val="nil"/>
              <w:bottom w:val="nil"/>
              <w:right w:val="nil"/>
            </w:tcBorders>
            <w:shd w:val="clear" w:color="auto" w:fill="auto"/>
            <w:noWrap/>
            <w:vAlign w:val="bottom"/>
            <w:hideMark/>
          </w:tcPr>
          <w:p w14:paraId="4156516D" w14:textId="77777777" w:rsidR="00ED4776" w:rsidRPr="00ED4776" w:rsidRDefault="00ED4776" w:rsidP="00ED4776">
            <w:pPr>
              <w:rPr>
                <w:rFonts w:eastAsia="Times New Roman"/>
                <w:sz w:val="20"/>
                <w:szCs w:val="20"/>
              </w:rPr>
            </w:pPr>
          </w:p>
        </w:tc>
      </w:tr>
      <w:tr w:rsidR="00ED4776" w:rsidRPr="00ED4776" w14:paraId="16FB8489" w14:textId="77777777" w:rsidTr="000E37A0">
        <w:trPr>
          <w:trHeight w:val="1350"/>
        </w:trPr>
        <w:tc>
          <w:tcPr>
            <w:tcW w:w="300" w:type="dxa"/>
            <w:tcBorders>
              <w:top w:val="nil"/>
              <w:left w:val="nil"/>
              <w:bottom w:val="nil"/>
              <w:right w:val="nil"/>
            </w:tcBorders>
            <w:shd w:val="clear" w:color="auto" w:fill="auto"/>
            <w:noWrap/>
            <w:vAlign w:val="bottom"/>
            <w:hideMark/>
          </w:tcPr>
          <w:p w14:paraId="3D0B1FF7"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6ED62A75" w14:textId="77777777" w:rsidR="00ED4776" w:rsidRPr="00ED4776" w:rsidRDefault="00ED4776" w:rsidP="00ED4776">
            <w:pPr>
              <w:rPr>
                <w:rFonts w:eastAsia="Times New Roman"/>
                <w:sz w:val="20"/>
                <w:szCs w:val="20"/>
              </w:rPr>
            </w:pPr>
          </w:p>
        </w:tc>
        <w:tc>
          <w:tcPr>
            <w:tcW w:w="1424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927C1A4" w14:textId="5CB8628C" w:rsidR="00ED4776" w:rsidRPr="00ED4776" w:rsidRDefault="00ED4776" w:rsidP="00ED4776">
            <w:pPr>
              <w:rPr>
                <w:rFonts w:ascii="Calibri" w:eastAsia="Times New Roman" w:hAnsi="Calibri" w:cs="Calibri"/>
              </w:rPr>
            </w:pPr>
            <w:r w:rsidRPr="00ED4776">
              <w:rPr>
                <w:rFonts w:ascii="Calibri" w:eastAsia="Times New Roman" w:hAnsi="Calibri" w:cs="Calibri"/>
              </w:rPr>
              <w:t xml:space="preserve">* że urządzenie do przygotowania leku tworzy z zaoferowanym opakowaniem płynów infuzyjnych system zamknięty ( </w:t>
            </w:r>
            <w:proofErr w:type="spellStart"/>
            <w:r w:rsidRPr="00ED4776">
              <w:rPr>
                <w:rFonts w:ascii="Calibri" w:eastAsia="Times New Roman" w:hAnsi="Calibri" w:cs="Calibri"/>
              </w:rPr>
              <w:t>Closed</w:t>
            </w:r>
            <w:proofErr w:type="spellEnd"/>
            <w:r w:rsidRPr="00ED4776">
              <w:rPr>
                <w:rFonts w:ascii="Calibri" w:eastAsia="Times New Roman" w:hAnsi="Calibri" w:cs="Calibri"/>
              </w:rPr>
              <w:t xml:space="preserve"> System ) spełniający definicje NIOSH 2004, który pomaga zapobiegać ekspozycji personelu medycznego na leki toksyczne i niebezpieczne i związanym z tym działania uboczne ( badanie w niezależnym laboratorium na terenie UE </w:t>
            </w:r>
          </w:p>
        </w:tc>
        <w:tc>
          <w:tcPr>
            <w:tcW w:w="567" w:type="dxa"/>
            <w:tcBorders>
              <w:top w:val="nil"/>
              <w:left w:val="nil"/>
              <w:bottom w:val="nil"/>
              <w:right w:val="nil"/>
            </w:tcBorders>
            <w:shd w:val="clear" w:color="auto" w:fill="auto"/>
            <w:noWrap/>
            <w:vAlign w:val="center"/>
            <w:hideMark/>
          </w:tcPr>
          <w:p w14:paraId="753C8339" w14:textId="77777777" w:rsidR="00ED4776" w:rsidRPr="00ED4776" w:rsidRDefault="00ED4776" w:rsidP="00ED4776">
            <w:pPr>
              <w:rPr>
                <w:rFonts w:ascii="Calibri" w:eastAsia="Times New Roman" w:hAnsi="Calibri" w:cs="Calibri"/>
              </w:rPr>
            </w:pPr>
          </w:p>
        </w:tc>
        <w:tc>
          <w:tcPr>
            <w:tcW w:w="146" w:type="dxa"/>
            <w:tcBorders>
              <w:top w:val="nil"/>
              <w:left w:val="nil"/>
              <w:bottom w:val="nil"/>
              <w:right w:val="nil"/>
            </w:tcBorders>
            <w:shd w:val="clear" w:color="auto" w:fill="auto"/>
            <w:noWrap/>
            <w:vAlign w:val="bottom"/>
            <w:hideMark/>
          </w:tcPr>
          <w:p w14:paraId="2D8308F6" w14:textId="77777777" w:rsidR="00ED4776" w:rsidRPr="00ED4776" w:rsidRDefault="00ED4776" w:rsidP="00ED4776">
            <w:pPr>
              <w:rPr>
                <w:rFonts w:eastAsia="Times New Roman"/>
                <w:sz w:val="20"/>
                <w:szCs w:val="20"/>
              </w:rPr>
            </w:pPr>
          </w:p>
        </w:tc>
      </w:tr>
      <w:tr w:rsidR="00ED4776" w:rsidRPr="00ED4776" w14:paraId="25714D4F" w14:textId="77777777" w:rsidTr="000E37A0">
        <w:trPr>
          <w:trHeight w:val="315"/>
        </w:trPr>
        <w:tc>
          <w:tcPr>
            <w:tcW w:w="300" w:type="dxa"/>
            <w:tcBorders>
              <w:top w:val="nil"/>
              <w:left w:val="nil"/>
              <w:bottom w:val="nil"/>
              <w:right w:val="nil"/>
            </w:tcBorders>
            <w:shd w:val="clear" w:color="auto" w:fill="auto"/>
            <w:noWrap/>
            <w:vAlign w:val="bottom"/>
            <w:hideMark/>
          </w:tcPr>
          <w:p w14:paraId="4A1833F7"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1D8E6D6A" w14:textId="77777777" w:rsidR="00ED4776" w:rsidRPr="00ED4776" w:rsidRDefault="00ED4776" w:rsidP="00ED4776">
            <w:pPr>
              <w:rPr>
                <w:rFonts w:eastAsia="Times New Roman"/>
                <w:sz w:val="20"/>
                <w:szCs w:val="20"/>
              </w:rPr>
            </w:pPr>
          </w:p>
        </w:tc>
        <w:tc>
          <w:tcPr>
            <w:tcW w:w="14244" w:type="dxa"/>
            <w:gridSpan w:val="13"/>
            <w:tcBorders>
              <w:top w:val="nil"/>
              <w:left w:val="nil"/>
              <w:bottom w:val="nil"/>
              <w:right w:val="nil"/>
            </w:tcBorders>
            <w:shd w:val="clear" w:color="auto" w:fill="auto"/>
            <w:vAlign w:val="center"/>
            <w:hideMark/>
          </w:tcPr>
          <w:p w14:paraId="7C083772" w14:textId="56BA9AFB" w:rsidR="00ED4776" w:rsidRPr="00ED4776" w:rsidRDefault="00ED4776" w:rsidP="00ED4776">
            <w:pPr>
              <w:rPr>
                <w:rFonts w:ascii="Calibri" w:eastAsia="Times New Roman" w:hAnsi="Calibri" w:cs="Calibri"/>
                <w:b/>
                <w:bCs/>
              </w:rPr>
            </w:pPr>
            <w:r w:rsidRPr="00ED4776">
              <w:rPr>
                <w:rFonts w:ascii="Calibri" w:eastAsia="Times New Roman" w:hAnsi="Calibri" w:cs="Calibri"/>
                <w:b/>
                <w:bCs/>
              </w:rPr>
              <w:t>Zamawiający wymaga dla poz. 11 i 12  dostarczenia badań po</w:t>
            </w:r>
            <w:r w:rsidR="001A2680">
              <w:rPr>
                <w:rFonts w:ascii="Calibri" w:eastAsia="Times New Roman" w:hAnsi="Calibri" w:cs="Calibri"/>
                <w:b/>
                <w:bCs/>
              </w:rPr>
              <w:t>t</w:t>
            </w:r>
            <w:r w:rsidRPr="00ED4776">
              <w:rPr>
                <w:rFonts w:ascii="Calibri" w:eastAsia="Times New Roman" w:hAnsi="Calibri" w:cs="Calibri"/>
                <w:b/>
                <w:bCs/>
              </w:rPr>
              <w:t>wierdzają</w:t>
            </w:r>
            <w:r w:rsidR="001A2680">
              <w:rPr>
                <w:rFonts w:ascii="Calibri" w:eastAsia="Times New Roman" w:hAnsi="Calibri" w:cs="Calibri"/>
                <w:b/>
                <w:bCs/>
              </w:rPr>
              <w:t>cy</w:t>
            </w:r>
            <w:r w:rsidRPr="00ED4776">
              <w:rPr>
                <w:rFonts w:ascii="Calibri" w:eastAsia="Times New Roman" w:hAnsi="Calibri" w:cs="Calibri"/>
                <w:b/>
                <w:bCs/>
              </w:rPr>
              <w:t>ch:</w:t>
            </w:r>
          </w:p>
        </w:tc>
        <w:tc>
          <w:tcPr>
            <w:tcW w:w="567" w:type="dxa"/>
            <w:tcBorders>
              <w:top w:val="nil"/>
              <w:left w:val="nil"/>
              <w:bottom w:val="nil"/>
              <w:right w:val="nil"/>
            </w:tcBorders>
            <w:shd w:val="clear" w:color="auto" w:fill="auto"/>
            <w:noWrap/>
            <w:vAlign w:val="center"/>
            <w:hideMark/>
          </w:tcPr>
          <w:p w14:paraId="62441C9A" w14:textId="77777777" w:rsidR="00ED4776" w:rsidRPr="00ED4776" w:rsidRDefault="00ED4776" w:rsidP="00ED4776">
            <w:pPr>
              <w:rPr>
                <w:rFonts w:ascii="Calibri" w:eastAsia="Times New Roman" w:hAnsi="Calibri" w:cs="Calibri"/>
                <w:b/>
                <w:bCs/>
              </w:rPr>
            </w:pPr>
          </w:p>
        </w:tc>
        <w:tc>
          <w:tcPr>
            <w:tcW w:w="146" w:type="dxa"/>
            <w:tcBorders>
              <w:top w:val="nil"/>
              <w:left w:val="nil"/>
              <w:bottom w:val="nil"/>
              <w:right w:val="nil"/>
            </w:tcBorders>
            <w:shd w:val="clear" w:color="auto" w:fill="auto"/>
            <w:noWrap/>
            <w:vAlign w:val="bottom"/>
            <w:hideMark/>
          </w:tcPr>
          <w:p w14:paraId="6A0A3A73" w14:textId="77777777" w:rsidR="00ED4776" w:rsidRPr="00ED4776" w:rsidRDefault="00ED4776" w:rsidP="00ED4776">
            <w:pPr>
              <w:rPr>
                <w:rFonts w:eastAsia="Times New Roman"/>
                <w:sz w:val="20"/>
                <w:szCs w:val="20"/>
              </w:rPr>
            </w:pPr>
          </w:p>
        </w:tc>
      </w:tr>
      <w:tr w:rsidR="00ED4776" w:rsidRPr="00ED4776" w14:paraId="16EBEB5F" w14:textId="77777777" w:rsidTr="000E37A0">
        <w:trPr>
          <w:trHeight w:val="1395"/>
        </w:trPr>
        <w:tc>
          <w:tcPr>
            <w:tcW w:w="300" w:type="dxa"/>
            <w:tcBorders>
              <w:top w:val="nil"/>
              <w:left w:val="nil"/>
              <w:bottom w:val="nil"/>
              <w:right w:val="nil"/>
            </w:tcBorders>
            <w:shd w:val="clear" w:color="auto" w:fill="auto"/>
            <w:noWrap/>
            <w:vAlign w:val="bottom"/>
            <w:hideMark/>
          </w:tcPr>
          <w:p w14:paraId="06AF8906"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17285CEF" w14:textId="77777777" w:rsidR="00ED4776" w:rsidRPr="00ED4776" w:rsidRDefault="00ED4776" w:rsidP="00ED4776">
            <w:pPr>
              <w:rPr>
                <w:rFonts w:eastAsia="Times New Roman"/>
                <w:sz w:val="20"/>
                <w:szCs w:val="20"/>
              </w:rPr>
            </w:pPr>
          </w:p>
        </w:tc>
        <w:tc>
          <w:tcPr>
            <w:tcW w:w="1424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28207AF" w14:textId="77777777" w:rsidR="00ED4776" w:rsidRPr="00ED4776" w:rsidRDefault="00ED4776" w:rsidP="00ED4776">
            <w:pPr>
              <w:rPr>
                <w:rFonts w:ascii="Calibri" w:eastAsia="Times New Roman" w:hAnsi="Calibri" w:cs="Calibri"/>
              </w:rPr>
            </w:pPr>
            <w:r w:rsidRPr="00ED4776">
              <w:rPr>
                <w:rFonts w:ascii="Calibri" w:eastAsia="Times New Roman" w:hAnsi="Calibri" w:cs="Calibri"/>
              </w:rPr>
              <w:t xml:space="preserve">* że urządzenie zmniejsza ryzyko  przedostania się drobnoustrojów do roztworu i stanowił wraz z pojemnikiem infuzyjnym system mikrobiologicznie szczelny  przez co najmniej 14 dni oraz było skuteczną barierę mikrobiologiczną przy wystawieniu na działanie drobnoustrojów ( badanie mikrobiologiczne w niezależnym laboratorium na terenie UE dla minimum 3 bakterii chorobotwórczych </w:t>
            </w:r>
          </w:p>
        </w:tc>
        <w:tc>
          <w:tcPr>
            <w:tcW w:w="567" w:type="dxa"/>
            <w:tcBorders>
              <w:top w:val="nil"/>
              <w:left w:val="nil"/>
              <w:bottom w:val="nil"/>
              <w:right w:val="nil"/>
            </w:tcBorders>
            <w:shd w:val="clear" w:color="auto" w:fill="auto"/>
            <w:noWrap/>
            <w:vAlign w:val="center"/>
            <w:hideMark/>
          </w:tcPr>
          <w:p w14:paraId="516D634B" w14:textId="77777777" w:rsidR="00ED4776" w:rsidRPr="00ED4776" w:rsidRDefault="00ED4776" w:rsidP="00ED4776">
            <w:pPr>
              <w:rPr>
                <w:rFonts w:ascii="Calibri" w:eastAsia="Times New Roman" w:hAnsi="Calibri" w:cs="Calibri"/>
              </w:rPr>
            </w:pPr>
          </w:p>
        </w:tc>
        <w:tc>
          <w:tcPr>
            <w:tcW w:w="146" w:type="dxa"/>
            <w:tcBorders>
              <w:top w:val="nil"/>
              <w:left w:val="nil"/>
              <w:bottom w:val="nil"/>
              <w:right w:val="nil"/>
            </w:tcBorders>
            <w:shd w:val="clear" w:color="auto" w:fill="auto"/>
            <w:noWrap/>
            <w:vAlign w:val="bottom"/>
            <w:hideMark/>
          </w:tcPr>
          <w:p w14:paraId="6C872038" w14:textId="77777777" w:rsidR="00ED4776" w:rsidRPr="00ED4776" w:rsidRDefault="00ED4776" w:rsidP="00ED4776">
            <w:pPr>
              <w:rPr>
                <w:rFonts w:eastAsia="Times New Roman"/>
                <w:sz w:val="20"/>
                <w:szCs w:val="20"/>
              </w:rPr>
            </w:pPr>
          </w:p>
        </w:tc>
      </w:tr>
      <w:tr w:rsidR="00ED4776" w:rsidRPr="00ED4776" w14:paraId="625531B4" w14:textId="77777777" w:rsidTr="000E37A0">
        <w:trPr>
          <w:trHeight w:val="315"/>
        </w:trPr>
        <w:tc>
          <w:tcPr>
            <w:tcW w:w="300" w:type="dxa"/>
            <w:tcBorders>
              <w:top w:val="nil"/>
              <w:left w:val="nil"/>
              <w:bottom w:val="nil"/>
              <w:right w:val="nil"/>
            </w:tcBorders>
            <w:shd w:val="clear" w:color="auto" w:fill="auto"/>
            <w:noWrap/>
            <w:vAlign w:val="bottom"/>
            <w:hideMark/>
          </w:tcPr>
          <w:p w14:paraId="73B16C0F"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2D834333" w14:textId="77777777" w:rsidR="00ED4776" w:rsidRDefault="00ED4776" w:rsidP="00ED4776">
            <w:pPr>
              <w:rPr>
                <w:rFonts w:eastAsia="Times New Roman"/>
                <w:sz w:val="20"/>
                <w:szCs w:val="20"/>
              </w:rPr>
            </w:pPr>
          </w:p>
          <w:p w14:paraId="19915952" w14:textId="77777777" w:rsidR="00ED4776" w:rsidRDefault="00ED4776" w:rsidP="00ED4776">
            <w:pPr>
              <w:rPr>
                <w:rFonts w:eastAsia="Times New Roman"/>
                <w:sz w:val="20"/>
                <w:szCs w:val="20"/>
              </w:rPr>
            </w:pPr>
          </w:p>
          <w:p w14:paraId="731C5A65" w14:textId="77777777" w:rsidR="00ED4776" w:rsidRDefault="00ED4776" w:rsidP="00ED4776">
            <w:pPr>
              <w:rPr>
                <w:rFonts w:eastAsia="Times New Roman"/>
                <w:sz w:val="20"/>
                <w:szCs w:val="20"/>
              </w:rPr>
            </w:pPr>
          </w:p>
          <w:p w14:paraId="177E6310" w14:textId="77777777" w:rsidR="00ED4776" w:rsidRDefault="00ED4776" w:rsidP="00ED4776">
            <w:pPr>
              <w:rPr>
                <w:rFonts w:eastAsia="Times New Roman"/>
                <w:sz w:val="20"/>
                <w:szCs w:val="20"/>
              </w:rPr>
            </w:pPr>
          </w:p>
          <w:p w14:paraId="4B4F1C0C" w14:textId="77777777" w:rsidR="00ED4776" w:rsidRDefault="00ED4776" w:rsidP="00ED4776">
            <w:pPr>
              <w:rPr>
                <w:rFonts w:eastAsia="Times New Roman"/>
                <w:sz w:val="20"/>
                <w:szCs w:val="20"/>
              </w:rPr>
            </w:pPr>
          </w:p>
          <w:p w14:paraId="082FE793" w14:textId="77777777" w:rsidR="00ED4776" w:rsidRDefault="00ED4776" w:rsidP="00ED4776">
            <w:pPr>
              <w:rPr>
                <w:rFonts w:eastAsia="Times New Roman"/>
                <w:sz w:val="20"/>
                <w:szCs w:val="20"/>
              </w:rPr>
            </w:pPr>
          </w:p>
          <w:p w14:paraId="4333530A" w14:textId="77777777" w:rsidR="00ED4776" w:rsidRDefault="00ED4776" w:rsidP="00ED4776">
            <w:pPr>
              <w:rPr>
                <w:rFonts w:eastAsia="Times New Roman"/>
                <w:sz w:val="20"/>
                <w:szCs w:val="20"/>
              </w:rPr>
            </w:pPr>
          </w:p>
          <w:p w14:paraId="24581C8E" w14:textId="77777777" w:rsidR="00ED4776" w:rsidRDefault="00ED4776" w:rsidP="00ED4776">
            <w:pPr>
              <w:rPr>
                <w:rFonts w:eastAsia="Times New Roman"/>
                <w:sz w:val="20"/>
                <w:szCs w:val="20"/>
              </w:rPr>
            </w:pPr>
          </w:p>
          <w:p w14:paraId="788B5F67" w14:textId="23057B4E"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15D7D840"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148FBD09"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6953B512"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B565339"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9C389D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D8B2E81"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0F83F650"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48D20D2"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4530F640"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263C68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8C4C5C5"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3FE3F966"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27E39EF0" w14:textId="77777777" w:rsidR="00ED4776" w:rsidRPr="00ED4776" w:rsidRDefault="00ED4776" w:rsidP="00ED4776">
            <w:pPr>
              <w:rPr>
                <w:rFonts w:eastAsia="Times New Roman"/>
                <w:sz w:val="20"/>
                <w:szCs w:val="20"/>
              </w:rPr>
            </w:pPr>
          </w:p>
        </w:tc>
      </w:tr>
      <w:tr w:rsidR="00ED4776" w:rsidRPr="00ED4776" w14:paraId="17D8E1E2" w14:textId="77777777" w:rsidTr="000E37A0">
        <w:trPr>
          <w:trHeight w:val="315"/>
        </w:trPr>
        <w:tc>
          <w:tcPr>
            <w:tcW w:w="300" w:type="dxa"/>
            <w:tcBorders>
              <w:top w:val="nil"/>
              <w:left w:val="nil"/>
              <w:bottom w:val="nil"/>
              <w:right w:val="nil"/>
            </w:tcBorders>
            <w:shd w:val="clear" w:color="auto" w:fill="auto"/>
            <w:noWrap/>
            <w:vAlign w:val="bottom"/>
            <w:hideMark/>
          </w:tcPr>
          <w:p w14:paraId="7960C265"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100E8E2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15</w:t>
            </w:r>
          </w:p>
        </w:tc>
        <w:tc>
          <w:tcPr>
            <w:tcW w:w="1799" w:type="dxa"/>
            <w:tcBorders>
              <w:top w:val="nil"/>
              <w:left w:val="nil"/>
              <w:bottom w:val="nil"/>
              <w:right w:val="nil"/>
            </w:tcBorders>
            <w:shd w:val="clear" w:color="auto" w:fill="auto"/>
            <w:noWrap/>
            <w:vAlign w:val="bottom"/>
            <w:hideMark/>
          </w:tcPr>
          <w:p w14:paraId="196F887E"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66D410F4" w14:textId="77777777" w:rsidR="00ED4776" w:rsidRPr="00ED4776" w:rsidRDefault="00ED4776" w:rsidP="00ED4776">
            <w:pPr>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płyny</w:t>
            </w:r>
          </w:p>
        </w:tc>
        <w:tc>
          <w:tcPr>
            <w:tcW w:w="850" w:type="dxa"/>
            <w:tcBorders>
              <w:top w:val="nil"/>
              <w:left w:val="nil"/>
              <w:bottom w:val="nil"/>
              <w:right w:val="nil"/>
            </w:tcBorders>
            <w:shd w:val="clear" w:color="auto" w:fill="auto"/>
            <w:noWrap/>
            <w:vAlign w:val="bottom"/>
            <w:hideMark/>
          </w:tcPr>
          <w:p w14:paraId="709B4FE8" w14:textId="77777777" w:rsidR="00ED4776" w:rsidRPr="00ED4776" w:rsidRDefault="00ED4776" w:rsidP="00ED4776">
            <w:pPr>
              <w:rPr>
                <w:rFonts w:ascii="Calibri" w:eastAsia="Times New Roman" w:hAnsi="Calibri" w:cs="Calibri"/>
                <w:b/>
                <w:bCs/>
                <w:color w:val="000000"/>
                <w:sz w:val="22"/>
                <w:szCs w:val="22"/>
              </w:rPr>
            </w:pPr>
          </w:p>
        </w:tc>
        <w:tc>
          <w:tcPr>
            <w:tcW w:w="851" w:type="dxa"/>
            <w:tcBorders>
              <w:top w:val="nil"/>
              <w:left w:val="nil"/>
              <w:bottom w:val="nil"/>
              <w:right w:val="nil"/>
            </w:tcBorders>
            <w:shd w:val="clear" w:color="auto" w:fill="auto"/>
            <w:noWrap/>
            <w:vAlign w:val="bottom"/>
            <w:hideMark/>
          </w:tcPr>
          <w:p w14:paraId="11556D5F"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551932E"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58811FE"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02725A7"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78DC2C31"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31983A4E"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380196C8"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30024555"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622A9D14" w14:textId="77777777" w:rsidR="00ED4776" w:rsidRPr="00ED4776" w:rsidRDefault="00ED4776" w:rsidP="00ED4776">
            <w:pPr>
              <w:rPr>
                <w:rFonts w:eastAsia="Times New Roman"/>
                <w:sz w:val="20"/>
                <w:szCs w:val="20"/>
              </w:rPr>
            </w:pPr>
          </w:p>
        </w:tc>
      </w:tr>
      <w:tr w:rsidR="00ED4776" w:rsidRPr="00ED4776" w14:paraId="29DCA383" w14:textId="77777777" w:rsidTr="000E37A0">
        <w:trPr>
          <w:trHeight w:val="330"/>
        </w:trPr>
        <w:tc>
          <w:tcPr>
            <w:tcW w:w="300" w:type="dxa"/>
            <w:tcBorders>
              <w:top w:val="nil"/>
              <w:left w:val="nil"/>
              <w:bottom w:val="nil"/>
              <w:right w:val="nil"/>
            </w:tcBorders>
            <w:shd w:val="clear" w:color="auto" w:fill="auto"/>
            <w:noWrap/>
            <w:vAlign w:val="bottom"/>
            <w:hideMark/>
          </w:tcPr>
          <w:p w14:paraId="765E57DE"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1C5DC567"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546ACDAB"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2060FD61"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43E5271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49186CD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913B69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45093D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243DEBD"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0C4F7BD"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F60E9E6"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13F9E709"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5210CDF"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0FF7C798"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2FB0BA02" w14:textId="77777777" w:rsidR="00ED4776" w:rsidRPr="00ED4776" w:rsidRDefault="00ED4776" w:rsidP="00ED4776">
            <w:pPr>
              <w:rPr>
                <w:rFonts w:eastAsia="Times New Roman"/>
                <w:sz w:val="20"/>
                <w:szCs w:val="20"/>
              </w:rPr>
            </w:pPr>
          </w:p>
        </w:tc>
      </w:tr>
      <w:tr w:rsidR="00ED4776" w:rsidRPr="00ED4776" w14:paraId="5FE07646" w14:textId="77777777" w:rsidTr="000E37A0">
        <w:trPr>
          <w:trHeight w:val="330"/>
        </w:trPr>
        <w:tc>
          <w:tcPr>
            <w:tcW w:w="300" w:type="dxa"/>
            <w:tcBorders>
              <w:top w:val="nil"/>
              <w:left w:val="nil"/>
              <w:bottom w:val="nil"/>
              <w:right w:val="nil"/>
            </w:tcBorders>
            <w:shd w:val="clear" w:color="auto" w:fill="auto"/>
            <w:noWrap/>
            <w:vAlign w:val="bottom"/>
            <w:hideMark/>
          </w:tcPr>
          <w:p w14:paraId="1079A8B1"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49487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646D157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47DCED6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018BDE8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6DE4F30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034B40E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7905FE0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75EFA5D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05BA22B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50D298D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3A3DC86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6F3D9A3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295118E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noWrap/>
            <w:vAlign w:val="bottom"/>
            <w:hideMark/>
          </w:tcPr>
          <w:p w14:paraId="27360EBF" w14:textId="77777777" w:rsidR="00ED4776" w:rsidRPr="00ED4776" w:rsidRDefault="00ED4776" w:rsidP="00ED4776">
            <w:pPr>
              <w:rPr>
                <w:rFonts w:ascii="Calibri" w:eastAsia="Times New Roman" w:hAnsi="Calibri" w:cs="Calibri"/>
                <w:b/>
                <w:bCs/>
                <w:color w:val="000000"/>
              </w:rPr>
            </w:pPr>
          </w:p>
        </w:tc>
      </w:tr>
      <w:tr w:rsidR="00ED4776" w:rsidRPr="00ED4776" w14:paraId="445F96C0" w14:textId="77777777" w:rsidTr="000E37A0">
        <w:trPr>
          <w:trHeight w:val="3195"/>
        </w:trPr>
        <w:tc>
          <w:tcPr>
            <w:tcW w:w="300" w:type="dxa"/>
            <w:tcBorders>
              <w:top w:val="nil"/>
              <w:left w:val="nil"/>
              <w:bottom w:val="nil"/>
              <w:right w:val="nil"/>
            </w:tcBorders>
            <w:shd w:val="clear" w:color="auto" w:fill="auto"/>
            <w:noWrap/>
            <w:vAlign w:val="bottom"/>
            <w:hideMark/>
          </w:tcPr>
          <w:p w14:paraId="412640CF"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739115D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1FFF043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15516D4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nil"/>
              <w:right w:val="single" w:sz="4" w:space="0" w:color="auto"/>
            </w:tcBorders>
            <w:shd w:val="clear" w:color="auto" w:fill="auto"/>
            <w:textDirection w:val="btLr"/>
            <w:vAlign w:val="center"/>
            <w:hideMark/>
          </w:tcPr>
          <w:p w14:paraId="6FD8FDB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728A9B5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77340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handlowa /ref</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14948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6293465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nil"/>
              <w:right w:val="single" w:sz="4" w:space="0" w:color="auto"/>
            </w:tcBorders>
            <w:shd w:val="clear" w:color="auto" w:fill="auto"/>
            <w:textDirection w:val="btLr"/>
            <w:vAlign w:val="center"/>
            <w:hideMark/>
          </w:tcPr>
          <w:p w14:paraId="46FECAD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nil"/>
              <w:right w:val="single" w:sz="4" w:space="0" w:color="auto"/>
            </w:tcBorders>
            <w:shd w:val="clear" w:color="auto" w:fill="auto"/>
            <w:textDirection w:val="btLr"/>
            <w:vAlign w:val="center"/>
            <w:hideMark/>
          </w:tcPr>
          <w:p w14:paraId="37B8029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nil"/>
              <w:right w:val="single" w:sz="4" w:space="0" w:color="auto"/>
            </w:tcBorders>
            <w:shd w:val="clear" w:color="auto" w:fill="auto"/>
            <w:textDirection w:val="btLr"/>
            <w:vAlign w:val="center"/>
            <w:hideMark/>
          </w:tcPr>
          <w:p w14:paraId="2947C04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nil"/>
              <w:right w:val="single" w:sz="4" w:space="0" w:color="auto"/>
            </w:tcBorders>
            <w:shd w:val="clear" w:color="auto" w:fill="auto"/>
            <w:textDirection w:val="btLr"/>
            <w:vAlign w:val="center"/>
            <w:hideMark/>
          </w:tcPr>
          <w:p w14:paraId="40A76B4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nil"/>
              <w:right w:val="single" w:sz="4" w:space="0" w:color="auto"/>
            </w:tcBorders>
            <w:shd w:val="clear" w:color="auto" w:fill="auto"/>
            <w:textDirection w:val="btLr"/>
            <w:vAlign w:val="center"/>
            <w:hideMark/>
          </w:tcPr>
          <w:p w14:paraId="71CC8C8A"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noWrap/>
            <w:vAlign w:val="bottom"/>
            <w:hideMark/>
          </w:tcPr>
          <w:p w14:paraId="4F3877FA" w14:textId="77777777" w:rsidR="00ED4776" w:rsidRPr="00ED4776" w:rsidRDefault="00ED4776" w:rsidP="00ED4776">
            <w:pPr>
              <w:jc w:val="right"/>
              <w:rPr>
                <w:rFonts w:ascii="Calibri" w:eastAsia="Times New Roman" w:hAnsi="Calibri" w:cs="Calibri"/>
                <w:b/>
                <w:bCs/>
                <w:color w:val="000000"/>
              </w:rPr>
            </w:pPr>
          </w:p>
        </w:tc>
      </w:tr>
      <w:tr w:rsidR="00ED4776" w:rsidRPr="00ED4776" w14:paraId="25331C01" w14:textId="77777777" w:rsidTr="000E37A0">
        <w:trPr>
          <w:trHeight w:val="2700"/>
        </w:trPr>
        <w:tc>
          <w:tcPr>
            <w:tcW w:w="300" w:type="dxa"/>
            <w:tcBorders>
              <w:top w:val="nil"/>
              <w:left w:val="nil"/>
              <w:bottom w:val="nil"/>
              <w:right w:val="nil"/>
            </w:tcBorders>
            <w:shd w:val="clear" w:color="auto" w:fill="auto"/>
            <w:noWrap/>
            <w:vAlign w:val="bottom"/>
            <w:hideMark/>
          </w:tcPr>
          <w:p w14:paraId="222710EE"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13162"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4" w:space="0" w:color="auto"/>
              <w:left w:val="nil"/>
              <w:bottom w:val="single" w:sz="4" w:space="0" w:color="auto"/>
              <w:right w:val="single" w:sz="4" w:space="0" w:color="auto"/>
            </w:tcBorders>
            <w:shd w:val="clear" w:color="auto" w:fill="auto"/>
            <w:hideMark/>
          </w:tcPr>
          <w:p w14:paraId="41905BE9" w14:textId="77777777" w:rsidR="00ED4776" w:rsidRPr="00ED4776" w:rsidRDefault="00ED4776" w:rsidP="00ED4776">
            <w:pPr>
              <w:spacing w:after="240"/>
              <w:rPr>
                <w:rFonts w:eastAsia="Times New Roman"/>
                <w:color w:val="000000"/>
                <w:sz w:val="22"/>
                <w:szCs w:val="22"/>
              </w:rPr>
            </w:pPr>
            <w:proofErr w:type="spellStart"/>
            <w:r w:rsidRPr="00ED4776">
              <w:rPr>
                <w:rFonts w:eastAsia="Times New Roman"/>
                <w:color w:val="000000"/>
                <w:sz w:val="22"/>
                <w:szCs w:val="22"/>
              </w:rPr>
              <w:t>Natrium</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chloratum</w:t>
            </w:r>
            <w:proofErr w:type="spellEnd"/>
            <w:r w:rsidRPr="00ED4776">
              <w:rPr>
                <w:rFonts w:eastAsia="Times New Roman"/>
                <w:color w:val="000000"/>
                <w:sz w:val="22"/>
                <w:szCs w:val="22"/>
              </w:rPr>
              <w:t xml:space="preserve"> 0,9% </w:t>
            </w: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iv 9mg/ml</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=250ml</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5A22D548"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055D0A9E"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20 000,00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6D129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C6FC1E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66E0BC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C7148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7E6C730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18700B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5333F08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14:paraId="0AA063A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61B14D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17FB77E4" w14:textId="77777777" w:rsidR="00ED4776" w:rsidRPr="00ED4776" w:rsidRDefault="00ED4776" w:rsidP="00ED4776">
            <w:pPr>
              <w:jc w:val="right"/>
              <w:rPr>
                <w:rFonts w:ascii="Calibri" w:eastAsia="Times New Roman" w:hAnsi="Calibri" w:cs="Calibri"/>
                <w:b/>
                <w:bCs/>
                <w:color w:val="000000"/>
              </w:rPr>
            </w:pPr>
          </w:p>
        </w:tc>
      </w:tr>
      <w:tr w:rsidR="00ED4776" w:rsidRPr="00ED4776" w14:paraId="14840651" w14:textId="77777777" w:rsidTr="000E37A0">
        <w:trPr>
          <w:trHeight w:val="2400"/>
        </w:trPr>
        <w:tc>
          <w:tcPr>
            <w:tcW w:w="300" w:type="dxa"/>
            <w:tcBorders>
              <w:top w:val="nil"/>
              <w:left w:val="nil"/>
              <w:bottom w:val="nil"/>
              <w:right w:val="nil"/>
            </w:tcBorders>
            <w:shd w:val="clear" w:color="auto" w:fill="auto"/>
            <w:noWrap/>
            <w:vAlign w:val="bottom"/>
            <w:hideMark/>
          </w:tcPr>
          <w:p w14:paraId="34C6125A"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DBAE52E"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2.</w:t>
            </w:r>
          </w:p>
        </w:tc>
        <w:tc>
          <w:tcPr>
            <w:tcW w:w="3870" w:type="dxa"/>
            <w:tcBorders>
              <w:top w:val="nil"/>
              <w:left w:val="nil"/>
              <w:bottom w:val="single" w:sz="4" w:space="0" w:color="auto"/>
              <w:right w:val="single" w:sz="4" w:space="0" w:color="auto"/>
            </w:tcBorders>
            <w:shd w:val="clear" w:color="auto" w:fill="auto"/>
            <w:hideMark/>
          </w:tcPr>
          <w:p w14:paraId="75F6F16C"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Natrium</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chloratum</w:t>
            </w:r>
            <w:proofErr w:type="spellEnd"/>
            <w:r w:rsidRPr="00ED4776">
              <w:rPr>
                <w:rFonts w:eastAsia="Times New Roman"/>
                <w:color w:val="000000"/>
                <w:sz w:val="22"/>
                <w:szCs w:val="22"/>
              </w:rPr>
              <w:t xml:space="preserve"> 0,9% </w:t>
            </w: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iv 9mg/ml</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=500ml</w:t>
            </w:r>
          </w:p>
        </w:tc>
        <w:tc>
          <w:tcPr>
            <w:tcW w:w="1799" w:type="dxa"/>
            <w:tcBorders>
              <w:top w:val="nil"/>
              <w:left w:val="nil"/>
              <w:bottom w:val="single" w:sz="4" w:space="0" w:color="auto"/>
              <w:right w:val="single" w:sz="4" w:space="0" w:color="auto"/>
            </w:tcBorders>
            <w:shd w:val="clear" w:color="auto" w:fill="auto"/>
            <w:vAlign w:val="center"/>
            <w:hideMark/>
          </w:tcPr>
          <w:p w14:paraId="1D98A2AA"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03A512ED"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20 000,00</w:t>
            </w:r>
          </w:p>
        </w:tc>
        <w:tc>
          <w:tcPr>
            <w:tcW w:w="850" w:type="dxa"/>
            <w:tcBorders>
              <w:top w:val="nil"/>
              <w:left w:val="nil"/>
              <w:bottom w:val="single" w:sz="4" w:space="0" w:color="auto"/>
              <w:right w:val="single" w:sz="4" w:space="0" w:color="auto"/>
            </w:tcBorders>
            <w:shd w:val="clear" w:color="auto" w:fill="auto"/>
            <w:vAlign w:val="center"/>
            <w:hideMark/>
          </w:tcPr>
          <w:p w14:paraId="6ED3C64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4D6B0DE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F021F7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F7E781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21D2E6D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32EEE56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1E380B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5FCD3C8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5F97D74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5F2B2053" w14:textId="77777777" w:rsidR="00ED4776" w:rsidRPr="00ED4776" w:rsidRDefault="00ED4776" w:rsidP="00ED4776">
            <w:pPr>
              <w:jc w:val="right"/>
              <w:rPr>
                <w:rFonts w:ascii="Calibri" w:eastAsia="Times New Roman" w:hAnsi="Calibri" w:cs="Calibri"/>
                <w:b/>
                <w:bCs/>
                <w:color w:val="000000"/>
              </w:rPr>
            </w:pPr>
          </w:p>
        </w:tc>
      </w:tr>
      <w:tr w:rsidR="00ED4776" w:rsidRPr="00ED4776" w14:paraId="594F2BD6" w14:textId="77777777" w:rsidTr="000E37A0">
        <w:trPr>
          <w:trHeight w:val="2400"/>
        </w:trPr>
        <w:tc>
          <w:tcPr>
            <w:tcW w:w="300" w:type="dxa"/>
            <w:tcBorders>
              <w:top w:val="nil"/>
              <w:left w:val="nil"/>
              <w:bottom w:val="nil"/>
              <w:right w:val="nil"/>
            </w:tcBorders>
            <w:shd w:val="clear" w:color="auto" w:fill="auto"/>
            <w:noWrap/>
            <w:vAlign w:val="bottom"/>
            <w:hideMark/>
          </w:tcPr>
          <w:p w14:paraId="27F31610"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3A225FA"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3.</w:t>
            </w:r>
          </w:p>
        </w:tc>
        <w:tc>
          <w:tcPr>
            <w:tcW w:w="3870" w:type="dxa"/>
            <w:tcBorders>
              <w:top w:val="nil"/>
              <w:left w:val="nil"/>
              <w:bottom w:val="single" w:sz="4" w:space="0" w:color="auto"/>
              <w:right w:val="single" w:sz="4" w:space="0" w:color="auto"/>
            </w:tcBorders>
            <w:shd w:val="clear" w:color="auto" w:fill="auto"/>
            <w:hideMark/>
          </w:tcPr>
          <w:p w14:paraId="6E97AA34"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Natrium</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chloratum</w:t>
            </w:r>
            <w:proofErr w:type="spellEnd"/>
            <w:r w:rsidRPr="00ED4776">
              <w:rPr>
                <w:rFonts w:eastAsia="Times New Roman"/>
                <w:color w:val="000000"/>
                <w:sz w:val="22"/>
                <w:szCs w:val="22"/>
              </w:rPr>
              <w:t xml:space="preserve"> 0,9% </w:t>
            </w: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iv 9mg/ml</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=1000ml</w:t>
            </w:r>
          </w:p>
        </w:tc>
        <w:tc>
          <w:tcPr>
            <w:tcW w:w="1799" w:type="dxa"/>
            <w:tcBorders>
              <w:top w:val="nil"/>
              <w:left w:val="nil"/>
              <w:bottom w:val="single" w:sz="4" w:space="0" w:color="auto"/>
              <w:right w:val="single" w:sz="4" w:space="0" w:color="auto"/>
            </w:tcBorders>
            <w:shd w:val="clear" w:color="auto" w:fill="auto"/>
            <w:vAlign w:val="center"/>
            <w:hideMark/>
          </w:tcPr>
          <w:p w14:paraId="4B698A8C"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2AF4E7DD"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1 000,00</w:t>
            </w:r>
          </w:p>
        </w:tc>
        <w:tc>
          <w:tcPr>
            <w:tcW w:w="850" w:type="dxa"/>
            <w:tcBorders>
              <w:top w:val="nil"/>
              <w:left w:val="nil"/>
              <w:bottom w:val="single" w:sz="4" w:space="0" w:color="auto"/>
              <w:right w:val="single" w:sz="4" w:space="0" w:color="auto"/>
            </w:tcBorders>
            <w:shd w:val="clear" w:color="auto" w:fill="auto"/>
            <w:vAlign w:val="center"/>
            <w:hideMark/>
          </w:tcPr>
          <w:p w14:paraId="106FDC4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2E63801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A34DCF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190D28C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28E20D3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0322F12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6E89E85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3BA2370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592602F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224C0456" w14:textId="77777777" w:rsidR="00ED4776" w:rsidRPr="00ED4776" w:rsidRDefault="00ED4776" w:rsidP="00ED4776">
            <w:pPr>
              <w:jc w:val="right"/>
              <w:rPr>
                <w:rFonts w:ascii="Calibri" w:eastAsia="Times New Roman" w:hAnsi="Calibri" w:cs="Calibri"/>
                <w:b/>
                <w:bCs/>
                <w:color w:val="000000"/>
              </w:rPr>
            </w:pPr>
          </w:p>
        </w:tc>
      </w:tr>
      <w:tr w:rsidR="00ED4776" w:rsidRPr="00ED4776" w14:paraId="3D39464D" w14:textId="77777777" w:rsidTr="000E37A0">
        <w:trPr>
          <w:trHeight w:val="2100"/>
        </w:trPr>
        <w:tc>
          <w:tcPr>
            <w:tcW w:w="300" w:type="dxa"/>
            <w:tcBorders>
              <w:top w:val="nil"/>
              <w:left w:val="nil"/>
              <w:bottom w:val="nil"/>
              <w:right w:val="nil"/>
            </w:tcBorders>
            <w:shd w:val="clear" w:color="auto" w:fill="auto"/>
            <w:noWrap/>
            <w:vAlign w:val="bottom"/>
            <w:hideMark/>
          </w:tcPr>
          <w:p w14:paraId="4D518D5A"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4CA8A304"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4.</w:t>
            </w:r>
          </w:p>
        </w:tc>
        <w:tc>
          <w:tcPr>
            <w:tcW w:w="3870" w:type="dxa"/>
            <w:tcBorders>
              <w:top w:val="nil"/>
              <w:left w:val="nil"/>
              <w:bottom w:val="single" w:sz="4" w:space="0" w:color="auto"/>
              <w:right w:val="single" w:sz="4" w:space="0" w:color="auto"/>
            </w:tcBorders>
            <w:shd w:val="clear" w:color="auto" w:fill="auto"/>
            <w:hideMark/>
          </w:tcPr>
          <w:p w14:paraId="7C82AAD0"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Glucosi</w:t>
            </w:r>
            <w:proofErr w:type="spellEnd"/>
            <w:r w:rsidRPr="00ED4776">
              <w:rPr>
                <w:rFonts w:eastAsia="Times New Roman"/>
                <w:color w:val="000000"/>
                <w:sz w:val="22"/>
                <w:szCs w:val="22"/>
              </w:rPr>
              <w:t xml:space="preserve"> 5% iv 50mg/ml</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=500ml </w:t>
            </w:r>
          </w:p>
        </w:tc>
        <w:tc>
          <w:tcPr>
            <w:tcW w:w="1799" w:type="dxa"/>
            <w:tcBorders>
              <w:top w:val="nil"/>
              <w:left w:val="nil"/>
              <w:bottom w:val="single" w:sz="4" w:space="0" w:color="auto"/>
              <w:right w:val="single" w:sz="4" w:space="0" w:color="auto"/>
            </w:tcBorders>
            <w:shd w:val="clear" w:color="auto" w:fill="auto"/>
            <w:vAlign w:val="center"/>
            <w:hideMark/>
          </w:tcPr>
          <w:p w14:paraId="3BDFF003"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19078613"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5 000,00</w:t>
            </w:r>
          </w:p>
        </w:tc>
        <w:tc>
          <w:tcPr>
            <w:tcW w:w="850" w:type="dxa"/>
            <w:tcBorders>
              <w:top w:val="nil"/>
              <w:left w:val="nil"/>
              <w:bottom w:val="single" w:sz="4" w:space="0" w:color="auto"/>
              <w:right w:val="single" w:sz="4" w:space="0" w:color="auto"/>
            </w:tcBorders>
            <w:shd w:val="clear" w:color="auto" w:fill="auto"/>
            <w:vAlign w:val="center"/>
            <w:hideMark/>
          </w:tcPr>
          <w:p w14:paraId="50AF385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6D11D06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F74D4F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01BB22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618F07A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4726021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82BE7F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676E582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F399CB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303D5D83" w14:textId="77777777" w:rsidR="00ED4776" w:rsidRPr="00ED4776" w:rsidRDefault="00ED4776" w:rsidP="00ED4776">
            <w:pPr>
              <w:jc w:val="right"/>
              <w:rPr>
                <w:rFonts w:ascii="Calibri" w:eastAsia="Times New Roman" w:hAnsi="Calibri" w:cs="Calibri"/>
                <w:b/>
                <w:bCs/>
                <w:color w:val="000000"/>
              </w:rPr>
            </w:pPr>
          </w:p>
        </w:tc>
      </w:tr>
      <w:tr w:rsidR="00ED4776" w:rsidRPr="00ED4776" w14:paraId="010AD042" w14:textId="77777777" w:rsidTr="000E37A0">
        <w:trPr>
          <w:trHeight w:val="2100"/>
        </w:trPr>
        <w:tc>
          <w:tcPr>
            <w:tcW w:w="300" w:type="dxa"/>
            <w:tcBorders>
              <w:top w:val="nil"/>
              <w:left w:val="nil"/>
              <w:bottom w:val="nil"/>
              <w:right w:val="nil"/>
            </w:tcBorders>
            <w:shd w:val="clear" w:color="auto" w:fill="auto"/>
            <w:noWrap/>
            <w:vAlign w:val="bottom"/>
            <w:hideMark/>
          </w:tcPr>
          <w:p w14:paraId="594ADE66"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842D482"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5.</w:t>
            </w:r>
          </w:p>
        </w:tc>
        <w:tc>
          <w:tcPr>
            <w:tcW w:w="3870" w:type="dxa"/>
            <w:tcBorders>
              <w:top w:val="nil"/>
              <w:left w:val="nil"/>
              <w:bottom w:val="single" w:sz="4" w:space="0" w:color="auto"/>
              <w:right w:val="single" w:sz="4" w:space="0" w:color="auto"/>
            </w:tcBorders>
            <w:shd w:val="clear" w:color="auto" w:fill="auto"/>
            <w:hideMark/>
          </w:tcPr>
          <w:p w14:paraId="26DF56D2"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Glucosi</w:t>
            </w:r>
            <w:proofErr w:type="spellEnd"/>
            <w:r w:rsidRPr="00ED4776">
              <w:rPr>
                <w:rFonts w:eastAsia="Times New Roman"/>
                <w:color w:val="000000"/>
                <w:sz w:val="22"/>
                <w:szCs w:val="22"/>
              </w:rPr>
              <w:t xml:space="preserve"> 5% iv 50mg/ml</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=250ml</w:t>
            </w:r>
          </w:p>
        </w:tc>
        <w:tc>
          <w:tcPr>
            <w:tcW w:w="1799" w:type="dxa"/>
            <w:tcBorders>
              <w:top w:val="nil"/>
              <w:left w:val="nil"/>
              <w:bottom w:val="single" w:sz="4" w:space="0" w:color="auto"/>
              <w:right w:val="single" w:sz="4" w:space="0" w:color="auto"/>
            </w:tcBorders>
            <w:shd w:val="clear" w:color="auto" w:fill="auto"/>
            <w:vAlign w:val="center"/>
            <w:hideMark/>
          </w:tcPr>
          <w:p w14:paraId="611276BA"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1C619F81"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2 000,00</w:t>
            </w:r>
          </w:p>
        </w:tc>
        <w:tc>
          <w:tcPr>
            <w:tcW w:w="850" w:type="dxa"/>
            <w:tcBorders>
              <w:top w:val="nil"/>
              <w:left w:val="nil"/>
              <w:bottom w:val="single" w:sz="4" w:space="0" w:color="auto"/>
              <w:right w:val="single" w:sz="4" w:space="0" w:color="auto"/>
            </w:tcBorders>
            <w:shd w:val="clear" w:color="auto" w:fill="auto"/>
            <w:vAlign w:val="center"/>
            <w:hideMark/>
          </w:tcPr>
          <w:p w14:paraId="6830DAD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5489F8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E1C0E8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5567064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6C68771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7EAE322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7BC7F3C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40E067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7BF2281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13FA3689" w14:textId="77777777" w:rsidR="00ED4776" w:rsidRPr="00ED4776" w:rsidRDefault="00ED4776" w:rsidP="00ED4776">
            <w:pPr>
              <w:jc w:val="right"/>
              <w:rPr>
                <w:rFonts w:ascii="Calibri" w:eastAsia="Times New Roman" w:hAnsi="Calibri" w:cs="Calibri"/>
                <w:b/>
                <w:bCs/>
                <w:color w:val="000000"/>
              </w:rPr>
            </w:pPr>
          </w:p>
        </w:tc>
      </w:tr>
      <w:tr w:rsidR="00ED4776" w:rsidRPr="00ED4776" w14:paraId="3380A619" w14:textId="77777777" w:rsidTr="000E37A0">
        <w:trPr>
          <w:trHeight w:val="2100"/>
        </w:trPr>
        <w:tc>
          <w:tcPr>
            <w:tcW w:w="300" w:type="dxa"/>
            <w:tcBorders>
              <w:top w:val="nil"/>
              <w:left w:val="nil"/>
              <w:bottom w:val="nil"/>
              <w:right w:val="nil"/>
            </w:tcBorders>
            <w:shd w:val="clear" w:color="auto" w:fill="auto"/>
            <w:noWrap/>
            <w:vAlign w:val="bottom"/>
            <w:hideMark/>
          </w:tcPr>
          <w:p w14:paraId="16E42715"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49BBFF7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6.</w:t>
            </w:r>
          </w:p>
        </w:tc>
        <w:tc>
          <w:tcPr>
            <w:tcW w:w="3870" w:type="dxa"/>
            <w:tcBorders>
              <w:top w:val="nil"/>
              <w:left w:val="nil"/>
              <w:bottom w:val="single" w:sz="4" w:space="0" w:color="auto"/>
              <w:right w:val="single" w:sz="4" w:space="0" w:color="auto"/>
            </w:tcBorders>
            <w:shd w:val="clear" w:color="auto" w:fill="auto"/>
            <w:hideMark/>
          </w:tcPr>
          <w:p w14:paraId="4C442500"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Glucosi</w:t>
            </w:r>
            <w:proofErr w:type="spellEnd"/>
            <w:r w:rsidRPr="00ED4776">
              <w:rPr>
                <w:rFonts w:eastAsia="Times New Roman"/>
                <w:color w:val="000000"/>
                <w:sz w:val="22"/>
                <w:szCs w:val="22"/>
              </w:rPr>
              <w:t xml:space="preserve"> 10% iv 100mg/ml</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=500ml</w:t>
            </w:r>
          </w:p>
        </w:tc>
        <w:tc>
          <w:tcPr>
            <w:tcW w:w="1799" w:type="dxa"/>
            <w:tcBorders>
              <w:top w:val="nil"/>
              <w:left w:val="nil"/>
              <w:bottom w:val="single" w:sz="4" w:space="0" w:color="auto"/>
              <w:right w:val="single" w:sz="4" w:space="0" w:color="auto"/>
            </w:tcBorders>
            <w:shd w:val="clear" w:color="auto" w:fill="auto"/>
            <w:vAlign w:val="center"/>
            <w:hideMark/>
          </w:tcPr>
          <w:p w14:paraId="6D4C4BF6"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230B09D7"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1 000,00</w:t>
            </w:r>
          </w:p>
        </w:tc>
        <w:tc>
          <w:tcPr>
            <w:tcW w:w="850" w:type="dxa"/>
            <w:tcBorders>
              <w:top w:val="nil"/>
              <w:left w:val="nil"/>
              <w:bottom w:val="single" w:sz="4" w:space="0" w:color="auto"/>
              <w:right w:val="single" w:sz="4" w:space="0" w:color="auto"/>
            </w:tcBorders>
            <w:shd w:val="clear" w:color="auto" w:fill="auto"/>
            <w:vAlign w:val="center"/>
            <w:hideMark/>
          </w:tcPr>
          <w:p w14:paraId="79853F1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07D33CB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DCCF1A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4A5F5DD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47A020E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651C0EC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007074C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753C2FB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20FF2EE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78B78545" w14:textId="77777777" w:rsidR="00ED4776" w:rsidRPr="00ED4776" w:rsidRDefault="00ED4776" w:rsidP="00ED4776">
            <w:pPr>
              <w:jc w:val="right"/>
              <w:rPr>
                <w:rFonts w:ascii="Calibri" w:eastAsia="Times New Roman" w:hAnsi="Calibri" w:cs="Calibri"/>
                <w:b/>
                <w:bCs/>
                <w:color w:val="000000"/>
              </w:rPr>
            </w:pPr>
          </w:p>
        </w:tc>
      </w:tr>
      <w:tr w:rsidR="00ED4776" w:rsidRPr="00ED4776" w14:paraId="7BCF207B" w14:textId="77777777" w:rsidTr="000E37A0">
        <w:trPr>
          <w:trHeight w:val="2400"/>
        </w:trPr>
        <w:tc>
          <w:tcPr>
            <w:tcW w:w="300" w:type="dxa"/>
            <w:tcBorders>
              <w:top w:val="nil"/>
              <w:left w:val="nil"/>
              <w:bottom w:val="nil"/>
              <w:right w:val="nil"/>
            </w:tcBorders>
            <w:shd w:val="clear" w:color="auto" w:fill="auto"/>
            <w:noWrap/>
            <w:vAlign w:val="bottom"/>
            <w:hideMark/>
          </w:tcPr>
          <w:p w14:paraId="6970D4A3"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89A5CF7"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7.</w:t>
            </w:r>
          </w:p>
        </w:tc>
        <w:tc>
          <w:tcPr>
            <w:tcW w:w="3870" w:type="dxa"/>
            <w:tcBorders>
              <w:top w:val="nil"/>
              <w:left w:val="nil"/>
              <w:bottom w:val="single" w:sz="4" w:space="0" w:color="auto"/>
              <w:right w:val="single" w:sz="4" w:space="0" w:color="auto"/>
            </w:tcBorders>
            <w:shd w:val="clear" w:color="auto" w:fill="auto"/>
            <w:hideMark/>
          </w:tcPr>
          <w:p w14:paraId="44ED2AD9" w14:textId="77777777" w:rsidR="00ED4776" w:rsidRPr="00ED4776" w:rsidRDefault="00ED4776" w:rsidP="00ED4776">
            <w:pPr>
              <w:rPr>
                <w:rFonts w:eastAsia="Times New Roman"/>
                <w:color w:val="000000"/>
                <w:sz w:val="22"/>
                <w:szCs w:val="22"/>
              </w:rPr>
            </w:pPr>
            <w:r w:rsidRPr="00ED4776">
              <w:rPr>
                <w:rFonts w:eastAsia="Times New Roman"/>
                <w:color w:val="000000"/>
                <w:sz w:val="22"/>
                <w:szCs w:val="22"/>
              </w:rPr>
              <w:t xml:space="preserve">Płyn fizjologiczny Wieloelektrolitowy izotoniczny iv </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=500ml</w:t>
            </w:r>
          </w:p>
        </w:tc>
        <w:tc>
          <w:tcPr>
            <w:tcW w:w="1799" w:type="dxa"/>
            <w:tcBorders>
              <w:top w:val="nil"/>
              <w:left w:val="nil"/>
              <w:bottom w:val="single" w:sz="4" w:space="0" w:color="auto"/>
              <w:right w:val="single" w:sz="4" w:space="0" w:color="auto"/>
            </w:tcBorders>
            <w:shd w:val="clear" w:color="auto" w:fill="auto"/>
            <w:vAlign w:val="center"/>
            <w:hideMark/>
          </w:tcPr>
          <w:p w14:paraId="5991ACBC"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449C8356"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30 000,00</w:t>
            </w:r>
          </w:p>
        </w:tc>
        <w:tc>
          <w:tcPr>
            <w:tcW w:w="850" w:type="dxa"/>
            <w:tcBorders>
              <w:top w:val="nil"/>
              <w:left w:val="nil"/>
              <w:bottom w:val="single" w:sz="4" w:space="0" w:color="auto"/>
              <w:right w:val="single" w:sz="4" w:space="0" w:color="auto"/>
            </w:tcBorders>
            <w:shd w:val="clear" w:color="auto" w:fill="auto"/>
            <w:vAlign w:val="center"/>
            <w:hideMark/>
          </w:tcPr>
          <w:p w14:paraId="4367485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6C4E2F9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E85218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464182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2F0051E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3A53302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46A760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233F813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564C6F5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4D59744A" w14:textId="77777777" w:rsidR="00ED4776" w:rsidRPr="00ED4776" w:rsidRDefault="00ED4776" w:rsidP="00ED4776">
            <w:pPr>
              <w:jc w:val="right"/>
              <w:rPr>
                <w:rFonts w:ascii="Calibri" w:eastAsia="Times New Roman" w:hAnsi="Calibri" w:cs="Calibri"/>
                <w:b/>
                <w:bCs/>
                <w:color w:val="000000"/>
              </w:rPr>
            </w:pPr>
          </w:p>
        </w:tc>
      </w:tr>
      <w:tr w:rsidR="00ED4776" w:rsidRPr="00ED4776" w14:paraId="0001125D" w14:textId="77777777" w:rsidTr="000E37A0">
        <w:trPr>
          <w:trHeight w:val="2400"/>
        </w:trPr>
        <w:tc>
          <w:tcPr>
            <w:tcW w:w="300" w:type="dxa"/>
            <w:tcBorders>
              <w:top w:val="nil"/>
              <w:left w:val="nil"/>
              <w:bottom w:val="nil"/>
              <w:right w:val="nil"/>
            </w:tcBorders>
            <w:shd w:val="clear" w:color="auto" w:fill="auto"/>
            <w:noWrap/>
            <w:vAlign w:val="bottom"/>
            <w:hideMark/>
          </w:tcPr>
          <w:p w14:paraId="541E1A93"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1EE580A"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8.</w:t>
            </w:r>
          </w:p>
        </w:tc>
        <w:tc>
          <w:tcPr>
            <w:tcW w:w="3870" w:type="dxa"/>
            <w:tcBorders>
              <w:top w:val="nil"/>
              <w:left w:val="nil"/>
              <w:bottom w:val="single" w:sz="4" w:space="0" w:color="auto"/>
              <w:right w:val="single" w:sz="4" w:space="0" w:color="auto"/>
            </w:tcBorders>
            <w:shd w:val="clear" w:color="auto" w:fill="auto"/>
            <w:hideMark/>
          </w:tcPr>
          <w:p w14:paraId="4FB43AEB" w14:textId="77777777" w:rsidR="00ED4776" w:rsidRPr="00ED4776" w:rsidRDefault="00ED4776" w:rsidP="00ED4776">
            <w:pPr>
              <w:rPr>
                <w:rFonts w:eastAsia="Times New Roman"/>
                <w:color w:val="000000"/>
                <w:sz w:val="22"/>
                <w:szCs w:val="22"/>
              </w:rPr>
            </w:pPr>
            <w:r w:rsidRPr="00ED4776">
              <w:rPr>
                <w:rFonts w:eastAsia="Times New Roman"/>
                <w:color w:val="000000"/>
                <w:sz w:val="22"/>
                <w:szCs w:val="22"/>
              </w:rPr>
              <w:t xml:space="preserve">Płyn fizjologiczny Wieloelektrolitowy izotoniczny iv </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=1000ml</w:t>
            </w:r>
          </w:p>
        </w:tc>
        <w:tc>
          <w:tcPr>
            <w:tcW w:w="1799" w:type="dxa"/>
            <w:tcBorders>
              <w:top w:val="nil"/>
              <w:left w:val="nil"/>
              <w:bottom w:val="single" w:sz="4" w:space="0" w:color="auto"/>
              <w:right w:val="single" w:sz="4" w:space="0" w:color="auto"/>
            </w:tcBorders>
            <w:shd w:val="clear" w:color="auto" w:fill="auto"/>
            <w:vAlign w:val="center"/>
            <w:hideMark/>
          </w:tcPr>
          <w:p w14:paraId="5045278E"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080B58CB"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10 000,00</w:t>
            </w:r>
          </w:p>
        </w:tc>
        <w:tc>
          <w:tcPr>
            <w:tcW w:w="850" w:type="dxa"/>
            <w:tcBorders>
              <w:top w:val="nil"/>
              <w:left w:val="nil"/>
              <w:bottom w:val="single" w:sz="4" w:space="0" w:color="auto"/>
              <w:right w:val="single" w:sz="4" w:space="0" w:color="auto"/>
            </w:tcBorders>
            <w:shd w:val="clear" w:color="auto" w:fill="auto"/>
            <w:vAlign w:val="center"/>
            <w:hideMark/>
          </w:tcPr>
          <w:p w14:paraId="365A0DE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7D5476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C21933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7F185E9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64F0E17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0806E87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0C10698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6CAD538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5069788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79424FEC" w14:textId="77777777" w:rsidR="00ED4776" w:rsidRPr="00ED4776" w:rsidRDefault="00ED4776" w:rsidP="00ED4776">
            <w:pPr>
              <w:jc w:val="right"/>
              <w:rPr>
                <w:rFonts w:ascii="Calibri" w:eastAsia="Times New Roman" w:hAnsi="Calibri" w:cs="Calibri"/>
                <w:b/>
                <w:bCs/>
                <w:color w:val="000000"/>
              </w:rPr>
            </w:pPr>
          </w:p>
        </w:tc>
      </w:tr>
      <w:tr w:rsidR="00ED4776" w:rsidRPr="00ED4776" w14:paraId="7FB418CF" w14:textId="77777777" w:rsidTr="000E37A0">
        <w:trPr>
          <w:trHeight w:val="2100"/>
        </w:trPr>
        <w:tc>
          <w:tcPr>
            <w:tcW w:w="300" w:type="dxa"/>
            <w:tcBorders>
              <w:top w:val="nil"/>
              <w:left w:val="nil"/>
              <w:bottom w:val="nil"/>
              <w:right w:val="nil"/>
            </w:tcBorders>
            <w:shd w:val="clear" w:color="auto" w:fill="auto"/>
            <w:noWrap/>
            <w:vAlign w:val="bottom"/>
            <w:hideMark/>
          </w:tcPr>
          <w:p w14:paraId="442A368D"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27BA4FB"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9.</w:t>
            </w:r>
          </w:p>
        </w:tc>
        <w:tc>
          <w:tcPr>
            <w:tcW w:w="3870" w:type="dxa"/>
            <w:tcBorders>
              <w:top w:val="nil"/>
              <w:left w:val="nil"/>
              <w:bottom w:val="single" w:sz="4" w:space="0" w:color="auto"/>
              <w:right w:val="single" w:sz="4" w:space="0" w:color="auto"/>
            </w:tcBorders>
            <w:shd w:val="clear" w:color="auto" w:fill="auto"/>
            <w:hideMark/>
          </w:tcPr>
          <w:p w14:paraId="7C74E5C8"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Solutio</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Ringeri</w:t>
            </w:r>
            <w:proofErr w:type="spellEnd"/>
            <w:r w:rsidRPr="00ED4776">
              <w:rPr>
                <w:rFonts w:eastAsia="Times New Roman"/>
                <w:color w:val="000000"/>
                <w:sz w:val="22"/>
                <w:szCs w:val="22"/>
              </w:rPr>
              <w:t xml:space="preserve"> iv  </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=500ml</w:t>
            </w:r>
          </w:p>
        </w:tc>
        <w:tc>
          <w:tcPr>
            <w:tcW w:w="1799" w:type="dxa"/>
            <w:tcBorders>
              <w:top w:val="nil"/>
              <w:left w:val="nil"/>
              <w:bottom w:val="single" w:sz="4" w:space="0" w:color="auto"/>
              <w:right w:val="single" w:sz="4" w:space="0" w:color="auto"/>
            </w:tcBorders>
            <w:shd w:val="clear" w:color="auto" w:fill="auto"/>
            <w:vAlign w:val="center"/>
            <w:hideMark/>
          </w:tcPr>
          <w:p w14:paraId="2BA01721"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37A40F00"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10 000,00</w:t>
            </w:r>
          </w:p>
        </w:tc>
        <w:tc>
          <w:tcPr>
            <w:tcW w:w="850" w:type="dxa"/>
            <w:tcBorders>
              <w:top w:val="nil"/>
              <w:left w:val="nil"/>
              <w:bottom w:val="single" w:sz="4" w:space="0" w:color="auto"/>
              <w:right w:val="single" w:sz="4" w:space="0" w:color="auto"/>
            </w:tcBorders>
            <w:shd w:val="clear" w:color="auto" w:fill="auto"/>
            <w:vAlign w:val="center"/>
            <w:hideMark/>
          </w:tcPr>
          <w:p w14:paraId="2BE04DD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5716041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2A7FD4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01ABC67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35E87B0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32C478D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365C458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0CE4A7E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3B09606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71C3CD9E" w14:textId="77777777" w:rsidR="00ED4776" w:rsidRPr="00ED4776" w:rsidRDefault="00ED4776" w:rsidP="00ED4776">
            <w:pPr>
              <w:jc w:val="right"/>
              <w:rPr>
                <w:rFonts w:ascii="Calibri" w:eastAsia="Times New Roman" w:hAnsi="Calibri" w:cs="Calibri"/>
                <w:b/>
                <w:bCs/>
                <w:color w:val="000000"/>
              </w:rPr>
            </w:pPr>
          </w:p>
        </w:tc>
      </w:tr>
      <w:tr w:rsidR="00ED4776" w:rsidRPr="00ED4776" w14:paraId="1C18E21D" w14:textId="77777777" w:rsidTr="000E37A0">
        <w:trPr>
          <w:trHeight w:val="1500"/>
        </w:trPr>
        <w:tc>
          <w:tcPr>
            <w:tcW w:w="300" w:type="dxa"/>
            <w:tcBorders>
              <w:top w:val="nil"/>
              <w:left w:val="nil"/>
              <w:bottom w:val="nil"/>
              <w:right w:val="nil"/>
            </w:tcBorders>
            <w:shd w:val="clear" w:color="auto" w:fill="auto"/>
            <w:noWrap/>
            <w:vAlign w:val="bottom"/>
            <w:hideMark/>
          </w:tcPr>
          <w:p w14:paraId="3B28CB7D"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271351DA"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10.</w:t>
            </w:r>
          </w:p>
        </w:tc>
        <w:tc>
          <w:tcPr>
            <w:tcW w:w="3870" w:type="dxa"/>
            <w:tcBorders>
              <w:top w:val="nil"/>
              <w:left w:val="nil"/>
              <w:bottom w:val="single" w:sz="4" w:space="0" w:color="auto"/>
              <w:right w:val="single" w:sz="4" w:space="0" w:color="auto"/>
            </w:tcBorders>
            <w:shd w:val="clear" w:color="auto" w:fill="auto"/>
            <w:hideMark/>
          </w:tcPr>
          <w:p w14:paraId="2B37F110"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Natrium</w:t>
            </w:r>
            <w:proofErr w:type="spellEnd"/>
            <w:r w:rsidRPr="00ED4776">
              <w:rPr>
                <w:rFonts w:eastAsia="Times New Roman"/>
                <w:color w:val="000000"/>
                <w:sz w:val="22"/>
                <w:szCs w:val="22"/>
              </w:rPr>
              <w:t xml:space="preserve"> </w:t>
            </w:r>
            <w:proofErr w:type="spellStart"/>
            <w:r w:rsidRPr="00ED4776">
              <w:rPr>
                <w:rFonts w:eastAsia="Times New Roman"/>
                <w:color w:val="000000"/>
                <w:sz w:val="22"/>
                <w:szCs w:val="22"/>
              </w:rPr>
              <w:t>Chloratum</w:t>
            </w:r>
            <w:proofErr w:type="spellEnd"/>
            <w:r w:rsidRPr="00ED4776">
              <w:rPr>
                <w:rFonts w:eastAsia="Times New Roman"/>
                <w:color w:val="000000"/>
                <w:sz w:val="22"/>
                <w:szCs w:val="22"/>
              </w:rPr>
              <w:t xml:space="preserve"> 0,9% 9mg/ml iv</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worek </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=3000ml</w:t>
            </w:r>
          </w:p>
        </w:tc>
        <w:tc>
          <w:tcPr>
            <w:tcW w:w="1799" w:type="dxa"/>
            <w:tcBorders>
              <w:top w:val="nil"/>
              <w:left w:val="nil"/>
              <w:bottom w:val="single" w:sz="4" w:space="0" w:color="auto"/>
              <w:right w:val="single" w:sz="4" w:space="0" w:color="auto"/>
            </w:tcBorders>
            <w:shd w:val="clear" w:color="auto" w:fill="auto"/>
            <w:vAlign w:val="center"/>
            <w:hideMark/>
          </w:tcPr>
          <w:p w14:paraId="1C27B6A0"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3A95DA5D"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2 000,00</w:t>
            </w:r>
          </w:p>
        </w:tc>
        <w:tc>
          <w:tcPr>
            <w:tcW w:w="850" w:type="dxa"/>
            <w:tcBorders>
              <w:top w:val="nil"/>
              <w:left w:val="nil"/>
              <w:bottom w:val="single" w:sz="4" w:space="0" w:color="auto"/>
              <w:right w:val="single" w:sz="4" w:space="0" w:color="auto"/>
            </w:tcBorders>
            <w:shd w:val="clear" w:color="auto" w:fill="auto"/>
            <w:vAlign w:val="center"/>
            <w:hideMark/>
          </w:tcPr>
          <w:p w14:paraId="21E6EB2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2D7974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3D23D8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0390391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4EEC072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4FDAE8B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C1E78E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5810967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F68888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384A7936" w14:textId="77777777" w:rsidR="00ED4776" w:rsidRPr="00ED4776" w:rsidRDefault="00ED4776" w:rsidP="00ED4776">
            <w:pPr>
              <w:jc w:val="right"/>
              <w:rPr>
                <w:rFonts w:ascii="Calibri" w:eastAsia="Times New Roman" w:hAnsi="Calibri" w:cs="Calibri"/>
                <w:b/>
                <w:bCs/>
                <w:color w:val="000000"/>
              </w:rPr>
            </w:pPr>
          </w:p>
        </w:tc>
      </w:tr>
      <w:tr w:rsidR="00ED4776" w:rsidRPr="00ED4776" w14:paraId="5158DD22" w14:textId="77777777" w:rsidTr="000E37A0">
        <w:trPr>
          <w:trHeight w:val="2100"/>
        </w:trPr>
        <w:tc>
          <w:tcPr>
            <w:tcW w:w="300" w:type="dxa"/>
            <w:tcBorders>
              <w:top w:val="nil"/>
              <w:left w:val="nil"/>
              <w:bottom w:val="nil"/>
              <w:right w:val="nil"/>
            </w:tcBorders>
            <w:shd w:val="clear" w:color="auto" w:fill="auto"/>
            <w:noWrap/>
            <w:vAlign w:val="bottom"/>
            <w:hideMark/>
          </w:tcPr>
          <w:p w14:paraId="01A72FAE"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05DCE21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11.</w:t>
            </w:r>
          </w:p>
        </w:tc>
        <w:tc>
          <w:tcPr>
            <w:tcW w:w="3870" w:type="dxa"/>
            <w:tcBorders>
              <w:top w:val="nil"/>
              <w:left w:val="nil"/>
              <w:bottom w:val="single" w:sz="4" w:space="0" w:color="auto"/>
              <w:right w:val="single" w:sz="4" w:space="0" w:color="auto"/>
            </w:tcBorders>
            <w:shd w:val="clear" w:color="auto" w:fill="auto"/>
            <w:hideMark/>
          </w:tcPr>
          <w:p w14:paraId="05D9F821"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Aqua</w:t>
            </w:r>
            <w:proofErr w:type="spellEnd"/>
            <w:r w:rsidRPr="00ED4776">
              <w:rPr>
                <w:rFonts w:eastAsia="Times New Roman"/>
                <w:color w:val="000000"/>
                <w:sz w:val="22"/>
                <w:szCs w:val="22"/>
              </w:rPr>
              <w:t xml:space="preserve"> pro </w:t>
            </w: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iv</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=500ml </w:t>
            </w:r>
          </w:p>
        </w:tc>
        <w:tc>
          <w:tcPr>
            <w:tcW w:w="1799" w:type="dxa"/>
            <w:tcBorders>
              <w:top w:val="nil"/>
              <w:left w:val="nil"/>
              <w:bottom w:val="single" w:sz="4" w:space="0" w:color="auto"/>
              <w:right w:val="single" w:sz="4" w:space="0" w:color="auto"/>
            </w:tcBorders>
            <w:shd w:val="clear" w:color="auto" w:fill="auto"/>
            <w:vAlign w:val="center"/>
            <w:hideMark/>
          </w:tcPr>
          <w:p w14:paraId="1610C751"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1CBB20E8"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100,00</w:t>
            </w:r>
          </w:p>
        </w:tc>
        <w:tc>
          <w:tcPr>
            <w:tcW w:w="850" w:type="dxa"/>
            <w:tcBorders>
              <w:top w:val="nil"/>
              <w:left w:val="nil"/>
              <w:bottom w:val="single" w:sz="4" w:space="0" w:color="auto"/>
              <w:right w:val="single" w:sz="4" w:space="0" w:color="auto"/>
            </w:tcBorders>
            <w:shd w:val="clear" w:color="auto" w:fill="auto"/>
            <w:vAlign w:val="center"/>
            <w:hideMark/>
          </w:tcPr>
          <w:p w14:paraId="51EA285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1F1982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0B2D80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58167F3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721AAEA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04AA2DE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0FB0DC6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0F04263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2D3A30A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2C68F3AC" w14:textId="77777777" w:rsidR="00ED4776" w:rsidRPr="00ED4776" w:rsidRDefault="00ED4776" w:rsidP="00ED4776">
            <w:pPr>
              <w:jc w:val="right"/>
              <w:rPr>
                <w:rFonts w:ascii="Calibri" w:eastAsia="Times New Roman" w:hAnsi="Calibri" w:cs="Calibri"/>
                <w:b/>
                <w:bCs/>
                <w:color w:val="000000"/>
              </w:rPr>
            </w:pPr>
          </w:p>
        </w:tc>
      </w:tr>
      <w:tr w:rsidR="00ED4776" w:rsidRPr="00ED4776" w14:paraId="03D56D2F" w14:textId="77777777" w:rsidTr="000E37A0">
        <w:trPr>
          <w:trHeight w:val="1563"/>
        </w:trPr>
        <w:tc>
          <w:tcPr>
            <w:tcW w:w="300" w:type="dxa"/>
            <w:tcBorders>
              <w:top w:val="nil"/>
              <w:left w:val="nil"/>
              <w:bottom w:val="nil"/>
              <w:right w:val="nil"/>
            </w:tcBorders>
            <w:shd w:val="clear" w:color="auto" w:fill="auto"/>
            <w:noWrap/>
            <w:vAlign w:val="bottom"/>
            <w:hideMark/>
          </w:tcPr>
          <w:p w14:paraId="59283E69"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77EF32E9"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12.</w:t>
            </w:r>
          </w:p>
        </w:tc>
        <w:tc>
          <w:tcPr>
            <w:tcW w:w="3870" w:type="dxa"/>
            <w:tcBorders>
              <w:top w:val="nil"/>
              <w:left w:val="nil"/>
              <w:bottom w:val="single" w:sz="4" w:space="0" w:color="auto"/>
              <w:right w:val="single" w:sz="4" w:space="0" w:color="auto"/>
            </w:tcBorders>
            <w:shd w:val="clear" w:color="auto" w:fill="auto"/>
            <w:hideMark/>
          </w:tcPr>
          <w:p w14:paraId="2E80FCA5"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Aqua</w:t>
            </w:r>
            <w:proofErr w:type="spellEnd"/>
            <w:r w:rsidRPr="00ED4776">
              <w:rPr>
                <w:rFonts w:eastAsia="Times New Roman"/>
                <w:color w:val="000000"/>
                <w:sz w:val="22"/>
                <w:szCs w:val="22"/>
              </w:rPr>
              <w:t xml:space="preserve"> pro </w:t>
            </w: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iv</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=250ml </w:t>
            </w:r>
          </w:p>
        </w:tc>
        <w:tc>
          <w:tcPr>
            <w:tcW w:w="1799" w:type="dxa"/>
            <w:tcBorders>
              <w:top w:val="nil"/>
              <w:left w:val="nil"/>
              <w:bottom w:val="single" w:sz="4" w:space="0" w:color="auto"/>
              <w:right w:val="single" w:sz="4" w:space="0" w:color="auto"/>
            </w:tcBorders>
            <w:shd w:val="clear" w:color="auto" w:fill="auto"/>
            <w:vAlign w:val="center"/>
            <w:hideMark/>
          </w:tcPr>
          <w:p w14:paraId="25692447"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4DA18591"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200,00</w:t>
            </w:r>
          </w:p>
        </w:tc>
        <w:tc>
          <w:tcPr>
            <w:tcW w:w="850" w:type="dxa"/>
            <w:tcBorders>
              <w:top w:val="nil"/>
              <w:left w:val="nil"/>
              <w:bottom w:val="single" w:sz="4" w:space="0" w:color="auto"/>
              <w:right w:val="single" w:sz="4" w:space="0" w:color="auto"/>
            </w:tcBorders>
            <w:shd w:val="clear" w:color="auto" w:fill="auto"/>
            <w:vAlign w:val="center"/>
            <w:hideMark/>
          </w:tcPr>
          <w:p w14:paraId="488DFA5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09C9E6A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1A3331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0CECEF8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78AEAC0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600B083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2465D1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006D85D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4B5083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3009D24C" w14:textId="77777777" w:rsidR="00ED4776" w:rsidRPr="00ED4776" w:rsidRDefault="00ED4776" w:rsidP="00ED4776">
            <w:pPr>
              <w:jc w:val="right"/>
              <w:rPr>
                <w:rFonts w:ascii="Calibri" w:eastAsia="Times New Roman" w:hAnsi="Calibri" w:cs="Calibri"/>
                <w:b/>
                <w:bCs/>
                <w:color w:val="000000"/>
              </w:rPr>
            </w:pPr>
          </w:p>
        </w:tc>
      </w:tr>
      <w:tr w:rsidR="00ED4776" w:rsidRPr="00ED4776" w14:paraId="51EAB259" w14:textId="77777777" w:rsidTr="000E37A0">
        <w:trPr>
          <w:trHeight w:val="1593"/>
        </w:trPr>
        <w:tc>
          <w:tcPr>
            <w:tcW w:w="300" w:type="dxa"/>
            <w:tcBorders>
              <w:top w:val="nil"/>
              <w:left w:val="nil"/>
              <w:bottom w:val="nil"/>
              <w:right w:val="nil"/>
            </w:tcBorders>
            <w:shd w:val="clear" w:color="auto" w:fill="auto"/>
            <w:noWrap/>
            <w:vAlign w:val="bottom"/>
            <w:hideMark/>
          </w:tcPr>
          <w:p w14:paraId="2DCA67C6"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48FBE1E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13.</w:t>
            </w:r>
          </w:p>
        </w:tc>
        <w:tc>
          <w:tcPr>
            <w:tcW w:w="3870" w:type="dxa"/>
            <w:tcBorders>
              <w:top w:val="nil"/>
              <w:left w:val="nil"/>
              <w:bottom w:val="single" w:sz="4" w:space="0" w:color="auto"/>
              <w:right w:val="single" w:sz="4" w:space="0" w:color="auto"/>
            </w:tcBorders>
            <w:shd w:val="clear" w:color="auto" w:fill="auto"/>
            <w:hideMark/>
          </w:tcPr>
          <w:p w14:paraId="0215F0EA" w14:textId="77777777" w:rsidR="00ED4776" w:rsidRPr="00ED4776" w:rsidRDefault="00ED4776" w:rsidP="00ED4776">
            <w:pPr>
              <w:rPr>
                <w:rFonts w:eastAsia="Times New Roman"/>
                <w:color w:val="000000"/>
                <w:sz w:val="22"/>
                <w:szCs w:val="22"/>
              </w:rPr>
            </w:pPr>
            <w:proofErr w:type="spellStart"/>
            <w:r w:rsidRPr="00ED4776">
              <w:rPr>
                <w:rFonts w:eastAsia="Times New Roman"/>
                <w:color w:val="000000"/>
                <w:sz w:val="22"/>
                <w:szCs w:val="22"/>
              </w:rPr>
              <w:t>Aqua</w:t>
            </w:r>
            <w:proofErr w:type="spellEnd"/>
            <w:r w:rsidRPr="00ED4776">
              <w:rPr>
                <w:rFonts w:eastAsia="Times New Roman"/>
                <w:color w:val="000000"/>
                <w:sz w:val="22"/>
                <w:szCs w:val="22"/>
              </w:rPr>
              <w:t xml:space="preserve"> pro </w:t>
            </w:r>
            <w:proofErr w:type="spellStart"/>
            <w:r w:rsidRPr="00ED4776">
              <w:rPr>
                <w:rFonts w:eastAsia="Times New Roman"/>
                <w:color w:val="000000"/>
                <w:sz w:val="22"/>
                <w:szCs w:val="22"/>
              </w:rPr>
              <w:t>inj</w:t>
            </w:r>
            <w:proofErr w:type="spellEnd"/>
            <w:r w:rsidRPr="00ED4776">
              <w:rPr>
                <w:rFonts w:eastAsia="Times New Roman"/>
                <w:color w:val="000000"/>
                <w:sz w:val="22"/>
                <w:szCs w:val="22"/>
              </w:rPr>
              <w:t xml:space="preserve"> iv</w:t>
            </w:r>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=typu butelka stojąca z niezależnymi dwoma korkami i dwoma portami sterylnymi typu </w:t>
            </w:r>
            <w:proofErr w:type="spellStart"/>
            <w:r w:rsidRPr="00ED4776">
              <w:rPr>
                <w:rFonts w:eastAsia="Times New Roman"/>
                <w:color w:val="000000"/>
                <w:sz w:val="22"/>
                <w:szCs w:val="22"/>
              </w:rPr>
              <w:t>Kabipac</w:t>
            </w:r>
            <w:proofErr w:type="spellEnd"/>
            <w:r w:rsidRPr="00ED4776">
              <w:rPr>
                <w:rFonts w:eastAsia="Times New Roman"/>
                <w:color w:val="000000"/>
                <w:sz w:val="22"/>
                <w:szCs w:val="22"/>
              </w:rPr>
              <w:br/>
            </w:r>
            <w:proofErr w:type="spellStart"/>
            <w:r w:rsidRPr="00ED4776">
              <w:rPr>
                <w:rFonts w:eastAsia="Times New Roman"/>
                <w:color w:val="000000"/>
                <w:sz w:val="22"/>
                <w:szCs w:val="22"/>
              </w:rPr>
              <w:t>Op</w:t>
            </w:r>
            <w:proofErr w:type="spellEnd"/>
            <w:r w:rsidRPr="00ED4776">
              <w:rPr>
                <w:rFonts w:eastAsia="Times New Roman"/>
                <w:color w:val="000000"/>
                <w:sz w:val="22"/>
                <w:szCs w:val="22"/>
              </w:rPr>
              <w:t xml:space="preserve">=100ml </w:t>
            </w:r>
          </w:p>
        </w:tc>
        <w:tc>
          <w:tcPr>
            <w:tcW w:w="1799" w:type="dxa"/>
            <w:tcBorders>
              <w:top w:val="nil"/>
              <w:left w:val="nil"/>
              <w:bottom w:val="single" w:sz="4" w:space="0" w:color="auto"/>
              <w:right w:val="single" w:sz="4" w:space="0" w:color="auto"/>
            </w:tcBorders>
            <w:shd w:val="clear" w:color="auto" w:fill="auto"/>
            <w:vAlign w:val="center"/>
            <w:hideMark/>
          </w:tcPr>
          <w:p w14:paraId="1EC7ED38" w14:textId="77777777" w:rsidR="00ED4776" w:rsidRPr="00ED4776" w:rsidRDefault="00ED4776" w:rsidP="00ED4776">
            <w:pPr>
              <w:rPr>
                <w:rFonts w:eastAsia="Times New Roman"/>
                <w:color w:val="000000"/>
                <w:sz w:val="20"/>
                <w:szCs w:val="20"/>
              </w:rPr>
            </w:pPr>
            <w:r w:rsidRPr="00ED4776">
              <w:rPr>
                <w:rFonts w:eastAsia="Times New Roman"/>
                <w:color w:val="000000"/>
                <w:sz w:val="20"/>
                <w:szCs w:val="20"/>
              </w:rPr>
              <w:t>Op.=1szt.</w:t>
            </w:r>
          </w:p>
        </w:tc>
        <w:tc>
          <w:tcPr>
            <w:tcW w:w="1063" w:type="dxa"/>
            <w:tcBorders>
              <w:top w:val="nil"/>
              <w:left w:val="nil"/>
              <w:bottom w:val="single" w:sz="4" w:space="0" w:color="auto"/>
              <w:right w:val="single" w:sz="4" w:space="0" w:color="auto"/>
            </w:tcBorders>
            <w:shd w:val="clear" w:color="auto" w:fill="auto"/>
            <w:vAlign w:val="center"/>
            <w:hideMark/>
          </w:tcPr>
          <w:p w14:paraId="76E43743" w14:textId="77777777" w:rsidR="00ED4776" w:rsidRPr="00ED4776" w:rsidRDefault="00ED4776" w:rsidP="00ED4776">
            <w:pPr>
              <w:jc w:val="right"/>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5 000,00</w:t>
            </w:r>
          </w:p>
        </w:tc>
        <w:tc>
          <w:tcPr>
            <w:tcW w:w="850" w:type="dxa"/>
            <w:tcBorders>
              <w:top w:val="nil"/>
              <w:left w:val="nil"/>
              <w:bottom w:val="single" w:sz="4" w:space="0" w:color="auto"/>
              <w:right w:val="single" w:sz="4" w:space="0" w:color="auto"/>
            </w:tcBorders>
            <w:shd w:val="clear" w:color="auto" w:fill="auto"/>
            <w:vAlign w:val="center"/>
            <w:hideMark/>
          </w:tcPr>
          <w:p w14:paraId="2C2905D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CD1F6B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DF30D7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50579A0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4BBC6FD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171C0DB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A45C65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51D6FAA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3F5ACCF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1975A940" w14:textId="77777777" w:rsidR="00ED4776" w:rsidRPr="00ED4776" w:rsidRDefault="00ED4776" w:rsidP="00ED4776">
            <w:pPr>
              <w:jc w:val="right"/>
              <w:rPr>
                <w:rFonts w:ascii="Calibri" w:eastAsia="Times New Roman" w:hAnsi="Calibri" w:cs="Calibri"/>
                <w:b/>
                <w:bCs/>
                <w:color w:val="000000"/>
              </w:rPr>
            </w:pPr>
          </w:p>
        </w:tc>
      </w:tr>
      <w:tr w:rsidR="00ED4776" w:rsidRPr="00ED4776" w14:paraId="3A3187F0" w14:textId="77777777" w:rsidTr="000E37A0">
        <w:trPr>
          <w:trHeight w:val="1290"/>
        </w:trPr>
        <w:tc>
          <w:tcPr>
            <w:tcW w:w="300" w:type="dxa"/>
            <w:tcBorders>
              <w:top w:val="nil"/>
              <w:left w:val="nil"/>
              <w:bottom w:val="nil"/>
              <w:right w:val="nil"/>
            </w:tcBorders>
            <w:shd w:val="clear" w:color="auto" w:fill="auto"/>
            <w:noWrap/>
            <w:vAlign w:val="bottom"/>
            <w:hideMark/>
          </w:tcPr>
          <w:p w14:paraId="33C8DFB8"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C3B521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14.</w:t>
            </w:r>
          </w:p>
        </w:tc>
        <w:tc>
          <w:tcPr>
            <w:tcW w:w="38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AC8F154"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Natrium</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chloratum</w:t>
            </w:r>
            <w:proofErr w:type="spellEnd"/>
            <w:r w:rsidRPr="00ED4776">
              <w:rPr>
                <w:rFonts w:eastAsia="Times New Roman"/>
                <w:color w:val="000000"/>
                <w:sz w:val="20"/>
                <w:szCs w:val="20"/>
              </w:rPr>
              <w:t xml:space="preserve"> 0,9% </w:t>
            </w:r>
            <w:proofErr w:type="spellStart"/>
            <w:r w:rsidRPr="00ED4776">
              <w:rPr>
                <w:rFonts w:eastAsia="Times New Roman"/>
                <w:color w:val="000000"/>
                <w:sz w:val="20"/>
                <w:szCs w:val="20"/>
              </w:rPr>
              <w:t>inj</w:t>
            </w:r>
            <w:proofErr w:type="spellEnd"/>
            <w:r w:rsidRPr="00ED4776">
              <w:rPr>
                <w:rFonts w:eastAsia="Times New Roman"/>
                <w:color w:val="000000"/>
                <w:sz w:val="20"/>
                <w:szCs w:val="20"/>
              </w:rPr>
              <w:t xml:space="preserve"> iv 9mg/ml  </w:t>
            </w:r>
            <w:proofErr w:type="spellStart"/>
            <w:r w:rsidRPr="00ED4776">
              <w:rPr>
                <w:rFonts w:eastAsia="Times New Roman"/>
                <w:color w:val="000000"/>
                <w:sz w:val="20"/>
                <w:szCs w:val="20"/>
              </w:rPr>
              <w:t>op</w:t>
            </w:r>
            <w:proofErr w:type="spellEnd"/>
            <w:r w:rsidRPr="00ED4776">
              <w:rPr>
                <w:rFonts w:eastAsia="Times New Roman"/>
                <w:color w:val="000000"/>
                <w:sz w:val="20"/>
                <w:szCs w:val="20"/>
              </w:rPr>
              <w:t xml:space="preserve">= typu butelka stojąca z niezależnymi dwoma korkami i dwoma portami sterylnymi typu </w:t>
            </w:r>
            <w:proofErr w:type="spellStart"/>
            <w:r w:rsidRPr="00ED4776">
              <w:rPr>
                <w:rFonts w:eastAsia="Times New Roman"/>
                <w:color w:val="000000"/>
                <w:sz w:val="20"/>
                <w:szCs w:val="20"/>
              </w:rPr>
              <w:t>KabiClar</w:t>
            </w:r>
            <w:proofErr w:type="spellEnd"/>
          </w:p>
        </w:tc>
        <w:tc>
          <w:tcPr>
            <w:tcW w:w="1799" w:type="dxa"/>
            <w:tcBorders>
              <w:top w:val="single" w:sz="8" w:space="0" w:color="auto"/>
              <w:left w:val="nil"/>
              <w:bottom w:val="single" w:sz="8" w:space="0" w:color="auto"/>
              <w:right w:val="single" w:sz="8" w:space="0" w:color="auto"/>
            </w:tcBorders>
            <w:shd w:val="clear" w:color="auto" w:fill="auto"/>
            <w:noWrap/>
            <w:vAlign w:val="center"/>
            <w:hideMark/>
          </w:tcPr>
          <w:p w14:paraId="19DF0D78"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=100ml</w:t>
            </w:r>
          </w:p>
        </w:tc>
        <w:tc>
          <w:tcPr>
            <w:tcW w:w="1063" w:type="dxa"/>
            <w:tcBorders>
              <w:top w:val="nil"/>
              <w:left w:val="nil"/>
              <w:bottom w:val="single" w:sz="4" w:space="0" w:color="auto"/>
              <w:right w:val="single" w:sz="4" w:space="0" w:color="auto"/>
            </w:tcBorders>
            <w:shd w:val="clear" w:color="auto" w:fill="auto"/>
            <w:vAlign w:val="center"/>
            <w:hideMark/>
          </w:tcPr>
          <w:p w14:paraId="1D1461EE" w14:textId="77777777" w:rsidR="00ED4776" w:rsidRPr="00ED4776" w:rsidRDefault="00ED4776" w:rsidP="00ED4776">
            <w:pPr>
              <w:jc w:val="right"/>
              <w:rPr>
                <w:rFonts w:ascii="Calibri" w:eastAsia="Times New Roman" w:hAnsi="Calibri" w:cs="Calibri"/>
                <w:b/>
                <w:bCs/>
                <w:color w:val="000000"/>
                <w:sz w:val="20"/>
                <w:szCs w:val="20"/>
              </w:rPr>
            </w:pPr>
            <w:r w:rsidRPr="00ED4776">
              <w:rPr>
                <w:rFonts w:ascii="Calibri" w:eastAsia="Times New Roman" w:hAnsi="Calibri" w:cs="Calibri"/>
                <w:b/>
                <w:bCs/>
                <w:color w:val="000000"/>
                <w:sz w:val="20"/>
                <w:szCs w:val="20"/>
              </w:rPr>
              <w:t>80000</w:t>
            </w:r>
          </w:p>
        </w:tc>
        <w:tc>
          <w:tcPr>
            <w:tcW w:w="850" w:type="dxa"/>
            <w:tcBorders>
              <w:top w:val="nil"/>
              <w:left w:val="nil"/>
              <w:bottom w:val="single" w:sz="4" w:space="0" w:color="auto"/>
              <w:right w:val="single" w:sz="4" w:space="0" w:color="auto"/>
            </w:tcBorders>
            <w:shd w:val="clear" w:color="auto" w:fill="auto"/>
            <w:vAlign w:val="center"/>
            <w:hideMark/>
          </w:tcPr>
          <w:p w14:paraId="31FD96D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688FA1F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945A35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F97872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6328175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1414455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68B4E13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7E2FCC5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ABE567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43088DB7" w14:textId="77777777" w:rsidR="00ED4776" w:rsidRPr="00ED4776" w:rsidRDefault="00ED4776" w:rsidP="00ED4776">
            <w:pPr>
              <w:jc w:val="right"/>
              <w:rPr>
                <w:rFonts w:ascii="Calibri" w:eastAsia="Times New Roman" w:hAnsi="Calibri" w:cs="Calibri"/>
                <w:b/>
                <w:bCs/>
                <w:color w:val="000000"/>
              </w:rPr>
            </w:pPr>
          </w:p>
        </w:tc>
      </w:tr>
      <w:tr w:rsidR="00ED4776" w:rsidRPr="00ED4776" w14:paraId="62BEEC78" w14:textId="77777777" w:rsidTr="000E37A0">
        <w:trPr>
          <w:trHeight w:val="1545"/>
        </w:trPr>
        <w:tc>
          <w:tcPr>
            <w:tcW w:w="300" w:type="dxa"/>
            <w:tcBorders>
              <w:top w:val="nil"/>
              <w:left w:val="nil"/>
              <w:bottom w:val="nil"/>
              <w:right w:val="nil"/>
            </w:tcBorders>
            <w:shd w:val="clear" w:color="auto" w:fill="auto"/>
            <w:noWrap/>
            <w:vAlign w:val="bottom"/>
            <w:hideMark/>
          </w:tcPr>
          <w:p w14:paraId="1938CF97"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33809FAF"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15.</w:t>
            </w:r>
          </w:p>
        </w:tc>
        <w:tc>
          <w:tcPr>
            <w:tcW w:w="3870" w:type="dxa"/>
            <w:tcBorders>
              <w:top w:val="nil"/>
              <w:left w:val="single" w:sz="8" w:space="0" w:color="auto"/>
              <w:bottom w:val="single" w:sz="8" w:space="0" w:color="auto"/>
              <w:right w:val="single" w:sz="4" w:space="0" w:color="auto"/>
            </w:tcBorders>
            <w:shd w:val="clear" w:color="auto" w:fill="auto"/>
            <w:vAlign w:val="center"/>
            <w:hideMark/>
          </w:tcPr>
          <w:p w14:paraId="687ACF85"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Solutio</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Ringeri</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Lactate</w:t>
            </w:r>
            <w:proofErr w:type="spellEnd"/>
            <w:r w:rsidRPr="00ED4776">
              <w:rPr>
                <w:rFonts w:eastAsia="Times New Roman"/>
                <w:color w:val="000000"/>
                <w:sz w:val="20"/>
                <w:szCs w:val="20"/>
              </w:rPr>
              <w:t xml:space="preserve"> </w:t>
            </w:r>
            <w:r w:rsidRPr="00ED4776">
              <w:rPr>
                <w:rFonts w:eastAsia="Times New Roman"/>
                <w:color w:val="000000"/>
                <w:sz w:val="20"/>
                <w:szCs w:val="20"/>
              </w:rPr>
              <w:br/>
            </w:r>
            <w:proofErr w:type="spellStart"/>
            <w:r w:rsidRPr="00ED4776">
              <w:rPr>
                <w:rFonts w:eastAsia="Times New Roman"/>
                <w:color w:val="000000"/>
                <w:sz w:val="20"/>
                <w:szCs w:val="20"/>
              </w:rPr>
              <w:t>Op</w:t>
            </w:r>
            <w:proofErr w:type="spellEnd"/>
            <w:r w:rsidRPr="00ED4776">
              <w:rPr>
                <w:rFonts w:eastAsia="Times New Roman"/>
                <w:color w:val="000000"/>
                <w:sz w:val="20"/>
                <w:szCs w:val="20"/>
              </w:rPr>
              <w:t xml:space="preserve">=typu butelka stojąca z niezależnymi dwoma korkami i dwoma portami sterylnymi typu </w:t>
            </w:r>
            <w:proofErr w:type="spellStart"/>
            <w:r w:rsidRPr="00ED4776">
              <w:rPr>
                <w:rFonts w:eastAsia="Times New Roman"/>
                <w:color w:val="000000"/>
                <w:sz w:val="20"/>
                <w:szCs w:val="20"/>
              </w:rPr>
              <w:t>Kabipac</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4A77FE14"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=1000ml</w:t>
            </w:r>
          </w:p>
        </w:tc>
        <w:tc>
          <w:tcPr>
            <w:tcW w:w="1063" w:type="dxa"/>
            <w:tcBorders>
              <w:top w:val="nil"/>
              <w:left w:val="nil"/>
              <w:bottom w:val="single" w:sz="4" w:space="0" w:color="auto"/>
              <w:right w:val="single" w:sz="4" w:space="0" w:color="auto"/>
            </w:tcBorders>
            <w:shd w:val="clear" w:color="auto" w:fill="auto"/>
            <w:vAlign w:val="center"/>
            <w:hideMark/>
          </w:tcPr>
          <w:p w14:paraId="785B1A28" w14:textId="77777777" w:rsidR="00ED4776" w:rsidRPr="00ED4776" w:rsidRDefault="00ED4776" w:rsidP="00ED4776">
            <w:pPr>
              <w:jc w:val="right"/>
              <w:rPr>
                <w:rFonts w:ascii="Calibri" w:eastAsia="Times New Roman" w:hAnsi="Calibri" w:cs="Calibri"/>
                <w:b/>
                <w:bCs/>
                <w:color w:val="000000"/>
                <w:sz w:val="20"/>
                <w:szCs w:val="20"/>
              </w:rPr>
            </w:pPr>
            <w:r w:rsidRPr="00ED4776">
              <w:rPr>
                <w:rFonts w:ascii="Calibri" w:eastAsia="Times New Roman" w:hAnsi="Calibri" w:cs="Calibri"/>
                <w:b/>
                <w:bCs/>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14:paraId="5A07690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69549B4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DD641B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4FA50A6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098C554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67AF578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4CBEE49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52542DF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273ACD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2ABAFE6A" w14:textId="77777777" w:rsidR="00ED4776" w:rsidRPr="00ED4776" w:rsidRDefault="00ED4776" w:rsidP="00ED4776">
            <w:pPr>
              <w:jc w:val="right"/>
              <w:rPr>
                <w:rFonts w:ascii="Calibri" w:eastAsia="Times New Roman" w:hAnsi="Calibri" w:cs="Calibri"/>
                <w:b/>
                <w:bCs/>
                <w:color w:val="000000"/>
              </w:rPr>
            </w:pPr>
          </w:p>
        </w:tc>
      </w:tr>
      <w:tr w:rsidR="00ED4776" w:rsidRPr="00ED4776" w14:paraId="03ED98D4" w14:textId="77777777" w:rsidTr="000E37A0">
        <w:trPr>
          <w:trHeight w:val="330"/>
        </w:trPr>
        <w:tc>
          <w:tcPr>
            <w:tcW w:w="300" w:type="dxa"/>
            <w:tcBorders>
              <w:top w:val="nil"/>
              <w:left w:val="nil"/>
              <w:bottom w:val="nil"/>
              <w:right w:val="nil"/>
            </w:tcBorders>
            <w:shd w:val="clear" w:color="auto" w:fill="auto"/>
            <w:noWrap/>
            <w:vAlign w:val="bottom"/>
            <w:hideMark/>
          </w:tcPr>
          <w:p w14:paraId="51829EC5" w14:textId="77777777" w:rsidR="00ED4776" w:rsidRPr="00ED4776" w:rsidRDefault="00ED4776" w:rsidP="00ED4776">
            <w:pPr>
              <w:rPr>
                <w:rFonts w:eastAsia="Times New Roman"/>
                <w:sz w:val="20"/>
                <w:szCs w:val="20"/>
              </w:rPr>
            </w:pPr>
          </w:p>
        </w:tc>
        <w:tc>
          <w:tcPr>
            <w:tcW w:w="765" w:type="dxa"/>
            <w:tcBorders>
              <w:top w:val="nil"/>
              <w:left w:val="single" w:sz="4" w:space="0" w:color="auto"/>
              <w:bottom w:val="single" w:sz="4" w:space="0" w:color="auto"/>
              <w:right w:val="single" w:sz="4" w:space="0" w:color="auto"/>
            </w:tcBorders>
            <w:shd w:val="clear" w:color="auto" w:fill="auto"/>
            <w:vAlign w:val="center"/>
            <w:hideMark/>
          </w:tcPr>
          <w:p w14:paraId="1B11C9F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308"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47E5091" w14:textId="77777777" w:rsidR="00ED4776" w:rsidRPr="00ED4776" w:rsidRDefault="00ED4776" w:rsidP="00ED4776">
            <w:pPr>
              <w:jc w:val="center"/>
              <w:rPr>
                <w:rFonts w:eastAsia="Times New Roman"/>
                <w:color w:val="000000"/>
                <w:sz w:val="18"/>
                <w:szCs w:val="18"/>
              </w:rPr>
            </w:pPr>
            <w:r w:rsidRPr="00ED4776">
              <w:rPr>
                <w:rFonts w:eastAsia="Times New Roman"/>
                <w:color w:val="000000"/>
                <w:sz w:val="18"/>
                <w:szCs w:val="18"/>
              </w:rPr>
              <w:t> </w:t>
            </w:r>
          </w:p>
        </w:tc>
        <w:tc>
          <w:tcPr>
            <w:tcW w:w="1180" w:type="dxa"/>
            <w:gridSpan w:val="2"/>
            <w:tcBorders>
              <w:top w:val="nil"/>
              <w:left w:val="nil"/>
              <w:bottom w:val="single" w:sz="8" w:space="0" w:color="auto"/>
              <w:right w:val="single" w:sz="8" w:space="0" w:color="auto"/>
            </w:tcBorders>
            <w:shd w:val="clear" w:color="auto" w:fill="auto"/>
            <w:vAlign w:val="center"/>
            <w:hideMark/>
          </w:tcPr>
          <w:p w14:paraId="4CE58ED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14:paraId="1DA6730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596A21E"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noWrap/>
            <w:vAlign w:val="bottom"/>
            <w:hideMark/>
          </w:tcPr>
          <w:p w14:paraId="4ED60794" w14:textId="77777777" w:rsidR="00ED4776" w:rsidRPr="00ED4776" w:rsidRDefault="00ED4776" w:rsidP="00ED4776">
            <w:pPr>
              <w:jc w:val="right"/>
              <w:rPr>
                <w:rFonts w:ascii="Calibri" w:eastAsia="Times New Roman" w:hAnsi="Calibri" w:cs="Calibri"/>
                <w:b/>
                <w:bCs/>
                <w:color w:val="000000"/>
              </w:rPr>
            </w:pPr>
          </w:p>
        </w:tc>
      </w:tr>
      <w:tr w:rsidR="00ED4776" w:rsidRPr="00ED4776" w14:paraId="2B3B1E4E" w14:textId="77777777" w:rsidTr="000E37A0">
        <w:trPr>
          <w:trHeight w:val="315"/>
        </w:trPr>
        <w:tc>
          <w:tcPr>
            <w:tcW w:w="300" w:type="dxa"/>
            <w:tcBorders>
              <w:top w:val="nil"/>
              <w:left w:val="nil"/>
              <w:bottom w:val="nil"/>
              <w:right w:val="nil"/>
            </w:tcBorders>
            <w:shd w:val="clear" w:color="auto" w:fill="auto"/>
            <w:noWrap/>
            <w:vAlign w:val="bottom"/>
            <w:hideMark/>
          </w:tcPr>
          <w:p w14:paraId="4D0CAB3F"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53D11813" w14:textId="77777777" w:rsidR="00ED4776" w:rsidRDefault="00ED4776" w:rsidP="00ED4776">
            <w:pPr>
              <w:rPr>
                <w:rFonts w:eastAsia="Times New Roman"/>
                <w:sz w:val="20"/>
                <w:szCs w:val="20"/>
              </w:rPr>
            </w:pPr>
          </w:p>
          <w:p w14:paraId="5B0D029B" w14:textId="77777777" w:rsidR="000E37A0" w:rsidRDefault="000E37A0" w:rsidP="00ED4776">
            <w:pPr>
              <w:rPr>
                <w:rFonts w:eastAsia="Times New Roman"/>
                <w:sz w:val="20"/>
                <w:szCs w:val="20"/>
              </w:rPr>
            </w:pPr>
          </w:p>
          <w:p w14:paraId="6B573120" w14:textId="77777777" w:rsidR="000E37A0" w:rsidRDefault="000E37A0" w:rsidP="00ED4776">
            <w:pPr>
              <w:rPr>
                <w:rFonts w:eastAsia="Times New Roman"/>
                <w:sz w:val="20"/>
                <w:szCs w:val="20"/>
              </w:rPr>
            </w:pPr>
          </w:p>
          <w:p w14:paraId="7A126C7F" w14:textId="1D29E587" w:rsidR="000E37A0" w:rsidRPr="00ED4776" w:rsidRDefault="000E37A0"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2FD93175"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3A4B2FF1"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717B139A"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9AC001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68C6A0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3CBF85E"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303EA9E"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84C7948"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78D57660"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302B3C0F"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5ABD69B"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2C54B2E7"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noWrap/>
            <w:vAlign w:val="bottom"/>
            <w:hideMark/>
          </w:tcPr>
          <w:p w14:paraId="48602368" w14:textId="77777777" w:rsidR="00ED4776" w:rsidRPr="00ED4776" w:rsidRDefault="00ED4776" w:rsidP="00ED4776">
            <w:pPr>
              <w:rPr>
                <w:rFonts w:eastAsia="Times New Roman"/>
                <w:sz w:val="20"/>
                <w:szCs w:val="20"/>
              </w:rPr>
            </w:pPr>
          </w:p>
        </w:tc>
      </w:tr>
      <w:tr w:rsidR="00ED4776" w:rsidRPr="00ED4776" w14:paraId="28D91711" w14:textId="77777777" w:rsidTr="000E37A0">
        <w:trPr>
          <w:trHeight w:val="315"/>
        </w:trPr>
        <w:tc>
          <w:tcPr>
            <w:tcW w:w="300" w:type="dxa"/>
            <w:tcBorders>
              <w:top w:val="nil"/>
              <w:left w:val="nil"/>
              <w:bottom w:val="nil"/>
              <w:right w:val="nil"/>
            </w:tcBorders>
            <w:shd w:val="clear" w:color="auto" w:fill="auto"/>
            <w:noWrap/>
            <w:vAlign w:val="bottom"/>
            <w:hideMark/>
          </w:tcPr>
          <w:p w14:paraId="160661CB"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0DE258D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16</w:t>
            </w:r>
          </w:p>
        </w:tc>
        <w:tc>
          <w:tcPr>
            <w:tcW w:w="1799" w:type="dxa"/>
            <w:tcBorders>
              <w:top w:val="nil"/>
              <w:left w:val="nil"/>
              <w:bottom w:val="nil"/>
              <w:right w:val="nil"/>
            </w:tcBorders>
            <w:shd w:val="clear" w:color="auto" w:fill="auto"/>
            <w:noWrap/>
            <w:vAlign w:val="bottom"/>
            <w:hideMark/>
          </w:tcPr>
          <w:p w14:paraId="3F776E33"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63CB6D8C"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E36779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A96ACA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1696EFC"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4D392DD"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3B5EF8A"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5B3775E"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60F7431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8D693F1"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2AF64750"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451A9BD5" w14:textId="77777777" w:rsidR="00ED4776" w:rsidRPr="00ED4776" w:rsidRDefault="00ED4776" w:rsidP="00ED4776">
            <w:pPr>
              <w:rPr>
                <w:rFonts w:eastAsia="Times New Roman"/>
                <w:sz w:val="20"/>
                <w:szCs w:val="20"/>
              </w:rPr>
            </w:pPr>
          </w:p>
        </w:tc>
      </w:tr>
      <w:tr w:rsidR="00ED4776" w:rsidRPr="00ED4776" w14:paraId="2FC18387" w14:textId="77777777" w:rsidTr="000E37A0">
        <w:trPr>
          <w:trHeight w:val="330"/>
        </w:trPr>
        <w:tc>
          <w:tcPr>
            <w:tcW w:w="300" w:type="dxa"/>
            <w:tcBorders>
              <w:top w:val="nil"/>
              <w:left w:val="nil"/>
              <w:bottom w:val="nil"/>
              <w:right w:val="nil"/>
            </w:tcBorders>
            <w:shd w:val="clear" w:color="auto" w:fill="auto"/>
            <w:noWrap/>
            <w:vAlign w:val="bottom"/>
            <w:hideMark/>
          </w:tcPr>
          <w:p w14:paraId="2B56B51A"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386E7CB0"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01B24867"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2F905071"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4E6ABB4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FA01E96"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6CC2415F"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352D477"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BADDC48"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7E88428"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E22CFBE"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7888845C"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284AC38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573C8AB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48A2FC9A" w14:textId="77777777" w:rsidR="00ED4776" w:rsidRPr="00ED4776" w:rsidRDefault="00ED4776" w:rsidP="00ED4776">
            <w:pPr>
              <w:rPr>
                <w:rFonts w:eastAsia="Times New Roman"/>
                <w:sz w:val="20"/>
                <w:szCs w:val="20"/>
              </w:rPr>
            </w:pPr>
          </w:p>
        </w:tc>
      </w:tr>
      <w:tr w:rsidR="00ED4776" w:rsidRPr="00ED4776" w14:paraId="70F689DC" w14:textId="77777777" w:rsidTr="000E37A0">
        <w:trPr>
          <w:trHeight w:val="330"/>
        </w:trPr>
        <w:tc>
          <w:tcPr>
            <w:tcW w:w="300" w:type="dxa"/>
            <w:tcBorders>
              <w:top w:val="nil"/>
              <w:left w:val="nil"/>
              <w:bottom w:val="nil"/>
              <w:right w:val="nil"/>
            </w:tcBorders>
            <w:shd w:val="clear" w:color="auto" w:fill="auto"/>
            <w:noWrap/>
            <w:vAlign w:val="bottom"/>
            <w:hideMark/>
          </w:tcPr>
          <w:p w14:paraId="2DDF94E1"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5F567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65855EE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4895F8E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3C7B09A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572EA4B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3372A24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4FC9544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79B37F6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762CBC6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2D43ED9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21FDB82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1D8EA04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03A6F9F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37D13BF9" w14:textId="77777777" w:rsidR="00ED4776" w:rsidRPr="00ED4776" w:rsidRDefault="00ED4776" w:rsidP="00ED4776">
            <w:pPr>
              <w:rPr>
                <w:rFonts w:ascii="Calibri" w:eastAsia="Times New Roman" w:hAnsi="Calibri" w:cs="Calibri"/>
                <w:b/>
                <w:bCs/>
                <w:color w:val="000000"/>
              </w:rPr>
            </w:pPr>
          </w:p>
        </w:tc>
      </w:tr>
      <w:tr w:rsidR="00ED4776" w:rsidRPr="00ED4776" w14:paraId="773FA871" w14:textId="77777777" w:rsidTr="000E37A0">
        <w:trPr>
          <w:trHeight w:val="3210"/>
        </w:trPr>
        <w:tc>
          <w:tcPr>
            <w:tcW w:w="300" w:type="dxa"/>
            <w:tcBorders>
              <w:top w:val="nil"/>
              <w:left w:val="nil"/>
              <w:bottom w:val="nil"/>
              <w:right w:val="nil"/>
            </w:tcBorders>
            <w:shd w:val="clear" w:color="auto" w:fill="auto"/>
            <w:noWrap/>
            <w:vAlign w:val="bottom"/>
            <w:hideMark/>
          </w:tcPr>
          <w:p w14:paraId="3D13A4EC"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35AAD01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74FD105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2B67BBB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99D9B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4200B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22786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70B31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929C38"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7FF2B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8F900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C94464F"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F5A3DA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FB5023"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5B3E11D9" w14:textId="77777777" w:rsidR="00ED4776" w:rsidRPr="00ED4776" w:rsidRDefault="00ED4776" w:rsidP="00ED4776">
            <w:pPr>
              <w:jc w:val="right"/>
              <w:rPr>
                <w:rFonts w:ascii="Calibri" w:eastAsia="Times New Roman" w:hAnsi="Calibri" w:cs="Calibri"/>
                <w:b/>
                <w:bCs/>
                <w:color w:val="000000"/>
              </w:rPr>
            </w:pPr>
          </w:p>
        </w:tc>
      </w:tr>
      <w:tr w:rsidR="00ED4776" w:rsidRPr="00ED4776" w14:paraId="0374774E" w14:textId="77777777" w:rsidTr="000E37A0">
        <w:trPr>
          <w:trHeight w:val="1935"/>
        </w:trPr>
        <w:tc>
          <w:tcPr>
            <w:tcW w:w="300" w:type="dxa"/>
            <w:tcBorders>
              <w:top w:val="nil"/>
              <w:left w:val="nil"/>
              <w:bottom w:val="nil"/>
              <w:right w:val="nil"/>
            </w:tcBorders>
            <w:shd w:val="clear" w:color="auto" w:fill="auto"/>
            <w:noWrap/>
            <w:vAlign w:val="bottom"/>
            <w:hideMark/>
          </w:tcPr>
          <w:p w14:paraId="602DE57E"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5BCA091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0CB638F"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Injectio</w:t>
            </w:r>
            <w:proofErr w:type="spellEnd"/>
            <w:r w:rsidRPr="00ED4776">
              <w:rPr>
                <w:rFonts w:eastAsia="Times New Roman"/>
                <w:color w:val="000000"/>
                <w:sz w:val="20"/>
                <w:szCs w:val="20"/>
              </w:rPr>
              <w:t xml:space="preserve"> </w:t>
            </w:r>
            <w:proofErr w:type="spellStart"/>
            <w:r w:rsidRPr="00ED4776">
              <w:rPr>
                <w:rFonts w:eastAsia="Times New Roman"/>
                <w:color w:val="000000"/>
                <w:sz w:val="20"/>
                <w:szCs w:val="20"/>
              </w:rPr>
              <w:t>glucosi</w:t>
            </w:r>
            <w:proofErr w:type="spellEnd"/>
            <w:r w:rsidRPr="00ED4776">
              <w:rPr>
                <w:rFonts w:eastAsia="Times New Roman"/>
                <w:color w:val="000000"/>
                <w:sz w:val="20"/>
                <w:szCs w:val="20"/>
              </w:rPr>
              <w:t xml:space="preserve"> 5% 250 ml worek polipropylenowy z dwoma niezależnymi portami (w tym portem bezigłowym) nie wymagającymi dezynfekcji przed pierwszym </w:t>
            </w:r>
            <w:proofErr w:type="spellStart"/>
            <w:r w:rsidRPr="00ED4776">
              <w:rPr>
                <w:rFonts w:eastAsia="Times New Roman"/>
                <w:color w:val="000000"/>
                <w:sz w:val="20"/>
                <w:szCs w:val="20"/>
              </w:rPr>
              <w:t>uzyciem</w:t>
            </w:r>
            <w:proofErr w:type="spellEnd"/>
            <w:r w:rsidRPr="00ED4776">
              <w:rPr>
                <w:rFonts w:eastAsia="Times New Roman"/>
                <w:color w:val="000000"/>
                <w:sz w:val="20"/>
                <w:szCs w:val="20"/>
              </w:rPr>
              <w:t xml:space="preserve">. Pojemnik typu </w:t>
            </w:r>
            <w:proofErr w:type="spellStart"/>
            <w:r w:rsidRPr="00ED4776">
              <w:rPr>
                <w:rFonts w:eastAsia="Times New Roman"/>
                <w:color w:val="000000"/>
                <w:sz w:val="20"/>
                <w:szCs w:val="20"/>
              </w:rPr>
              <w:t>Freeflex</w:t>
            </w:r>
            <w:proofErr w:type="spellEnd"/>
            <w:r w:rsidRPr="00ED4776">
              <w:rPr>
                <w:rFonts w:eastAsia="Times New Roman"/>
                <w:color w:val="000000"/>
                <w:sz w:val="20"/>
                <w:szCs w:val="20"/>
              </w:rPr>
              <w:t xml:space="preserve"> +</w:t>
            </w:r>
          </w:p>
        </w:tc>
        <w:tc>
          <w:tcPr>
            <w:tcW w:w="1799" w:type="dxa"/>
            <w:tcBorders>
              <w:top w:val="single" w:sz="8" w:space="0" w:color="auto"/>
              <w:left w:val="nil"/>
              <w:bottom w:val="single" w:sz="8" w:space="0" w:color="auto"/>
              <w:right w:val="single" w:sz="8" w:space="0" w:color="auto"/>
            </w:tcBorders>
            <w:shd w:val="clear" w:color="auto" w:fill="auto"/>
            <w:noWrap/>
            <w:vAlign w:val="center"/>
            <w:hideMark/>
          </w:tcPr>
          <w:p w14:paraId="45B76B98"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=1szt.</w:t>
            </w:r>
          </w:p>
        </w:tc>
        <w:tc>
          <w:tcPr>
            <w:tcW w:w="1063" w:type="dxa"/>
            <w:tcBorders>
              <w:top w:val="nil"/>
              <w:left w:val="nil"/>
              <w:bottom w:val="single" w:sz="4" w:space="0" w:color="auto"/>
              <w:right w:val="single" w:sz="4" w:space="0" w:color="auto"/>
            </w:tcBorders>
            <w:shd w:val="clear" w:color="auto" w:fill="auto"/>
            <w:vAlign w:val="center"/>
            <w:hideMark/>
          </w:tcPr>
          <w:p w14:paraId="28A78FCB" w14:textId="77777777" w:rsidR="00ED4776" w:rsidRPr="00ED4776" w:rsidRDefault="00ED4776" w:rsidP="00ED4776">
            <w:pPr>
              <w:jc w:val="right"/>
              <w:rPr>
                <w:rFonts w:ascii="Calibri" w:eastAsia="Times New Roman" w:hAnsi="Calibri" w:cs="Calibri"/>
                <w:b/>
                <w:bCs/>
                <w:color w:val="000000"/>
                <w:sz w:val="20"/>
                <w:szCs w:val="20"/>
              </w:rPr>
            </w:pPr>
            <w:r w:rsidRPr="00ED4776">
              <w:rPr>
                <w:rFonts w:ascii="Calibri" w:eastAsia="Times New Roman" w:hAnsi="Calibri" w:cs="Calibri"/>
                <w:b/>
                <w:bCs/>
                <w:color w:val="000000"/>
                <w:sz w:val="20"/>
                <w:szCs w:val="20"/>
              </w:rPr>
              <w:t>1100</w:t>
            </w:r>
          </w:p>
        </w:tc>
        <w:tc>
          <w:tcPr>
            <w:tcW w:w="850" w:type="dxa"/>
            <w:tcBorders>
              <w:top w:val="nil"/>
              <w:left w:val="nil"/>
              <w:bottom w:val="single" w:sz="4" w:space="0" w:color="auto"/>
              <w:right w:val="single" w:sz="4" w:space="0" w:color="auto"/>
            </w:tcBorders>
            <w:shd w:val="clear" w:color="auto" w:fill="auto"/>
            <w:vAlign w:val="center"/>
            <w:hideMark/>
          </w:tcPr>
          <w:p w14:paraId="3F4435F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6D708B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72753E7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16EA8F7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3F8D695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2F0E3A0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4FD49361"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2926C79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4FC4573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3A525430" w14:textId="77777777" w:rsidR="00ED4776" w:rsidRPr="00ED4776" w:rsidRDefault="00ED4776" w:rsidP="00ED4776">
            <w:pPr>
              <w:jc w:val="right"/>
              <w:rPr>
                <w:rFonts w:ascii="Calibri" w:eastAsia="Times New Roman" w:hAnsi="Calibri" w:cs="Calibri"/>
                <w:b/>
                <w:bCs/>
                <w:color w:val="000000"/>
              </w:rPr>
            </w:pPr>
          </w:p>
        </w:tc>
      </w:tr>
      <w:tr w:rsidR="00ED4776" w:rsidRPr="00ED4776" w14:paraId="499EAFD6" w14:textId="77777777" w:rsidTr="000E37A0">
        <w:trPr>
          <w:trHeight w:val="330"/>
        </w:trPr>
        <w:tc>
          <w:tcPr>
            <w:tcW w:w="300" w:type="dxa"/>
            <w:tcBorders>
              <w:top w:val="nil"/>
              <w:left w:val="nil"/>
              <w:bottom w:val="nil"/>
              <w:right w:val="nil"/>
            </w:tcBorders>
            <w:shd w:val="clear" w:color="auto" w:fill="auto"/>
            <w:noWrap/>
            <w:vAlign w:val="bottom"/>
            <w:hideMark/>
          </w:tcPr>
          <w:p w14:paraId="261191DA" w14:textId="77777777" w:rsidR="00ED4776" w:rsidRPr="00ED4776" w:rsidRDefault="00ED4776" w:rsidP="00ED4776">
            <w:pPr>
              <w:rPr>
                <w:rFonts w:eastAsia="Times New Roman"/>
                <w:sz w:val="20"/>
                <w:szCs w:val="20"/>
              </w:rPr>
            </w:pPr>
          </w:p>
        </w:tc>
        <w:tc>
          <w:tcPr>
            <w:tcW w:w="13073"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0B15199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43843F1A"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4375A29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12EB1BA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609184C0" w14:textId="77777777" w:rsidR="00ED4776" w:rsidRPr="00ED4776" w:rsidRDefault="00ED4776" w:rsidP="00ED4776">
            <w:pPr>
              <w:jc w:val="right"/>
              <w:rPr>
                <w:rFonts w:ascii="Calibri" w:eastAsia="Times New Roman" w:hAnsi="Calibri" w:cs="Calibri"/>
                <w:b/>
                <w:bCs/>
                <w:color w:val="000000"/>
              </w:rPr>
            </w:pPr>
          </w:p>
        </w:tc>
      </w:tr>
      <w:tr w:rsidR="00ED4776" w:rsidRPr="00ED4776" w14:paraId="5AB808BB" w14:textId="77777777" w:rsidTr="000E37A0">
        <w:trPr>
          <w:trHeight w:val="300"/>
        </w:trPr>
        <w:tc>
          <w:tcPr>
            <w:tcW w:w="300" w:type="dxa"/>
            <w:tcBorders>
              <w:top w:val="nil"/>
              <w:left w:val="nil"/>
              <w:bottom w:val="nil"/>
              <w:right w:val="nil"/>
            </w:tcBorders>
            <w:shd w:val="clear" w:color="auto" w:fill="auto"/>
            <w:noWrap/>
            <w:vAlign w:val="bottom"/>
            <w:hideMark/>
          </w:tcPr>
          <w:p w14:paraId="67CC88C5"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475FB1AE" w14:textId="77777777" w:rsidR="00ED4776" w:rsidRDefault="00ED4776" w:rsidP="00ED4776">
            <w:pPr>
              <w:rPr>
                <w:rFonts w:eastAsia="Times New Roman"/>
                <w:sz w:val="20"/>
                <w:szCs w:val="20"/>
              </w:rPr>
            </w:pPr>
          </w:p>
          <w:p w14:paraId="7F2FAAE2" w14:textId="77777777" w:rsidR="000E37A0" w:rsidRDefault="000E37A0" w:rsidP="00ED4776">
            <w:pPr>
              <w:rPr>
                <w:rFonts w:eastAsia="Times New Roman"/>
                <w:sz w:val="20"/>
                <w:szCs w:val="20"/>
              </w:rPr>
            </w:pPr>
          </w:p>
          <w:p w14:paraId="4FB7680D" w14:textId="77777777" w:rsidR="000E37A0" w:rsidRDefault="000E37A0" w:rsidP="00ED4776">
            <w:pPr>
              <w:rPr>
                <w:rFonts w:eastAsia="Times New Roman"/>
                <w:sz w:val="20"/>
                <w:szCs w:val="20"/>
              </w:rPr>
            </w:pPr>
          </w:p>
          <w:p w14:paraId="3793557F" w14:textId="77777777" w:rsidR="000E37A0" w:rsidRDefault="000E37A0" w:rsidP="00ED4776">
            <w:pPr>
              <w:rPr>
                <w:rFonts w:eastAsia="Times New Roman"/>
                <w:sz w:val="20"/>
                <w:szCs w:val="20"/>
              </w:rPr>
            </w:pPr>
          </w:p>
          <w:p w14:paraId="0203C05F" w14:textId="77777777" w:rsidR="000E37A0" w:rsidRDefault="000E37A0" w:rsidP="00ED4776">
            <w:pPr>
              <w:rPr>
                <w:rFonts w:eastAsia="Times New Roman"/>
                <w:sz w:val="20"/>
                <w:szCs w:val="20"/>
              </w:rPr>
            </w:pPr>
          </w:p>
          <w:p w14:paraId="0C04FBA6" w14:textId="77777777" w:rsidR="000E37A0" w:rsidRDefault="000E37A0" w:rsidP="00ED4776">
            <w:pPr>
              <w:rPr>
                <w:rFonts w:eastAsia="Times New Roman"/>
                <w:sz w:val="20"/>
                <w:szCs w:val="20"/>
              </w:rPr>
            </w:pPr>
          </w:p>
          <w:p w14:paraId="705F275B" w14:textId="77777777" w:rsidR="000E37A0" w:rsidRDefault="000E37A0" w:rsidP="00ED4776">
            <w:pPr>
              <w:rPr>
                <w:rFonts w:eastAsia="Times New Roman"/>
                <w:sz w:val="20"/>
                <w:szCs w:val="20"/>
              </w:rPr>
            </w:pPr>
          </w:p>
          <w:p w14:paraId="7B0976FF" w14:textId="2C4E2D1D" w:rsidR="000E37A0" w:rsidRDefault="000E37A0" w:rsidP="00ED4776">
            <w:pPr>
              <w:rPr>
                <w:rFonts w:eastAsia="Times New Roman"/>
                <w:sz w:val="20"/>
                <w:szCs w:val="20"/>
              </w:rPr>
            </w:pPr>
          </w:p>
          <w:p w14:paraId="4E2588E7" w14:textId="1101D7D1" w:rsidR="001A2680" w:rsidRDefault="001A2680" w:rsidP="00ED4776">
            <w:pPr>
              <w:rPr>
                <w:rFonts w:eastAsia="Times New Roman"/>
                <w:sz w:val="20"/>
                <w:szCs w:val="20"/>
              </w:rPr>
            </w:pPr>
          </w:p>
          <w:p w14:paraId="0EC134DC" w14:textId="77777777" w:rsidR="001A2680" w:rsidRDefault="001A2680" w:rsidP="00ED4776">
            <w:pPr>
              <w:rPr>
                <w:rFonts w:eastAsia="Times New Roman"/>
                <w:sz w:val="20"/>
                <w:szCs w:val="20"/>
              </w:rPr>
            </w:pPr>
          </w:p>
          <w:p w14:paraId="38CA1D18" w14:textId="77777777" w:rsidR="000E37A0" w:rsidRDefault="000E37A0" w:rsidP="00ED4776">
            <w:pPr>
              <w:rPr>
                <w:rFonts w:eastAsia="Times New Roman"/>
                <w:sz w:val="20"/>
                <w:szCs w:val="20"/>
              </w:rPr>
            </w:pPr>
          </w:p>
          <w:p w14:paraId="2CA7DA37" w14:textId="35271E81" w:rsidR="000E37A0" w:rsidRPr="00ED4776" w:rsidRDefault="000E37A0"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3B61A6F1" w14:textId="77777777" w:rsidR="00ED4776" w:rsidRDefault="00ED4776" w:rsidP="00ED4776">
            <w:pPr>
              <w:jc w:val="center"/>
              <w:rPr>
                <w:rFonts w:eastAsia="Times New Roman"/>
                <w:sz w:val="20"/>
                <w:szCs w:val="20"/>
              </w:rPr>
            </w:pPr>
          </w:p>
          <w:p w14:paraId="3E6B31FE" w14:textId="4FD8632D" w:rsidR="001A2680" w:rsidRPr="00ED4776" w:rsidRDefault="001A2680" w:rsidP="00ED4776">
            <w:pPr>
              <w:jc w:val="cente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3169B816"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3FC80387"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73C1C3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81389CD"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009A6840"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E9E0C82"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052A5FA"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0DB64975"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252CB49E"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3F19E432"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5F5420FD"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982670C" w14:textId="77777777" w:rsidR="00ED4776" w:rsidRPr="00ED4776" w:rsidRDefault="00ED4776" w:rsidP="00ED4776">
            <w:pPr>
              <w:rPr>
                <w:rFonts w:eastAsia="Times New Roman"/>
                <w:sz w:val="20"/>
                <w:szCs w:val="20"/>
              </w:rPr>
            </w:pPr>
          </w:p>
        </w:tc>
      </w:tr>
      <w:tr w:rsidR="00ED4776" w:rsidRPr="00ED4776" w14:paraId="6B0B759F" w14:textId="77777777" w:rsidTr="000E37A0">
        <w:trPr>
          <w:trHeight w:val="315"/>
        </w:trPr>
        <w:tc>
          <w:tcPr>
            <w:tcW w:w="300" w:type="dxa"/>
            <w:tcBorders>
              <w:top w:val="nil"/>
              <w:left w:val="nil"/>
              <w:bottom w:val="nil"/>
              <w:right w:val="nil"/>
            </w:tcBorders>
            <w:shd w:val="clear" w:color="auto" w:fill="auto"/>
            <w:noWrap/>
            <w:vAlign w:val="bottom"/>
            <w:hideMark/>
          </w:tcPr>
          <w:p w14:paraId="6133D1D0"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1C04F74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17</w:t>
            </w:r>
          </w:p>
        </w:tc>
        <w:tc>
          <w:tcPr>
            <w:tcW w:w="1799" w:type="dxa"/>
            <w:tcBorders>
              <w:top w:val="nil"/>
              <w:left w:val="nil"/>
              <w:bottom w:val="nil"/>
              <w:right w:val="nil"/>
            </w:tcBorders>
            <w:shd w:val="clear" w:color="auto" w:fill="auto"/>
            <w:noWrap/>
            <w:vAlign w:val="bottom"/>
            <w:hideMark/>
          </w:tcPr>
          <w:p w14:paraId="058F02B0"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5A66CDA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4EBCCCB"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551C54C5"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AECFF4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10A2E58"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EA0C0DB"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28137810"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DF1C3E0"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0EF4157C"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44E8F6DC"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8533455" w14:textId="77777777" w:rsidR="00ED4776" w:rsidRPr="00ED4776" w:rsidRDefault="00ED4776" w:rsidP="00ED4776">
            <w:pPr>
              <w:rPr>
                <w:rFonts w:eastAsia="Times New Roman"/>
                <w:sz w:val="20"/>
                <w:szCs w:val="20"/>
              </w:rPr>
            </w:pPr>
          </w:p>
        </w:tc>
      </w:tr>
      <w:tr w:rsidR="00ED4776" w:rsidRPr="00ED4776" w14:paraId="0F494E5A" w14:textId="77777777" w:rsidTr="000E37A0">
        <w:trPr>
          <w:trHeight w:val="330"/>
        </w:trPr>
        <w:tc>
          <w:tcPr>
            <w:tcW w:w="300" w:type="dxa"/>
            <w:tcBorders>
              <w:top w:val="nil"/>
              <w:left w:val="nil"/>
              <w:bottom w:val="nil"/>
              <w:right w:val="nil"/>
            </w:tcBorders>
            <w:shd w:val="clear" w:color="auto" w:fill="auto"/>
            <w:noWrap/>
            <w:vAlign w:val="bottom"/>
            <w:hideMark/>
          </w:tcPr>
          <w:p w14:paraId="31AC3F50"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38059EEE"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4AAED326"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2FE7259C"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519A8C1D"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0FE287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1629D8B"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F42A833"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B3B8A0A"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62B6F7B"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B60B752"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2865A560"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5E860C85"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579B3071"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779E4EFE" w14:textId="77777777" w:rsidR="00ED4776" w:rsidRPr="00ED4776" w:rsidRDefault="00ED4776" w:rsidP="00ED4776">
            <w:pPr>
              <w:rPr>
                <w:rFonts w:eastAsia="Times New Roman"/>
                <w:sz w:val="20"/>
                <w:szCs w:val="20"/>
              </w:rPr>
            </w:pPr>
          </w:p>
        </w:tc>
      </w:tr>
      <w:tr w:rsidR="00ED4776" w:rsidRPr="00ED4776" w14:paraId="05C881F1" w14:textId="77777777" w:rsidTr="000E37A0">
        <w:trPr>
          <w:trHeight w:val="330"/>
        </w:trPr>
        <w:tc>
          <w:tcPr>
            <w:tcW w:w="300" w:type="dxa"/>
            <w:tcBorders>
              <w:top w:val="nil"/>
              <w:left w:val="nil"/>
              <w:bottom w:val="nil"/>
              <w:right w:val="nil"/>
            </w:tcBorders>
            <w:shd w:val="clear" w:color="auto" w:fill="auto"/>
            <w:noWrap/>
            <w:vAlign w:val="bottom"/>
            <w:hideMark/>
          </w:tcPr>
          <w:p w14:paraId="0A4F91B7"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95C3B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7183149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4CB979A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027E1B9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3AF57B1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767F4E1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0CE4809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3525AA1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00FA5B7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1F94BA4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27BB16E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4F6A6A7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4083C89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1AB3FB9D" w14:textId="77777777" w:rsidR="00ED4776" w:rsidRPr="00ED4776" w:rsidRDefault="00ED4776" w:rsidP="00ED4776">
            <w:pPr>
              <w:rPr>
                <w:rFonts w:ascii="Calibri" w:eastAsia="Times New Roman" w:hAnsi="Calibri" w:cs="Calibri"/>
                <w:b/>
                <w:bCs/>
                <w:color w:val="000000"/>
              </w:rPr>
            </w:pPr>
          </w:p>
        </w:tc>
      </w:tr>
      <w:tr w:rsidR="00ED4776" w:rsidRPr="00ED4776" w14:paraId="58654299" w14:textId="77777777" w:rsidTr="000E37A0">
        <w:trPr>
          <w:trHeight w:val="3210"/>
        </w:trPr>
        <w:tc>
          <w:tcPr>
            <w:tcW w:w="300" w:type="dxa"/>
            <w:tcBorders>
              <w:top w:val="nil"/>
              <w:left w:val="nil"/>
              <w:bottom w:val="nil"/>
              <w:right w:val="nil"/>
            </w:tcBorders>
            <w:shd w:val="clear" w:color="auto" w:fill="auto"/>
            <w:noWrap/>
            <w:vAlign w:val="bottom"/>
            <w:hideMark/>
          </w:tcPr>
          <w:p w14:paraId="782DAE19"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0B7CF41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53ACC55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261B49D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EB74A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E7C899"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074E7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598CD0"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7BC4C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38EF7D"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488F8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2B66D3B"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B8945B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43D8FD"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51E85081" w14:textId="77777777" w:rsidR="00ED4776" w:rsidRPr="00ED4776" w:rsidRDefault="00ED4776" w:rsidP="00ED4776">
            <w:pPr>
              <w:jc w:val="right"/>
              <w:rPr>
                <w:rFonts w:ascii="Calibri" w:eastAsia="Times New Roman" w:hAnsi="Calibri" w:cs="Calibri"/>
                <w:b/>
                <w:bCs/>
                <w:color w:val="000000"/>
              </w:rPr>
            </w:pPr>
          </w:p>
        </w:tc>
      </w:tr>
      <w:tr w:rsidR="00ED4776" w:rsidRPr="00ED4776" w14:paraId="70B4A160" w14:textId="77777777" w:rsidTr="000E37A0">
        <w:trPr>
          <w:trHeight w:val="1935"/>
        </w:trPr>
        <w:tc>
          <w:tcPr>
            <w:tcW w:w="300" w:type="dxa"/>
            <w:tcBorders>
              <w:top w:val="nil"/>
              <w:left w:val="nil"/>
              <w:bottom w:val="nil"/>
              <w:right w:val="nil"/>
            </w:tcBorders>
            <w:shd w:val="clear" w:color="auto" w:fill="auto"/>
            <w:noWrap/>
            <w:vAlign w:val="bottom"/>
            <w:hideMark/>
          </w:tcPr>
          <w:p w14:paraId="3FB8CA56"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2F372E8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3005FA8"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Ambroxol</w:t>
            </w:r>
            <w:proofErr w:type="spellEnd"/>
            <w:r w:rsidRPr="00ED4776">
              <w:rPr>
                <w:rFonts w:eastAsia="Times New Roman"/>
                <w:color w:val="000000"/>
                <w:sz w:val="20"/>
                <w:szCs w:val="20"/>
              </w:rPr>
              <w:br/>
              <w:t>płyn do inhalacji</w:t>
            </w:r>
            <w:r w:rsidRPr="00ED4776">
              <w:rPr>
                <w:rFonts w:eastAsia="Times New Roman"/>
                <w:color w:val="000000"/>
                <w:sz w:val="20"/>
                <w:szCs w:val="20"/>
              </w:rPr>
              <w:br/>
              <w:t>7,5 mg/ml</w:t>
            </w:r>
            <w:r w:rsidRPr="00ED4776">
              <w:rPr>
                <w:rFonts w:eastAsia="Times New Roman"/>
                <w:color w:val="000000"/>
                <w:sz w:val="20"/>
                <w:szCs w:val="20"/>
              </w:rPr>
              <w:br/>
              <w:t>op.=1fl. A 100ml</w:t>
            </w:r>
          </w:p>
        </w:tc>
        <w:tc>
          <w:tcPr>
            <w:tcW w:w="1799" w:type="dxa"/>
            <w:tcBorders>
              <w:top w:val="single" w:sz="8" w:space="0" w:color="auto"/>
              <w:left w:val="nil"/>
              <w:bottom w:val="single" w:sz="8" w:space="0" w:color="auto"/>
              <w:right w:val="single" w:sz="8" w:space="0" w:color="auto"/>
            </w:tcBorders>
            <w:shd w:val="clear" w:color="auto" w:fill="auto"/>
            <w:noWrap/>
            <w:vAlign w:val="center"/>
            <w:hideMark/>
          </w:tcPr>
          <w:p w14:paraId="7062AAD6" w14:textId="77777777" w:rsidR="00ED4776" w:rsidRPr="00ED4776" w:rsidRDefault="00ED4776" w:rsidP="00ED4776">
            <w:pPr>
              <w:rPr>
                <w:rFonts w:eastAsia="Times New Roman"/>
                <w:color w:val="000000"/>
                <w:sz w:val="20"/>
                <w:szCs w:val="20"/>
              </w:rPr>
            </w:pPr>
            <w:proofErr w:type="spellStart"/>
            <w:r w:rsidRPr="00ED4776">
              <w:rPr>
                <w:rFonts w:eastAsia="Times New Roman"/>
                <w:color w:val="000000"/>
                <w:sz w:val="20"/>
                <w:szCs w:val="20"/>
              </w:rPr>
              <w:t>Op</w:t>
            </w:r>
            <w:proofErr w:type="spellEnd"/>
            <w:r w:rsidRPr="00ED4776">
              <w:rPr>
                <w:rFonts w:eastAsia="Times New Roman"/>
                <w:color w:val="000000"/>
                <w:sz w:val="20"/>
                <w:szCs w:val="20"/>
              </w:rPr>
              <w:t>=1szt.</w:t>
            </w:r>
          </w:p>
        </w:tc>
        <w:tc>
          <w:tcPr>
            <w:tcW w:w="1063" w:type="dxa"/>
            <w:tcBorders>
              <w:top w:val="nil"/>
              <w:left w:val="nil"/>
              <w:bottom w:val="single" w:sz="4" w:space="0" w:color="auto"/>
              <w:right w:val="single" w:sz="4" w:space="0" w:color="auto"/>
            </w:tcBorders>
            <w:shd w:val="clear" w:color="auto" w:fill="auto"/>
            <w:vAlign w:val="center"/>
            <w:hideMark/>
          </w:tcPr>
          <w:p w14:paraId="1440C8DC" w14:textId="77777777" w:rsidR="00ED4776" w:rsidRPr="00ED4776" w:rsidRDefault="00ED4776" w:rsidP="00ED4776">
            <w:pPr>
              <w:jc w:val="right"/>
              <w:rPr>
                <w:rFonts w:ascii="Calibri" w:eastAsia="Times New Roman" w:hAnsi="Calibri" w:cs="Calibri"/>
                <w:b/>
                <w:bCs/>
                <w:color w:val="000000"/>
                <w:sz w:val="20"/>
                <w:szCs w:val="20"/>
              </w:rPr>
            </w:pPr>
            <w:r w:rsidRPr="00ED4776">
              <w:rPr>
                <w:rFonts w:ascii="Calibri" w:eastAsia="Times New Roman" w:hAnsi="Calibri" w:cs="Calibri"/>
                <w:b/>
                <w:bCs/>
                <w:color w:val="000000"/>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14:paraId="14664FC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341047E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FA47B3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141782D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65040D4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677D86EC"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55AE05C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1021127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5FCE314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center"/>
            <w:hideMark/>
          </w:tcPr>
          <w:p w14:paraId="044546AA" w14:textId="77777777" w:rsidR="00ED4776" w:rsidRPr="00ED4776" w:rsidRDefault="00ED4776" w:rsidP="00ED4776">
            <w:pPr>
              <w:jc w:val="right"/>
              <w:rPr>
                <w:rFonts w:ascii="Calibri" w:eastAsia="Times New Roman" w:hAnsi="Calibri" w:cs="Calibri"/>
                <w:b/>
                <w:bCs/>
                <w:color w:val="000000"/>
              </w:rPr>
            </w:pPr>
          </w:p>
        </w:tc>
      </w:tr>
      <w:tr w:rsidR="00ED4776" w:rsidRPr="00ED4776" w14:paraId="0E8CDB52" w14:textId="77777777" w:rsidTr="000E37A0">
        <w:trPr>
          <w:trHeight w:val="330"/>
        </w:trPr>
        <w:tc>
          <w:tcPr>
            <w:tcW w:w="300" w:type="dxa"/>
            <w:tcBorders>
              <w:top w:val="nil"/>
              <w:left w:val="nil"/>
              <w:bottom w:val="nil"/>
              <w:right w:val="nil"/>
            </w:tcBorders>
            <w:shd w:val="clear" w:color="auto" w:fill="auto"/>
            <w:noWrap/>
            <w:vAlign w:val="bottom"/>
            <w:hideMark/>
          </w:tcPr>
          <w:p w14:paraId="5C9FD3DD" w14:textId="77777777" w:rsidR="00ED4776" w:rsidRPr="00ED4776" w:rsidRDefault="00ED4776" w:rsidP="00ED4776">
            <w:pPr>
              <w:rPr>
                <w:rFonts w:eastAsia="Times New Roman"/>
                <w:sz w:val="20"/>
                <w:szCs w:val="20"/>
              </w:rPr>
            </w:pPr>
          </w:p>
        </w:tc>
        <w:tc>
          <w:tcPr>
            <w:tcW w:w="13073"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7A8FA60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73E0D465"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13412B18"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461EE9B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2AF8316D" w14:textId="77777777" w:rsidR="00ED4776" w:rsidRPr="00ED4776" w:rsidRDefault="00ED4776" w:rsidP="00ED4776">
            <w:pPr>
              <w:jc w:val="right"/>
              <w:rPr>
                <w:rFonts w:ascii="Calibri" w:eastAsia="Times New Roman" w:hAnsi="Calibri" w:cs="Calibri"/>
                <w:b/>
                <w:bCs/>
                <w:color w:val="000000"/>
              </w:rPr>
            </w:pPr>
          </w:p>
        </w:tc>
      </w:tr>
      <w:tr w:rsidR="00ED4776" w:rsidRPr="00ED4776" w14:paraId="2E52CAF1" w14:textId="77777777" w:rsidTr="000E37A0">
        <w:trPr>
          <w:trHeight w:val="315"/>
        </w:trPr>
        <w:tc>
          <w:tcPr>
            <w:tcW w:w="300" w:type="dxa"/>
            <w:tcBorders>
              <w:top w:val="nil"/>
              <w:left w:val="nil"/>
              <w:bottom w:val="nil"/>
              <w:right w:val="nil"/>
            </w:tcBorders>
            <w:shd w:val="clear" w:color="auto" w:fill="auto"/>
            <w:noWrap/>
            <w:vAlign w:val="bottom"/>
            <w:hideMark/>
          </w:tcPr>
          <w:p w14:paraId="4CC69F85"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4952F4E5" w14:textId="77777777" w:rsidR="00ED4776" w:rsidRDefault="00ED4776" w:rsidP="00ED4776">
            <w:pPr>
              <w:rPr>
                <w:rFonts w:eastAsia="Times New Roman"/>
                <w:sz w:val="20"/>
                <w:szCs w:val="20"/>
              </w:rPr>
            </w:pPr>
          </w:p>
          <w:p w14:paraId="59EEDF86" w14:textId="77777777" w:rsidR="001A2680" w:rsidRDefault="001A2680" w:rsidP="00ED4776">
            <w:pPr>
              <w:rPr>
                <w:rFonts w:eastAsia="Times New Roman"/>
                <w:sz w:val="20"/>
                <w:szCs w:val="20"/>
              </w:rPr>
            </w:pPr>
          </w:p>
          <w:p w14:paraId="31A6CC79" w14:textId="77777777" w:rsidR="001A2680" w:rsidRDefault="001A2680" w:rsidP="00ED4776">
            <w:pPr>
              <w:rPr>
                <w:rFonts w:eastAsia="Times New Roman"/>
                <w:sz w:val="20"/>
                <w:szCs w:val="20"/>
              </w:rPr>
            </w:pPr>
          </w:p>
          <w:p w14:paraId="60B71C02" w14:textId="77777777" w:rsidR="001A2680" w:rsidRDefault="001A2680" w:rsidP="00ED4776">
            <w:pPr>
              <w:rPr>
                <w:rFonts w:eastAsia="Times New Roman"/>
                <w:sz w:val="20"/>
                <w:szCs w:val="20"/>
              </w:rPr>
            </w:pPr>
          </w:p>
          <w:p w14:paraId="678544C2" w14:textId="77777777" w:rsidR="001A2680" w:rsidRDefault="001A2680" w:rsidP="00ED4776">
            <w:pPr>
              <w:rPr>
                <w:rFonts w:eastAsia="Times New Roman"/>
                <w:sz w:val="20"/>
                <w:szCs w:val="20"/>
              </w:rPr>
            </w:pPr>
          </w:p>
          <w:p w14:paraId="1B657BC1" w14:textId="77777777" w:rsidR="001A2680" w:rsidRDefault="001A2680" w:rsidP="00ED4776">
            <w:pPr>
              <w:rPr>
                <w:rFonts w:eastAsia="Times New Roman"/>
                <w:sz w:val="20"/>
                <w:szCs w:val="20"/>
              </w:rPr>
            </w:pPr>
          </w:p>
          <w:p w14:paraId="59FCCCAA" w14:textId="77777777" w:rsidR="001A2680" w:rsidRDefault="001A2680" w:rsidP="00ED4776">
            <w:pPr>
              <w:rPr>
                <w:rFonts w:eastAsia="Times New Roman"/>
                <w:sz w:val="20"/>
                <w:szCs w:val="20"/>
              </w:rPr>
            </w:pPr>
          </w:p>
          <w:p w14:paraId="28ECB610" w14:textId="77777777" w:rsidR="001A2680" w:rsidRDefault="001A2680" w:rsidP="00ED4776">
            <w:pPr>
              <w:rPr>
                <w:rFonts w:eastAsia="Times New Roman"/>
                <w:sz w:val="20"/>
                <w:szCs w:val="20"/>
              </w:rPr>
            </w:pPr>
          </w:p>
          <w:p w14:paraId="5ECA3DCA" w14:textId="77777777" w:rsidR="001A2680" w:rsidRDefault="001A2680" w:rsidP="00ED4776">
            <w:pPr>
              <w:rPr>
                <w:rFonts w:eastAsia="Times New Roman"/>
                <w:sz w:val="20"/>
                <w:szCs w:val="20"/>
              </w:rPr>
            </w:pPr>
          </w:p>
          <w:p w14:paraId="22BE9B41" w14:textId="77777777" w:rsidR="001A2680" w:rsidRDefault="001A2680" w:rsidP="00ED4776">
            <w:pPr>
              <w:rPr>
                <w:rFonts w:eastAsia="Times New Roman"/>
                <w:sz w:val="20"/>
                <w:szCs w:val="20"/>
              </w:rPr>
            </w:pPr>
          </w:p>
          <w:p w14:paraId="70D6CD31" w14:textId="77777777" w:rsidR="001A2680" w:rsidRDefault="001A2680" w:rsidP="00ED4776">
            <w:pPr>
              <w:rPr>
                <w:rFonts w:eastAsia="Times New Roman"/>
                <w:sz w:val="20"/>
                <w:szCs w:val="20"/>
              </w:rPr>
            </w:pPr>
          </w:p>
          <w:p w14:paraId="144ACA1A" w14:textId="77777777" w:rsidR="001A2680" w:rsidRDefault="001A2680" w:rsidP="00ED4776">
            <w:pPr>
              <w:rPr>
                <w:rFonts w:eastAsia="Times New Roman"/>
                <w:sz w:val="20"/>
                <w:szCs w:val="20"/>
              </w:rPr>
            </w:pPr>
          </w:p>
          <w:p w14:paraId="7AE29D23" w14:textId="7B8ABB92" w:rsidR="001A2680" w:rsidRPr="00ED4776" w:rsidRDefault="001A2680" w:rsidP="00ED4776">
            <w:pPr>
              <w:rPr>
                <w:rFonts w:eastAsia="Times New Roman"/>
                <w:sz w:val="20"/>
                <w:szCs w:val="20"/>
              </w:rPr>
            </w:pPr>
          </w:p>
        </w:tc>
        <w:tc>
          <w:tcPr>
            <w:tcW w:w="3870" w:type="dxa"/>
            <w:tcBorders>
              <w:top w:val="nil"/>
              <w:left w:val="nil"/>
              <w:bottom w:val="nil"/>
              <w:right w:val="nil"/>
            </w:tcBorders>
            <w:shd w:val="clear" w:color="auto" w:fill="auto"/>
            <w:vAlign w:val="center"/>
            <w:hideMark/>
          </w:tcPr>
          <w:p w14:paraId="52E205F5" w14:textId="77777777" w:rsidR="00ED4776" w:rsidRDefault="00ED4776" w:rsidP="00ED4776">
            <w:pPr>
              <w:jc w:val="right"/>
              <w:rPr>
                <w:rFonts w:eastAsia="Times New Roman"/>
                <w:sz w:val="20"/>
                <w:szCs w:val="20"/>
              </w:rPr>
            </w:pPr>
          </w:p>
          <w:p w14:paraId="0281DAFC" w14:textId="77777777" w:rsidR="000E37A0" w:rsidRDefault="000E37A0" w:rsidP="00ED4776">
            <w:pPr>
              <w:jc w:val="right"/>
              <w:rPr>
                <w:rFonts w:eastAsia="Times New Roman"/>
                <w:sz w:val="20"/>
                <w:szCs w:val="20"/>
              </w:rPr>
            </w:pPr>
          </w:p>
          <w:p w14:paraId="72F95F1F" w14:textId="77777777" w:rsidR="000E37A0" w:rsidRDefault="000E37A0" w:rsidP="00ED4776">
            <w:pPr>
              <w:jc w:val="right"/>
              <w:rPr>
                <w:rFonts w:eastAsia="Times New Roman"/>
                <w:sz w:val="20"/>
                <w:szCs w:val="20"/>
              </w:rPr>
            </w:pPr>
          </w:p>
          <w:p w14:paraId="5144AB5B" w14:textId="77777777" w:rsidR="000E37A0" w:rsidRDefault="000E37A0" w:rsidP="00ED4776">
            <w:pPr>
              <w:jc w:val="right"/>
              <w:rPr>
                <w:rFonts w:eastAsia="Times New Roman"/>
                <w:sz w:val="20"/>
                <w:szCs w:val="20"/>
              </w:rPr>
            </w:pPr>
          </w:p>
          <w:p w14:paraId="794E2D7D" w14:textId="77777777" w:rsidR="000E37A0" w:rsidRDefault="000E37A0" w:rsidP="00ED4776">
            <w:pPr>
              <w:jc w:val="right"/>
              <w:rPr>
                <w:rFonts w:eastAsia="Times New Roman"/>
                <w:sz w:val="20"/>
                <w:szCs w:val="20"/>
              </w:rPr>
            </w:pPr>
          </w:p>
          <w:p w14:paraId="3471F7EC" w14:textId="77777777" w:rsidR="000E37A0" w:rsidRDefault="000E37A0" w:rsidP="00ED4776">
            <w:pPr>
              <w:jc w:val="right"/>
              <w:rPr>
                <w:rFonts w:eastAsia="Times New Roman"/>
                <w:sz w:val="20"/>
                <w:szCs w:val="20"/>
              </w:rPr>
            </w:pPr>
          </w:p>
          <w:p w14:paraId="3DBAE22B" w14:textId="77777777" w:rsidR="000E37A0" w:rsidRDefault="000E37A0" w:rsidP="00ED4776">
            <w:pPr>
              <w:jc w:val="right"/>
              <w:rPr>
                <w:rFonts w:eastAsia="Times New Roman"/>
                <w:sz w:val="20"/>
                <w:szCs w:val="20"/>
              </w:rPr>
            </w:pPr>
          </w:p>
          <w:p w14:paraId="5E3401E4" w14:textId="77777777" w:rsidR="000E37A0" w:rsidRDefault="000E37A0" w:rsidP="00ED4776">
            <w:pPr>
              <w:jc w:val="right"/>
              <w:rPr>
                <w:rFonts w:eastAsia="Times New Roman"/>
                <w:sz w:val="20"/>
                <w:szCs w:val="20"/>
              </w:rPr>
            </w:pPr>
          </w:p>
          <w:p w14:paraId="10564F71" w14:textId="77777777" w:rsidR="000E37A0" w:rsidRDefault="000E37A0" w:rsidP="00ED4776">
            <w:pPr>
              <w:jc w:val="right"/>
              <w:rPr>
                <w:rFonts w:eastAsia="Times New Roman"/>
                <w:sz w:val="20"/>
                <w:szCs w:val="20"/>
              </w:rPr>
            </w:pPr>
          </w:p>
          <w:p w14:paraId="5B0D2AED" w14:textId="77777777" w:rsidR="000E37A0" w:rsidRDefault="000E37A0" w:rsidP="00ED4776">
            <w:pPr>
              <w:jc w:val="right"/>
              <w:rPr>
                <w:rFonts w:eastAsia="Times New Roman"/>
                <w:sz w:val="20"/>
                <w:szCs w:val="20"/>
              </w:rPr>
            </w:pPr>
          </w:p>
          <w:p w14:paraId="62B3302A" w14:textId="5A3269AE" w:rsidR="000E37A0" w:rsidRPr="00ED4776" w:rsidRDefault="000E37A0" w:rsidP="00ED4776">
            <w:pPr>
              <w:jc w:val="right"/>
              <w:rPr>
                <w:rFonts w:eastAsia="Times New Roman"/>
                <w:sz w:val="20"/>
                <w:szCs w:val="20"/>
              </w:rPr>
            </w:pPr>
          </w:p>
        </w:tc>
        <w:tc>
          <w:tcPr>
            <w:tcW w:w="1799" w:type="dxa"/>
            <w:tcBorders>
              <w:top w:val="nil"/>
              <w:left w:val="nil"/>
              <w:bottom w:val="nil"/>
              <w:right w:val="nil"/>
            </w:tcBorders>
            <w:shd w:val="clear" w:color="auto" w:fill="auto"/>
            <w:vAlign w:val="center"/>
            <w:hideMark/>
          </w:tcPr>
          <w:p w14:paraId="0F4B9D31" w14:textId="77777777" w:rsidR="00ED4776" w:rsidRPr="00ED4776" w:rsidRDefault="00ED4776" w:rsidP="00ED4776">
            <w:pPr>
              <w:jc w:val="right"/>
              <w:rPr>
                <w:rFonts w:eastAsia="Times New Roman"/>
                <w:sz w:val="20"/>
                <w:szCs w:val="20"/>
              </w:rPr>
            </w:pPr>
          </w:p>
        </w:tc>
        <w:tc>
          <w:tcPr>
            <w:tcW w:w="1063" w:type="dxa"/>
            <w:tcBorders>
              <w:top w:val="nil"/>
              <w:left w:val="nil"/>
              <w:bottom w:val="nil"/>
              <w:right w:val="nil"/>
            </w:tcBorders>
            <w:shd w:val="clear" w:color="auto" w:fill="auto"/>
            <w:vAlign w:val="center"/>
            <w:hideMark/>
          </w:tcPr>
          <w:p w14:paraId="62DA23C9"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659BBEB1"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22EF82FD"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5980F2F5"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42F5930B" w14:textId="77777777" w:rsidR="00ED4776" w:rsidRPr="00ED4776" w:rsidRDefault="00ED4776" w:rsidP="00ED47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6216F85E" w14:textId="77777777" w:rsidR="00ED4776" w:rsidRPr="00ED4776" w:rsidRDefault="00ED4776" w:rsidP="00ED4776">
            <w:pPr>
              <w:jc w:val="right"/>
              <w:rPr>
                <w:rFonts w:eastAsia="Times New Roman"/>
                <w:sz w:val="20"/>
                <w:szCs w:val="20"/>
              </w:rPr>
            </w:pPr>
          </w:p>
        </w:tc>
        <w:tc>
          <w:tcPr>
            <w:tcW w:w="940" w:type="dxa"/>
            <w:tcBorders>
              <w:top w:val="nil"/>
              <w:left w:val="nil"/>
              <w:bottom w:val="nil"/>
              <w:right w:val="nil"/>
            </w:tcBorders>
            <w:shd w:val="clear" w:color="auto" w:fill="auto"/>
            <w:vAlign w:val="center"/>
            <w:hideMark/>
          </w:tcPr>
          <w:p w14:paraId="26431327" w14:textId="77777777" w:rsidR="00ED4776" w:rsidRPr="00ED4776" w:rsidRDefault="00ED4776" w:rsidP="00ED4776">
            <w:pPr>
              <w:jc w:val="right"/>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7642934F" w14:textId="77777777" w:rsidR="00ED4776" w:rsidRPr="00ED4776" w:rsidRDefault="00ED4776" w:rsidP="00ED4776">
            <w:pPr>
              <w:jc w:val="right"/>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731A3D39"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50ABB9E7"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6707B90B" w14:textId="77777777" w:rsidR="00ED4776" w:rsidRPr="00ED4776" w:rsidRDefault="00ED4776" w:rsidP="00ED4776">
            <w:pPr>
              <w:rPr>
                <w:rFonts w:eastAsia="Times New Roman"/>
                <w:sz w:val="20"/>
                <w:szCs w:val="20"/>
              </w:rPr>
            </w:pPr>
          </w:p>
        </w:tc>
      </w:tr>
      <w:tr w:rsidR="00ED4776" w:rsidRPr="00ED4776" w14:paraId="6B7BA60D" w14:textId="77777777" w:rsidTr="000E37A0">
        <w:trPr>
          <w:trHeight w:val="315"/>
        </w:trPr>
        <w:tc>
          <w:tcPr>
            <w:tcW w:w="300" w:type="dxa"/>
            <w:tcBorders>
              <w:top w:val="nil"/>
              <w:left w:val="nil"/>
              <w:bottom w:val="nil"/>
              <w:right w:val="nil"/>
            </w:tcBorders>
            <w:shd w:val="clear" w:color="auto" w:fill="auto"/>
            <w:noWrap/>
            <w:vAlign w:val="bottom"/>
            <w:hideMark/>
          </w:tcPr>
          <w:p w14:paraId="39404143"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hideMark/>
          </w:tcPr>
          <w:p w14:paraId="71148CA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Pakiet nr 18</w:t>
            </w:r>
          </w:p>
        </w:tc>
        <w:tc>
          <w:tcPr>
            <w:tcW w:w="1799" w:type="dxa"/>
            <w:tcBorders>
              <w:top w:val="nil"/>
              <w:left w:val="nil"/>
              <w:bottom w:val="nil"/>
              <w:right w:val="nil"/>
            </w:tcBorders>
            <w:shd w:val="clear" w:color="auto" w:fill="auto"/>
            <w:noWrap/>
            <w:vAlign w:val="bottom"/>
            <w:hideMark/>
          </w:tcPr>
          <w:p w14:paraId="3C645F99"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71B43956"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A08806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33268C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FE9613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7438886"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4D934BB"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6BC89850"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09881F9D"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463188E6"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55DC89A"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29E5AF1D" w14:textId="77777777" w:rsidR="00ED4776" w:rsidRPr="00ED4776" w:rsidRDefault="00ED4776" w:rsidP="00ED4776">
            <w:pPr>
              <w:rPr>
                <w:rFonts w:eastAsia="Times New Roman"/>
                <w:sz w:val="20"/>
                <w:szCs w:val="20"/>
              </w:rPr>
            </w:pPr>
          </w:p>
        </w:tc>
      </w:tr>
      <w:tr w:rsidR="00ED4776" w:rsidRPr="00ED4776" w14:paraId="6997DA65" w14:textId="77777777" w:rsidTr="000E37A0">
        <w:trPr>
          <w:trHeight w:val="330"/>
        </w:trPr>
        <w:tc>
          <w:tcPr>
            <w:tcW w:w="300" w:type="dxa"/>
            <w:tcBorders>
              <w:top w:val="nil"/>
              <w:left w:val="nil"/>
              <w:bottom w:val="nil"/>
              <w:right w:val="nil"/>
            </w:tcBorders>
            <w:shd w:val="clear" w:color="auto" w:fill="auto"/>
            <w:noWrap/>
            <w:vAlign w:val="bottom"/>
            <w:hideMark/>
          </w:tcPr>
          <w:p w14:paraId="019E3B9C"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hideMark/>
          </w:tcPr>
          <w:p w14:paraId="2E617EF4"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hideMark/>
          </w:tcPr>
          <w:p w14:paraId="6D5021B8"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362A7556"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15E42C4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D825C1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D135A6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A7F49D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04016E4"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5BB109A"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478D3D0" w14:textId="77777777" w:rsidR="00ED4776" w:rsidRPr="00ED4776" w:rsidRDefault="00ED4776" w:rsidP="00ED4776">
            <w:pPr>
              <w:rPr>
                <w:rFonts w:eastAsia="Times New Roman"/>
                <w:sz w:val="20"/>
                <w:szCs w:val="20"/>
              </w:rPr>
            </w:pPr>
          </w:p>
        </w:tc>
        <w:tc>
          <w:tcPr>
            <w:tcW w:w="1180" w:type="dxa"/>
            <w:gridSpan w:val="2"/>
            <w:tcBorders>
              <w:top w:val="nil"/>
              <w:left w:val="nil"/>
              <w:bottom w:val="nil"/>
              <w:right w:val="nil"/>
            </w:tcBorders>
            <w:shd w:val="clear" w:color="auto" w:fill="auto"/>
            <w:noWrap/>
            <w:vAlign w:val="bottom"/>
            <w:hideMark/>
          </w:tcPr>
          <w:p w14:paraId="3A62B3AC" w14:textId="77777777" w:rsidR="00ED4776" w:rsidRPr="00ED4776" w:rsidRDefault="00ED4776" w:rsidP="00ED4776">
            <w:pPr>
              <w:rPr>
                <w:rFonts w:eastAsia="Times New Roman"/>
                <w:sz w:val="20"/>
                <w:szCs w:val="20"/>
              </w:rPr>
            </w:pPr>
          </w:p>
        </w:tc>
        <w:tc>
          <w:tcPr>
            <w:tcW w:w="780" w:type="dxa"/>
            <w:gridSpan w:val="2"/>
            <w:tcBorders>
              <w:top w:val="nil"/>
              <w:left w:val="nil"/>
              <w:bottom w:val="nil"/>
              <w:right w:val="nil"/>
            </w:tcBorders>
            <w:shd w:val="clear" w:color="auto" w:fill="auto"/>
            <w:noWrap/>
            <w:vAlign w:val="bottom"/>
            <w:hideMark/>
          </w:tcPr>
          <w:p w14:paraId="7793908B"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31D1423"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D9A756E" w14:textId="77777777" w:rsidR="00ED4776" w:rsidRPr="00ED4776" w:rsidRDefault="00ED4776" w:rsidP="00ED4776">
            <w:pPr>
              <w:rPr>
                <w:rFonts w:eastAsia="Times New Roman"/>
                <w:sz w:val="20"/>
                <w:szCs w:val="20"/>
              </w:rPr>
            </w:pPr>
          </w:p>
        </w:tc>
      </w:tr>
      <w:tr w:rsidR="00ED4776" w:rsidRPr="00ED4776" w14:paraId="4D657065" w14:textId="77777777" w:rsidTr="000E37A0">
        <w:trPr>
          <w:trHeight w:val="330"/>
        </w:trPr>
        <w:tc>
          <w:tcPr>
            <w:tcW w:w="300" w:type="dxa"/>
            <w:tcBorders>
              <w:top w:val="nil"/>
              <w:left w:val="nil"/>
              <w:bottom w:val="nil"/>
              <w:right w:val="nil"/>
            </w:tcBorders>
            <w:shd w:val="clear" w:color="auto" w:fill="auto"/>
            <w:noWrap/>
            <w:vAlign w:val="bottom"/>
            <w:hideMark/>
          </w:tcPr>
          <w:p w14:paraId="01A241F1" w14:textId="77777777" w:rsidR="00ED4776" w:rsidRPr="00ED4776" w:rsidRDefault="00ED4776" w:rsidP="00ED4776">
            <w:pPr>
              <w:rPr>
                <w:rFonts w:eastAsia="Times New Roman"/>
                <w:sz w:val="20"/>
                <w:szCs w:val="20"/>
              </w:rPr>
            </w:pP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C86795"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8" w:space="0" w:color="auto"/>
              <w:left w:val="nil"/>
              <w:bottom w:val="nil"/>
              <w:right w:val="single" w:sz="8" w:space="0" w:color="auto"/>
            </w:tcBorders>
            <w:shd w:val="clear" w:color="auto" w:fill="auto"/>
            <w:vAlign w:val="center"/>
            <w:hideMark/>
          </w:tcPr>
          <w:p w14:paraId="4B3A9F56"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2.</w:t>
            </w:r>
          </w:p>
        </w:tc>
        <w:tc>
          <w:tcPr>
            <w:tcW w:w="1799" w:type="dxa"/>
            <w:tcBorders>
              <w:top w:val="single" w:sz="8" w:space="0" w:color="auto"/>
              <w:left w:val="nil"/>
              <w:bottom w:val="nil"/>
              <w:right w:val="single" w:sz="8" w:space="0" w:color="auto"/>
            </w:tcBorders>
            <w:shd w:val="clear" w:color="auto" w:fill="auto"/>
            <w:vAlign w:val="center"/>
            <w:hideMark/>
          </w:tcPr>
          <w:p w14:paraId="22FF943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3.</w:t>
            </w:r>
          </w:p>
        </w:tc>
        <w:tc>
          <w:tcPr>
            <w:tcW w:w="1063" w:type="dxa"/>
            <w:tcBorders>
              <w:top w:val="single" w:sz="8" w:space="0" w:color="auto"/>
              <w:left w:val="nil"/>
              <w:bottom w:val="nil"/>
              <w:right w:val="single" w:sz="8" w:space="0" w:color="auto"/>
            </w:tcBorders>
            <w:shd w:val="clear" w:color="auto" w:fill="auto"/>
            <w:vAlign w:val="center"/>
            <w:hideMark/>
          </w:tcPr>
          <w:p w14:paraId="41E6B48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4.</w:t>
            </w:r>
          </w:p>
        </w:tc>
        <w:tc>
          <w:tcPr>
            <w:tcW w:w="850" w:type="dxa"/>
            <w:tcBorders>
              <w:top w:val="single" w:sz="8" w:space="0" w:color="auto"/>
              <w:left w:val="nil"/>
              <w:bottom w:val="nil"/>
              <w:right w:val="single" w:sz="8" w:space="0" w:color="auto"/>
            </w:tcBorders>
            <w:shd w:val="clear" w:color="auto" w:fill="auto"/>
            <w:vAlign w:val="center"/>
            <w:hideMark/>
          </w:tcPr>
          <w:p w14:paraId="4AA7E2F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5.</w:t>
            </w:r>
          </w:p>
        </w:tc>
        <w:tc>
          <w:tcPr>
            <w:tcW w:w="851" w:type="dxa"/>
            <w:tcBorders>
              <w:top w:val="single" w:sz="8" w:space="0" w:color="auto"/>
              <w:left w:val="nil"/>
              <w:bottom w:val="nil"/>
              <w:right w:val="single" w:sz="8" w:space="0" w:color="auto"/>
            </w:tcBorders>
            <w:shd w:val="clear" w:color="auto" w:fill="auto"/>
            <w:vAlign w:val="center"/>
            <w:hideMark/>
          </w:tcPr>
          <w:p w14:paraId="25BA6A8E"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6.</w:t>
            </w:r>
          </w:p>
        </w:tc>
        <w:tc>
          <w:tcPr>
            <w:tcW w:w="850" w:type="dxa"/>
            <w:tcBorders>
              <w:top w:val="single" w:sz="8" w:space="0" w:color="auto"/>
              <w:left w:val="nil"/>
              <w:bottom w:val="nil"/>
              <w:right w:val="single" w:sz="8" w:space="0" w:color="auto"/>
            </w:tcBorders>
            <w:shd w:val="clear" w:color="auto" w:fill="auto"/>
            <w:vAlign w:val="center"/>
            <w:hideMark/>
          </w:tcPr>
          <w:p w14:paraId="7B96A119"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7.</w:t>
            </w:r>
          </w:p>
        </w:tc>
        <w:tc>
          <w:tcPr>
            <w:tcW w:w="851" w:type="dxa"/>
            <w:tcBorders>
              <w:top w:val="single" w:sz="8" w:space="0" w:color="auto"/>
              <w:left w:val="nil"/>
              <w:bottom w:val="nil"/>
              <w:right w:val="single" w:sz="8" w:space="0" w:color="auto"/>
            </w:tcBorders>
            <w:shd w:val="clear" w:color="auto" w:fill="auto"/>
            <w:vAlign w:val="center"/>
            <w:hideMark/>
          </w:tcPr>
          <w:p w14:paraId="5CAF424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8.</w:t>
            </w:r>
          </w:p>
        </w:tc>
        <w:tc>
          <w:tcPr>
            <w:tcW w:w="1210" w:type="dxa"/>
            <w:tcBorders>
              <w:top w:val="single" w:sz="8" w:space="0" w:color="auto"/>
              <w:left w:val="nil"/>
              <w:bottom w:val="nil"/>
              <w:right w:val="single" w:sz="8" w:space="0" w:color="auto"/>
            </w:tcBorders>
            <w:shd w:val="clear" w:color="auto" w:fill="auto"/>
            <w:vAlign w:val="center"/>
            <w:hideMark/>
          </w:tcPr>
          <w:p w14:paraId="4A8E83E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9.</w:t>
            </w:r>
          </w:p>
        </w:tc>
        <w:tc>
          <w:tcPr>
            <w:tcW w:w="940" w:type="dxa"/>
            <w:tcBorders>
              <w:top w:val="single" w:sz="8" w:space="0" w:color="auto"/>
              <w:left w:val="nil"/>
              <w:bottom w:val="nil"/>
              <w:right w:val="single" w:sz="8" w:space="0" w:color="auto"/>
            </w:tcBorders>
            <w:shd w:val="clear" w:color="auto" w:fill="auto"/>
            <w:vAlign w:val="center"/>
            <w:hideMark/>
          </w:tcPr>
          <w:p w14:paraId="5867BE5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10.</w:t>
            </w:r>
          </w:p>
        </w:tc>
        <w:tc>
          <w:tcPr>
            <w:tcW w:w="1180" w:type="dxa"/>
            <w:gridSpan w:val="2"/>
            <w:tcBorders>
              <w:top w:val="single" w:sz="8" w:space="0" w:color="auto"/>
              <w:left w:val="nil"/>
              <w:bottom w:val="nil"/>
              <w:right w:val="single" w:sz="8" w:space="0" w:color="auto"/>
            </w:tcBorders>
            <w:shd w:val="clear" w:color="auto" w:fill="auto"/>
            <w:vAlign w:val="center"/>
            <w:hideMark/>
          </w:tcPr>
          <w:p w14:paraId="1EFCEB2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11.</w:t>
            </w:r>
          </w:p>
        </w:tc>
        <w:tc>
          <w:tcPr>
            <w:tcW w:w="780" w:type="dxa"/>
            <w:gridSpan w:val="2"/>
            <w:tcBorders>
              <w:top w:val="single" w:sz="8" w:space="0" w:color="auto"/>
              <w:left w:val="nil"/>
              <w:bottom w:val="nil"/>
              <w:right w:val="single" w:sz="8" w:space="0" w:color="auto"/>
            </w:tcBorders>
            <w:shd w:val="clear" w:color="auto" w:fill="auto"/>
            <w:vAlign w:val="center"/>
            <w:hideMark/>
          </w:tcPr>
          <w:p w14:paraId="67D58304"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12.</w:t>
            </w:r>
          </w:p>
        </w:tc>
        <w:tc>
          <w:tcPr>
            <w:tcW w:w="572" w:type="dxa"/>
            <w:tcBorders>
              <w:top w:val="single" w:sz="8" w:space="0" w:color="auto"/>
              <w:left w:val="nil"/>
              <w:bottom w:val="nil"/>
              <w:right w:val="single" w:sz="8" w:space="0" w:color="auto"/>
            </w:tcBorders>
            <w:shd w:val="clear" w:color="auto" w:fill="auto"/>
            <w:vAlign w:val="center"/>
            <w:hideMark/>
          </w:tcPr>
          <w:p w14:paraId="0510207A"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13.</w:t>
            </w:r>
          </w:p>
        </w:tc>
        <w:tc>
          <w:tcPr>
            <w:tcW w:w="146" w:type="dxa"/>
            <w:tcBorders>
              <w:top w:val="nil"/>
              <w:left w:val="nil"/>
              <w:bottom w:val="nil"/>
              <w:right w:val="nil"/>
            </w:tcBorders>
            <w:shd w:val="clear" w:color="auto" w:fill="auto"/>
            <w:vAlign w:val="bottom"/>
            <w:hideMark/>
          </w:tcPr>
          <w:p w14:paraId="56BA8AA3" w14:textId="77777777" w:rsidR="00ED4776" w:rsidRPr="00ED4776" w:rsidRDefault="00ED4776" w:rsidP="00ED4776">
            <w:pPr>
              <w:rPr>
                <w:rFonts w:ascii="Calibri" w:eastAsia="Times New Roman" w:hAnsi="Calibri" w:cs="Calibri"/>
                <w:b/>
                <w:bCs/>
                <w:color w:val="000000"/>
              </w:rPr>
            </w:pPr>
          </w:p>
        </w:tc>
      </w:tr>
      <w:tr w:rsidR="00ED4776" w:rsidRPr="00ED4776" w14:paraId="2EE76BD2" w14:textId="77777777" w:rsidTr="000E37A0">
        <w:trPr>
          <w:trHeight w:val="3210"/>
        </w:trPr>
        <w:tc>
          <w:tcPr>
            <w:tcW w:w="300" w:type="dxa"/>
            <w:tcBorders>
              <w:top w:val="nil"/>
              <w:left w:val="nil"/>
              <w:bottom w:val="nil"/>
              <w:right w:val="nil"/>
            </w:tcBorders>
            <w:shd w:val="clear" w:color="auto" w:fill="auto"/>
            <w:noWrap/>
            <w:vAlign w:val="bottom"/>
            <w:hideMark/>
          </w:tcPr>
          <w:p w14:paraId="4795C315" w14:textId="77777777" w:rsidR="00ED4776" w:rsidRPr="00ED4776" w:rsidRDefault="00ED4776" w:rsidP="00ED4776">
            <w:pPr>
              <w:rPr>
                <w:rFonts w:eastAsia="Times New Roman"/>
                <w:sz w:val="20"/>
                <w:szCs w:val="20"/>
              </w:rPr>
            </w:pPr>
          </w:p>
        </w:tc>
        <w:tc>
          <w:tcPr>
            <w:tcW w:w="765" w:type="dxa"/>
            <w:tcBorders>
              <w:top w:val="nil"/>
              <w:left w:val="single" w:sz="8" w:space="0" w:color="auto"/>
              <w:bottom w:val="nil"/>
              <w:right w:val="nil"/>
            </w:tcBorders>
            <w:shd w:val="clear" w:color="auto" w:fill="auto"/>
            <w:vAlign w:val="center"/>
            <w:hideMark/>
          </w:tcPr>
          <w:p w14:paraId="5769E826"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LP.</w:t>
            </w:r>
          </w:p>
        </w:tc>
        <w:tc>
          <w:tcPr>
            <w:tcW w:w="3870" w:type="dxa"/>
            <w:tcBorders>
              <w:top w:val="single" w:sz="4" w:space="0" w:color="auto"/>
              <w:left w:val="single" w:sz="4" w:space="0" w:color="auto"/>
              <w:bottom w:val="nil"/>
              <w:right w:val="single" w:sz="4" w:space="0" w:color="auto"/>
            </w:tcBorders>
            <w:shd w:val="clear" w:color="auto" w:fill="auto"/>
            <w:vAlign w:val="center"/>
            <w:hideMark/>
          </w:tcPr>
          <w:p w14:paraId="14FBECBF"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xml:space="preserve">NAZWA </w:t>
            </w:r>
          </w:p>
        </w:tc>
        <w:tc>
          <w:tcPr>
            <w:tcW w:w="1799" w:type="dxa"/>
            <w:tcBorders>
              <w:top w:val="single" w:sz="4" w:space="0" w:color="auto"/>
              <w:left w:val="nil"/>
              <w:bottom w:val="nil"/>
              <w:right w:val="single" w:sz="4" w:space="0" w:color="auto"/>
            </w:tcBorders>
            <w:shd w:val="clear" w:color="auto" w:fill="auto"/>
            <w:vAlign w:val="center"/>
            <w:hideMark/>
          </w:tcPr>
          <w:p w14:paraId="1FB6274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j.m.</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0E1BCC"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ilość szacunkowa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4D39BF"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szt./op.</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AD500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nazwa handlowa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E39E9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nazwa producenta+ kod EAN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46F6EB"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netto ( zł)</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7B71D6"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jednostkowa VAT ( zł)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CAD7C4"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cena jednostkowa brutto ( zł)</w:t>
            </w:r>
          </w:p>
        </w:tc>
        <w:tc>
          <w:tcPr>
            <w:tcW w:w="11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0C4367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netto ( zł)</w:t>
            </w:r>
          </w:p>
        </w:tc>
        <w:tc>
          <w:tcPr>
            <w:tcW w:w="7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2698EC2"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wartość całkowita VAT ( zł)</w:t>
            </w:r>
          </w:p>
        </w:tc>
        <w:tc>
          <w:tcPr>
            <w:tcW w:w="5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965133" w14:textId="77777777" w:rsidR="00ED4776" w:rsidRPr="00ED4776" w:rsidRDefault="00ED4776" w:rsidP="00ED4776">
            <w:pPr>
              <w:jc w:val="right"/>
              <w:rPr>
                <w:rFonts w:ascii="Calibri" w:eastAsia="Times New Roman" w:hAnsi="Calibri" w:cs="Calibri"/>
                <w:b/>
                <w:bCs/>
                <w:color w:val="000000"/>
              </w:rPr>
            </w:pPr>
            <w:proofErr w:type="spellStart"/>
            <w:r w:rsidRPr="00ED4776">
              <w:rPr>
                <w:rFonts w:ascii="Calibri" w:eastAsia="Times New Roman" w:hAnsi="Calibri" w:cs="Calibri"/>
                <w:b/>
                <w:bCs/>
                <w:color w:val="000000"/>
              </w:rPr>
              <w:t>wartośc</w:t>
            </w:r>
            <w:proofErr w:type="spellEnd"/>
            <w:r w:rsidRPr="00ED4776">
              <w:rPr>
                <w:rFonts w:ascii="Calibri" w:eastAsia="Times New Roman" w:hAnsi="Calibri" w:cs="Calibri"/>
                <w:b/>
                <w:bCs/>
                <w:color w:val="000000"/>
              </w:rPr>
              <w:t xml:space="preserve"> całkowita brutto ( zł)</w:t>
            </w:r>
          </w:p>
        </w:tc>
        <w:tc>
          <w:tcPr>
            <w:tcW w:w="146" w:type="dxa"/>
            <w:tcBorders>
              <w:top w:val="nil"/>
              <w:left w:val="nil"/>
              <w:bottom w:val="nil"/>
              <w:right w:val="nil"/>
            </w:tcBorders>
            <w:shd w:val="clear" w:color="auto" w:fill="auto"/>
            <w:vAlign w:val="bottom"/>
            <w:hideMark/>
          </w:tcPr>
          <w:p w14:paraId="6FB5DCE0" w14:textId="77777777" w:rsidR="00ED4776" w:rsidRPr="00ED4776" w:rsidRDefault="00ED4776" w:rsidP="00ED4776">
            <w:pPr>
              <w:jc w:val="right"/>
              <w:rPr>
                <w:rFonts w:ascii="Calibri" w:eastAsia="Times New Roman" w:hAnsi="Calibri" w:cs="Calibri"/>
                <w:b/>
                <w:bCs/>
                <w:color w:val="000000"/>
              </w:rPr>
            </w:pPr>
          </w:p>
        </w:tc>
      </w:tr>
      <w:tr w:rsidR="00ED4776" w:rsidRPr="00ED4776" w14:paraId="1B74243B" w14:textId="77777777" w:rsidTr="000E37A0">
        <w:trPr>
          <w:trHeight w:val="615"/>
        </w:trPr>
        <w:tc>
          <w:tcPr>
            <w:tcW w:w="300" w:type="dxa"/>
            <w:tcBorders>
              <w:top w:val="nil"/>
              <w:left w:val="nil"/>
              <w:bottom w:val="nil"/>
              <w:right w:val="nil"/>
            </w:tcBorders>
            <w:shd w:val="clear" w:color="auto" w:fill="auto"/>
            <w:noWrap/>
            <w:vAlign w:val="bottom"/>
            <w:hideMark/>
          </w:tcPr>
          <w:p w14:paraId="7F20273C" w14:textId="77777777" w:rsidR="00ED4776" w:rsidRPr="00ED4776" w:rsidRDefault="00ED4776" w:rsidP="00ED4776">
            <w:pPr>
              <w:rPr>
                <w:rFonts w:eastAsia="Times New Roman"/>
                <w:sz w:val="20"/>
                <w:szCs w:val="20"/>
              </w:rPr>
            </w:pP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0F8E21BC" w14:textId="77777777" w:rsidR="00ED4776" w:rsidRPr="00ED4776" w:rsidRDefault="00ED4776" w:rsidP="00ED4776">
            <w:pPr>
              <w:jc w:val="center"/>
              <w:rPr>
                <w:rFonts w:ascii="Calibri" w:eastAsia="Times New Roman" w:hAnsi="Calibri" w:cs="Calibri"/>
                <w:b/>
                <w:bCs/>
                <w:color w:val="000000"/>
              </w:rPr>
            </w:pPr>
            <w:r w:rsidRPr="00ED4776">
              <w:rPr>
                <w:rFonts w:ascii="Calibri" w:eastAsia="Times New Roman" w:hAnsi="Calibri" w:cs="Calibri"/>
                <w:b/>
                <w:bCs/>
                <w:color w:val="00000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B0E35D" w14:textId="77777777" w:rsidR="00ED4776" w:rsidRPr="00ED4776" w:rsidRDefault="00ED4776" w:rsidP="00ED4776">
            <w:pPr>
              <w:rPr>
                <w:rFonts w:ascii="Calibri" w:eastAsia="Times New Roman" w:hAnsi="Calibri" w:cs="Calibri"/>
                <w:b/>
                <w:bCs/>
                <w:color w:val="000000"/>
                <w:sz w:val="22"/>
                <w:szCs w:val="22"/>
              </w:rPr>
            </w:pPr>
            <w:r w:rsidRPr="00ED4776">
              <w:rPr>
                <w:rFonts w:ascii="Calibri" w:eastAsia="Times New Roman" w:hAnsi="Calibri" w:cs="Calibri"/>
                <w:b/>
                <w:bCs/>
                <w:color w:val="000000"/>
                <w:sz w:val="22"/>
                <w:szCs w:val="22"/>
              </w:rPr>
              <w:t xml:space="preserve">ONDANSETRON   </w:t>
            </w:r>
            <w:proofErr w:type="spellStart"/>
            <w:r w:rsidRPr="00ED4776">
              <w:rPr>
                <w:rFonts w:ascii="Calibri" w:eastAsia="Times New Roman" w:hAnsi="Calibri" w:cs="Calibri"/>
                <w:b/>
                <w:bCs/>
                <w:color w:val="000000"/>
                <w:sz w:val="22"/>
                <w:szCs w:val="22"/>
              </w:rPr>
              <w:t>inj</w:t>
            </w:r>
            <w:proofErr w:type="spellEnd"/>
            <w:r w:rsidRPr="00ED4776">
              <w:rPr>
                <w:rFonts w:ascii="Calibri" w:eastAsia="Times New Roman" w:hAnsi="Calibri" w:cs="Calibri"/>
                <w:b/>
                <w:bCs/>
                <w:color w:val="000000"/>
                <w:sz w:val="22"/>
                <w:szCs w:val="22"/>
              </w:rPr>
              <w:t xml:space="preserve">                        8mg/4ml  </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4F0F5E38" w14:textId="77777777" w:rsidR="00ED4776" w:rsidRPr="00ED4776" w:rsidRDefault="00ED4776" w:rsidP="00ED4776">
            <w:pPr>
              <w:rPr>
                <w:rFonts w:eastAsia="Times New Roman"/>
                <w:b/>
                <w:bCs/>
                <w:color w:val="000000"/>
                <w:sz w:val="20"/>
                <w:szCs w:val="20"/>
              </w:rPr>
            </w:pPr>
            <w:proofErr w:type="spellStart"/>
            <w:r w:rsidRPr="00ED4776">
              <w:rPr>
                <w:rFonts w:eastAsia="Times New Roman"/>
                <w:b/>
                <w:bCs/>
                <w:color w:val="000000"/>
                <w:sz w:val="20"/>
                <w:szCs w:val="20"/>
              </w:rPr>
              <w:t>op</w:t>
            </w:r>
            <w:proofErr w:type="spellEnd"/>
            <w:r w:rsidRPr="00ED4776">
              <w:rPr>
                <w:rFonts w:eastAsia="Times New Roman"/>
                <w:b/>
                <w:bCs/>
                <w:color w:val="000000"/>
                <w:sz w:val="20"/>
                <w:szCs w:val="20"/>
              </w:rPr>
              <w:t xml:space="preserve"> =5 </w:t>
            </w:r>
            <w:proofErr w:type="spellStart"/>
            <w:r w:rsidRPr="00ED4776">
              <w:rPr>
                <w:rFonts w:eastAsia="Times New Roman"/>
                <w:b/>
                <w:bCs/>
                <w:color w:val="000000"/>
                <w:sz w:val="20"/>
                <w:szCs w:val="20"/>
              </w:rPr>
              <w:t>amp</w:t>
            </w:r>
            <w:proofErr w:type="spellEnd"/>
            <w:r w:rsidRPr="00ED4776">
              <w:rPr>
                <w:rFonts w:eastAsia="Times New Roman"/>
                <w:b/>
                <w:bCs/>
                <w:color w:val="000000"/>
                <w:sz w:val="20"/>
                <w:szCs w:val="20"/>
              </w:rPr>
              <w:t xml:space="preserve"> 4 ml</w:t>
            </w:r>
          </w:p>
        </w:tc>
        <w:tc>
          <w:tcPr>
            <w:tcW w:w="1063" w:type="dxa"/>
            <w:tcBorders>
              <w:top w:val="nil"/>
              <w:left w:val="nil"/>
              <w:bottom w:val="single" w:sz="4" w:space="0" w:color="auto"/>
              <w:right w:val="single" w:sz="4" w:space="0" w:color="auto"/>
            </w:tcBorders>
            <w:shd w:val="clear" w:color="auto" w:fill="auto"/>
            <w:vAlign w:val="center"/>
            <w:hideMark/>
          </w:tcPr>
          <w:p w14:paraId="1B9E78B7"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5000</w:t>
            </w:r>
          </w:p>
        </w:tc>
        <w:tc>
          <w:tcPr>
            <w:tcW w:w="850" w:type="dxa"/>
            <w:tcBorders>
              <w:top w:val="nil"/>
              <w:left w:val="nil"/>
              <w:bottom w:val="single" w:sz="4" w:space="0" w:color="auto"/>
              <w:right w:val="single" w:sz="4" w:space="0" w:color="auto"/>
            </w:tcBorders>
            <w:shd w:val="clear" w:color="auto" w:fill="auto"/>
            <w:vAlign w:val="center"/>
            <w:hideMark/>
          </w:tcPr>
          <w:p w14:paraId="2989CD50"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op.</w:t>
            </w:r>
          </w:p>
        </w:tc>
        <w:tc>
          <w:tcPr>
            <w:tcW w:w="851" w:type="dxa"/>
            <w:tcBorders>
              <w:top w:val="nil"/>
              <w:left w:val="nil"/>
              <w:bottom w:val="single" w:sz="4" w:space="0" w:color="auto"/>
              <w:right w:val="single" w:sz="4" w:space="0" w:color="auto"/>
            </w:tcBorders>
            <w:shd w:val="clear" w:color="auto" w:fill="auto"/>
            <w:vAlign w:val="center"/>
            <w:hideMark/>
          </w:tcPr>
          <w:p w14:paraId="26963ED2"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CF4C013"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0479852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210" w:type="dxa"/>
            <w:tcBorders>
              <w:top w:val="nil"/>
              <w:left w:val="nil"/>
              <w:bottom w:val="single" w:sz="4" w:space="0" w:color="auto"/>
              <w:right w:val="single" w:sz="4" w:space="0" w:color="auto"/>
            </w:tcBorders>
            <w:shd w:val="clear" w:color="auto" w:fill="auto"/>
            <w:vAlign w:val="center"/>
            <w:hideMark/>
          </w:tcPr>
          <w:p w14:paraId="44F6D4F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4C548B0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62666515"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14:paraId="0D40B2CB"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72" w:type="dxa"/>
            <w:tcBorders>
              <w:top w:val="nil"/>
              <w:left w:val="nil"/>
              <w:bottom w:val="single" w:sz="4" w:space="0" w:color="auto"/>
              <w:right w:val="single" w:sz="4" w:space="0" w:color="auto"/>
            </w:tcBorders>
            <w:shd w:val="clear" w:color="auto" w:fill="auto"/>
            <w:vAlign w:val="center"/>
            <w:hideMark/>
          </w:tcPr>
          <w:p w14:paraId="0617D94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5BF685B4" w14:textId="77777777" w:rsidR="00ED4776" w:rsidRPr="00ED4776" w:rsidRDefault="00ED4776" w:rsidP="00ED4776">
            <w:pPr>
              <w:jc w:val="right"/>
              <w:rPr>
                <w:rFonts w:ascii="Calibri" w:eastAsia="Times New Roman" w:hAnsi="Calibri" w:cs="Calibri"/>
                <w:b/>
                <w:bCs/>
                <w:color w:val="000000"/>
              </w:rPr>
            </w:pPr>
          </w:p>
        </w:tc>
      </w:tr>
      <w:tr w:rsidR="00ED4776" w:rsidRPr="00ED4776" w14:paraId="022B1AFE" w14:textId="77777777" w:rsidTr="000E37A0">
        <w:trPr>
          <w:trHeight w:val="330"/>
        </w:trPr>
        <w:tc>
          <w:tcPr>
            <w:tcW w:w="300" w:type="dxa"/>
            <w:tcBorders>
              <w:top w:val="nil"/>
              <w:left w:val="nil"/>
              <w:bottom w:val="nil"/>
              <w:right w:val="nil"/>
            </w:tcBorders>
            <w:shd w:val="clear" w:color="auto" w:fill="auto"/>
            <w:noWrap/>
            <w:vAlign w:val="bottom"/>
            <w:hideMark/>
          </w:tcPr>
          <w:p w14:paraId="519EBD1B" w14:textId="77777777" w:rsidR="00ED4776" w:rsidRPr="00ED4776" w:rsidRDefault="00ED4776" w:rsidP="00ED4776">
            <w:pPr>
              <w:rPr>
                <w:rFonts w:eastAsia="Times New Roman"/>
                <w:sz w:val="20"/>
                <w:szCs w:val="20"/>
              </w:rPr>
            </w:pPr>
          </w:p>
        </w:tc>
        <w:tc>
          <w:tcPr>
            <w:tcW w:w="13073"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51C98E33"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 xml:space="preserve">            </w:t>
            </w:r>
          </w:p>
        </w:tc>
        <w:tc>
          <w:tcPr>
            <w:tcW w:w="1180" w:type="dxa"/>
            <w:gridSpan w:val="2"/>
            <w:tcBorders>
              <w:top w:val="nil"/>
              <w:left w:val="nil"/>
              <w:bottom w:val="single" w:sz="8" w:space="0" w:color="auto"/>
              <w:right w:val="single" w:sz="8" w:space="0" w:color="auto"/>
            </w:tcBorders>
            <w:shd w:val="clear" w:color="auto" w:fill="auto"/>
            <w:vAlign w:val="center"/>
            <w:hideMark/>
          </w:tcPr>
          <w:p w14:paraId="3C6108C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756" w:type="dxa"/>
            <w:tcBorders>
              <w:top w:val="nil"/>
              <w:left w:val="nil"/>
              <w:bottom w:val="single" w:sz="8" w:space="0" w:color="auto"/>
              <w:right w:val="single" w:sz="8" w:space="0" w:color="auto"/>
            </w:tcBorders>
            <w:shd w:val="clear" w:color="auto" w:fill="auto"/>
            <w:vAlign w:val="center"/>
            <w:hideMark/>
          </w:tcPr>
          <w:p w14:paraId="71999FDD"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2D96D3A1" w14:textId="77777777" w:rsidR="00ED4776" w:rsidRPr="00ED4776" w:rsidRDefault="00ED4776" w:rsidP="00ED4776">
            <w:pPr>
              <w:jc w:val="right"/>
              <w:rPr>
                <w:rFonts w:ascii="Calibri" w:eastAsia="Times New Roman" w:hAnsi="Calibri" w:cs="Calibri"/>
                <w:b/>
                <w:bCs/>
                <w:color w:val="000000"/>
              </w:rPr>
            </w:pPr>
            <w:r w:rsidRPr="00ED4776">
              <w:rPr>
                <w:rFonts w:ascii="Calibri" w:eastAsia="Times New Roman" w:hAnsi="Calibri" w:cs="Calibri"/>
                <w:b/>
                <w:bCs/>
                <w:color w:val="000000"/>
              </w:rPr>
              <w:t>0,00</w:t>
            </w:r>
          </w:p>
        </w:tc>
        <w:tc>
          <w:tcPr>
            <w:tcW w:w="146" w:type="dxa"/>
            <w:tcBorders>
              <w:top w:val="nil"/>
              <w:left w:val="nil"/>
              <w:bottom w:val="nil"/>
              <w:right w:val="nil"/>
            </w:tcBorders>
            <w:shd w:val="clear" w:color="auto" w:fill="auto"/>
            <w:vAlign w:val="bottom"/>
            <w:hideMark/>
          </w:tcPr>
          <w:p w14:paraId="0E418229" w14:textId="77777777" w:rsidR="00ED4776" w:rsidRPr="00ED4776" w:rsidRDefault="00ED4776" w:rsidP="00ED4776">
            <w:pPr>
              <w:jc w:val="right"/>
              <w:rPr>
                <w:rFonts w:ascii="Calibri" w:eastAsia="Times New Roman" w:hAnsi="Calibri" w:cs="Calibri"/>
                <w:b/>
                <w:bCs/>
                <w:color w:val="000000"/>
              </w:rPr>
            </w:pPr>
          </w:p>
        </w:tc>
      </w:tr>
      <w:tr w:rsidR="00ED4776" w:rsidRPr="00ED4776" w14:paraId="1628C562" w14:textId="77777777" w:rsidTr="000E37A0">
        <w:trPr>
          <w:trHeight w:val="315"/>
        </w:trPr>
        <w:tc>
          <w:tcPr>
            <w:tcW w:w="300" w:type="dxa"/>
            <w:tcBorders>
              <w:top w:val="nil"/>
              <w:left w:val="nil"/>
              <w:bottom w:val="nil"/>
              <w:right w:val="nil"/>
            </w:tcBorders>
            <w:shd w:val="clear" w:color="auto" w:fill="auto"/>
            <w:noWrap/>
            <w:vAlign w:val="bottom"/>
            <w:hideMark/>
          </w:tcPr>
          <w:p w14:paraId="4AB72950"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6FB8ADE4"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vAlign w:val="center"/>
            <w:hideMark/>
          </w:tcPr>
          <w:p w14:paraId="1AF3EDC8" w14:textId="77777777" w:rsidR="00ED4776" w:rsidRPr="00ED4776" w:rsidRDefault="00ED4776" w:rsidP="00ED4776">
            <w:pPr>
              <w:jc w:val="right"/>
              <w:rPr>
                <w:rFonts w:eastAsia="Times New Roman"/>
                <w:sz w:val="20"/>
                <w:szCs w:val="20"/>
              </w:rPr>
            </w:pPr>
          </w:p>
        </w:tc>
        <w:tc>
          <w:tcPr>
            <w:tcW w:w="1799" w:type="dxa"/>
            <w:tcBorders>
              <w:top w:val="nil"/>
              <w:left w:val="nil"/>
              <w:bottom w:val="nil"/>
              <w:right w:val="nil"/>
            </w:tcBorders>
            <w:shd w:val="clear" w:color="auto" w:fill="auto"/>
            <w:vAlign w:val="center"/>
            <w:hideMark/>
          </w:tcPr>
          <w:p w14:paraId="1AF5BF24" w14:textId="77777777" w:rsidR="00ED4776" w:rsidRPr="00ED4776" w:rsidRDefault="00ED4776" w:rsidP="00ED4776">
            <w:pPr>
              <w:jc w:val="right"/>
              <w:rPr>
                <w:rFonts w:eastAsia="Times New Roman"/>
                <w:sz w:val="20"/>
                <w:szCs w:val="20"/>
              </w:rPr>
            </w:pPr>
          </w:p>
        </w:tc>
        <w:tc>
          <w:tcPr>
            <w:tcW w:w="1063" w:type="dxa"/>
            <w:tcBorders>
              <w:top w:val="nil"/>
              <w:left w:val="nil"/>
              <w:bottom w:val="nil"/>
              <w:right w:val="nil"/>
            </w:tcBorders>
            <w:shd w:val="clear" w:color="auto" w:fill="auto"/>
            <w:vAlign w:val="center"/>
            <w:hideMark/>
          </w:tcPr>
          <w:p w14:paraId="60B2855E"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3BB35751"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6A29950A"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58479FEF"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4ECF84F7" w14:textId="77777777" w:rsidR="00ED4776" w:rsidRPr="00ED4776" w:rsidRDefault="00ED4776" w:rsidP="00ED47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0A2CDC37" w14:textId="77777777" w:rsidR="00ED4776" w:rsidRPr="00ED4776" w:rsidRDefault="00ED4776" w:rsidP="00ED4776">
            <w:pPr>
              <w:jc w:val="right"/>
              <w:rPr>
                <w:rFonts w:eastAsia="Times New Roman"/>
                <w:sz w:val="20"/>
                <w:szCs w:val="20"/>
              </w:rPr>
            </w:pPr>
          </w:p>
        </w:tc>
        <w:tc>
          <w:tcPr>
            <w:tcW w:w="940" w:type="dxa"/>
            <w:tcBorders>
              <w:top w:val="nil"/>
              <w:left w:val="nil"/>
              <w:bottom w:val="nil"/>
              <w:right w:val="nil"/>
            </w:tcBorders>
            <w:shd w:val="clear" w:color="auto" w:fill="auto"/>
            <w:vAlign w:val="center"/>
            <w:hideMark/>
          </w:tcPr>
          <w:p w14:paraId="7608CD58" w14:textId="77777777" w:rsidR="00ED4776" w:rsidRPr="00ED4776" w:rsidRDefault="00ED4776" w:rsidP="00ED4776">
            <w:pPr>
              <w:jc w:val="right"/>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4ABA9EFB" w14:textId="77777777" w:rsidR="00ED4776" w:rsidRPr="00ED4776" w:rsidRDefault="00ED4776" w:rsidP="00ED4776">
            <w:pPr>
              <w:jc w:val="right"/>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7471E051"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4FB77B29"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4CFCB7EC" w14:textId="77777777" w:rsidR="00ED4776" w:rsidRPr="00ED4776" w:rsidRDefault="00ED4776" w:rsidP="00ED4776">
            <w:pPr>
              <w:rPr>
                <w:rFonts w:eastAsia="Times New Roman"/>
                <w:sz w:val="20"/>
                <w:szCs w:val="20"/>
              </w:rPr>
            </w:pPr>
          </w:p>
        </w:tc>
      </w:tr>
      <w:tr w:rsidR="00ED4776" w:rsidRPr="00ED4776" w14:paraId="4800D006" w14:textId="77777777" w:rsidTr="000E37A0">
        <w:trPr>
          <w:trHeight w:val="315"/>
        </w:trPr>
        <w:tc>
          <w:tcPr>
            <w:tcW w:w="300" w:type="dxa"/>
            <w:tcBorders>
              <w:top w:val="nil"/>
              <w:left w:val="nil"/>
              <w:bottom w:val="nil"/>
              <w:right w:val="nil"/>
            </w:tcBorders>
            <w:shd w:val="clear" w:color="auto" w:fill="auto"/>
            <w:noWrap/>
            <w:vAlign w:val="bottom"/>
            <w:hideMark/>
          </w:tcPr>
          <w:p w14:paraId="3529029D"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01561BDA"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vAlign w:val="center"/>
            <w:hideMark/>
          </w:tcPr>
          <w:p w14:paraId="5F77335D" w14:textId="77777777" w:rsidR="00ED4776" w:rsidRPr="00ED4776" w:rsidRDefault="00ED4776" w:rsidP="00ED4776">
            <w:pPr>
              <w:jc w:val="right"/>
              <w:rPr>
                <w:rFonts w:eastAsia="Times New Roman"/>
                <w:sz w:val="20"/>
                <w:szCs w:val="20"/>
              </w:rPr>
            </w:pPr>
          </w:p>
        </w:tc>
        <w:tc>
          <w:tcPr>
            <w:tcW w:w="1799" w:type="dxa"/>
            <w:tcBorders>
              <w:top w:val="nil"/>
              <w:left w:val="nil"/>
              <w:bottom w:val="nil"/>
              <w:right w:val="nil"/>
            </w:tcBorders>
            <w:shd w:val="clear" w:color="auto" w:fill="auto"/>
            <w:vAlign w:val="center"/>
            <w:hideMark/>
          </w:tcPr>
          <w:p w14:paraId="7AFA6753" w14:textId="77777777" w:rsidR="00ED4776" w:rsidRPr="00ED4776" w:rsidRDefault="00ED4776" w:rsidP="00ED4776">
            <w:pPr>
              <w:jc w:val="right"/>
              <w:rPr>
                <w:rFonts w:eastAsia="Times New Roman"/>
                <w:sz w:val="20"/>
                <w:szCs w:val="20"/>
              </w:rPr>
            </w:pPr>
          </w:p>
        </w:tc>
        <w:tc>
          <w:tcPr>
            <w:tcW w:w="1063" w:type="dxa"/>
            <w:tcBorders>
              <w:top w:val="nil"/>
              <w:left w:val="nil"/>
              <w:bottom w:val="nil"/>
              <w:right w:val="nil"/>
            </w:tcBorders>
            <w:shd w:val="clear" w:color="auto" w:fill="auto"/>
            <w:vAlign w:val="center"/>
            <w:hideMark/>
          </w:tcPr>
          <w:p w14:paraId="735AE013"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00531BBD"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0F5BC541"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4EAB0CCE"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131719E7" w14:textId="77777777" w:rsidR="00ED4776" w:rsidRPr="00ED4776" w:rsidRDefault="00ED4776" w:rsidP="00ED47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78498184" w14:textId="77777777" w:rsidR="00ED4776" w:rsidRPr="00ED4776" w:rsidRDefault="00ED4776" w:rsidP="00ED4776">
            <w:pPr>
              <w:jc w:val="right"/>
              <w:rPr>
                <w:rFonts w:eastAsia="Times New Roman"/>
                <w:sz w:val="20"/>
                <w:szCs w:val="20"/>
              </w:rPr>
            </w:pPr>
          </w:p>
        </w:tc>
        <w:tc>
          <w:tcPr>
            <w:tcW w:w="940" w:type="dxa"/>
            <w:tcBorders>
              <w:top w:val="nil"/>
              <w:left w:val="nil"/>
              <w:bottom w:val="nil"/>
              <w:right w:val="nil"/>
            </w:tcBorders>
            <w:shd w:val="clear" w:color="auto" w:fill="auto"/>
            <w:vAlign w:val="center"/>
            <w:hideMark/>
          </w:tcPr>
          <w:p w14:paraId="36FA938C" w14:textId="77777777" w:rsidR="00ED4776" w:rsidRPr="00ED4776" w:rsidRDefault="00ED4776" w:rsidP="00ED4776">
            <w:pPr>
              <w:jc w:val="right"/>
              <w:rPr>
                <w:rFonts w:eastAsia="Times New Roman"/>
                <w:sz w:val="20"/>
                <w:szCs w:val="20"/>
              </w:rPr>
            </w:pPr>
          </w:p>
        </w:tc>
        <w:tc>
          <w:tcPr>
            <w:tcW w:w="1180" w:type="dxa"/>
            <w:gridSpan w:val="2"/>
            <w:tcBorders>
              <w:top w:val="nil"/>
              <w:left w:val="nil"/>
              <w:bottom w:val="nil"/>
              <w:right w:val="nil"/>
            </w:tcBorders>
            <w:shd w:val="clear" w:color="auto" w:fill="auto"/>
            <w:vAlign w:val="center"/>
            <w:hideMark/>
          </w:tcPr>
          <w:p w14:paraId="45FB3F98" w14:textId="77777777" w:rsidR="00ED4776" w:rsidRPr="00ED4776" w:rsidRDefault="00ED4776" w:rsidP="00ED4776">
            <w:pPr>
              <w:jc w:val="right"/>
              <w:rPr>
                <w:rFonts w:eastAsia="Times New Roman"/>
                <w:sz w:val="20"/>
                <w:szCs w:val="20"/>
              </w:rPr>
            </w:pPr>
          </w:p>
        </w:tc>
        <w:tc>
          <w:tcPr>
            <w:tcW w:w="780" w:type="dxa"/>
            <w:gridSpan w:val="2"/>
            <w:tcBorders>
              <w:top w:val="nil"/>
              <w:left w:val="nil"/>
              <w:bottom w:val="nil"/>
              <w:right w:val="nil"/>
            </w:tcBorders>
            <w:shd w:val="clear" w:color="auto" w:fill="auto"/>
            <w:vAlign w:val="center"/>
            <w:hideMark/>
          </w:tcPr>
          <w:p w14:paraId="52C38CF9"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330415BB"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EC288A4" w14:textId="77777777" w:rsidR="00ED4776" w:rsidRPr="00ED4776" w:rsidRDefault="00ED4776" w:rsidP="00ED4776">
            <w:pPr>
              <w:rPr>
                <w:rFonts w:eastAsia="Times New Roman"/>
                <w:sz w:val="20"/>
                <w:szCs w:val="20"/>
              </w:rPr>
            </w:pPr>
          </w:p>
        </w:tc>
      </w:tr>
      <w:tr w:rsidR="00ED4776" w:rsidRPr="00ED4776" w14:paraId="3FF511CC" w14:textId="77777777" w:rsidTr="000E37A0">
        <w:trPr>
          <w:trHeight w:val="810"/>
        </w:trPr>
        <w:tc>
          <w:tcPr>
            <w:tcW w:w="300" w:type="dxa"/>
            <w:tcBorders>
              <w:top w:val="nil"/>
              <w:left w:val="nil"/>
              <w:bottom w:val="nil"/>
              <w:right w:val="nil"/>
            </w:tcBorders>
            <w:shd w:val="clear" w:color="auto" w:fill="auto"/>
            <w:noWrap/>
            <w:vAlign w:val="bottom"/>
            <w:hideMark/>
          </w:tcPr>
          <w:p w14:paraId="623944DA"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4A1354C2" w14:textId="77777777" w:rsidR="00ED4776" w:rsidRPr="00ED4776" w:rsidRDefault="00ED4776" w:rsidP="00ED4776">
            <w:pPr>
              <w:rPr>
                <w:rFonts w:eastAsia="Times New Roman"/>
                <w:sz w:val="20"/>
                <w:szCs w:val="20"/>
              </w:rPr>
            </w:pPr>
          </w:p>
        </w:tc>
        <w:tc>
          <w:tcPr>
            <w:tcW w:w="13488" w:type="dxa"/>
            <w:gridSpan w:val="12"/>
            <w:tcBorders>
              <w:top w:val="nil"/>
              <w:left w:val="nil"/>
              <w:bottom w:val="nil"/>
              <w:right w:val="nil"/>
            </w:tcBorders>
            <w:shd w:val="clear" w:color="auto" w:fill="auto"/>
            <w:hideMark/>
          </w:tcPr>
          <w:p w14:paraId="62A77017" w14:textId="77777777" w:rsidR="00ED4776" w:rsidRPr="00ED4776" w:rsidRDefault="00ED4776" w:rsidP="00ED4776">
            <w:pPr>
              <w:rPr>
                <w:rFonts w:ascii="Calibri" w:eastAsia="Times New Roman" w:hAnsi="Calibri" w:cs="Calibri"/>
                <w:b/>
                <w:bCs/>
                <w:color w:val="000000"/>
              </w:rPr>
            </w:pPr>
            <w:r w:rsidRPr="00ED4776">
              <w:rPr>
                <w:rFonts w:ascii="Calibri" w:eastAsia="Times New Roman" w:hAnsi="Calibri" w:cs="Calibri"/>
                <w:b/>
                <w:bCs/>
                <w:color w:val="000000"/>
              </w:rPr>
              <w:t>Lek znajdujący się na listach refundacyjnych "Leki, stosowane w ramach chemioterapii w całym zakresie zarejestrowanych wskazań i przeznaczeń oraz we wskazaniu określonym stanem klinicznym"</w:t>
            </w:r>
          </w:p>
        </w:tc>
        <w:tc>
          <w:tcPr>
            <w:tcW w:w="756" w:type="dxa"/>
            <w:tcBorders>
              <w:top w:val="nil"/>
              <w:left w:val="nil"/>
              <w:bottom w:val="nil"/>
              <w:right w:val="nil"/>
            </w:tcBorders>
            <w:shd w:val="clear" w:color="auto" w:fill="auto"/>
            <w:vAlign w:val="center"/>
            <w:hideMark/>
          </w:tcPr>
          <w:p w14:paraId="4C84057C" w14:textId="77777777" w:rsidR="00ED4776" w:rsidRPr="00ED4776" w:rsidRDefault="00ED4776" w:rsidP="00ED4776">
            <w:pPr>
              <w:rPr>
                <w:rFonts w:ascii="Calibri" w:eastAsia="Times New Roman" w:hAnsi="Calibri" w:cs="Calibri"/>
                <w:b/>
                <w:bCs/>
                <w:color w:val="000000"/>
              </w:rPr>
            </w:pPr>
          </w:p>
        </w:tc>
        <w:tc>
          <w:tcPr>
            <w:tcW w:w="567" w:type="dxa"/>
            <w:tcBorders>
              <w:top w:val="nil"/>
              <w:left w:val="nil"/>
              <w:bottom w:val="nil"/>
              <w:right w:val="nil"/>
            </w:tcBorders>
            <w:shd w:val="clear" w:color="auto" w:fill="auto"/>
            <w:vAlign w:val="center"/>
            <w:hideMark/>
          </w:tcPr>
          <w:p w14:paraId="7FD34BCC"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680FC492" w14:textId="77777777" w:rsidR="00ED4776" w:rsidRPr="00ED4776" w:rsidRDefault="00ED4776" w:rsidP="00ED4776">
            <w:pPr>
              <w:rPr>
                <w:rFonts w:eastAsia="Times New Roman"/>
                <w:sz w:val="20"/>
                <w:szCs w:val="20"/>
              </w:rPr>
            </w:pPr>
          </w:p>
        </w:tc>
      </w:tr>
    </w:tbl>
    <w:p w14:paraId="280D353F" w14:textId="77777777" w:rsidR="00ED4776" w:rsidRPr="00B45537" w:rsidRDefault="00ED4776" w:rsidP="00ED4776">
      <w:pPr>
        <w:ind w:left="-709" w:firstLine="709"/>
        <w:rPr>
          <w:rFonts w:asciiTheme="minorHAnsi" w:hAnsiTheme="minorHAnsi" w:cstheme="minorHAnsi"/>
        </w:rPr>
      </w:pPr>
    </w:p>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lastRenderedPageBreak/>
        <w:t>Załącznik nr 4 do SWZ</w:t>
      </w:r>
    </w:p>
    <w:p w14:paraId="7E0F31DD" w14:textId="77777777" w:rsidR="007F6BDC" w:rsidRPr="00425B52" w:rsidRDefault="007F6BDC" w:rsidP="007F6BDC">
      <w:pPr>
        <w:pStyle w:val="Tytu"/>
        <w:spacing w:line="240" w:lineRule="atLeast"/>
        <w:rPr>
          <w:rFonts w:cs="Arial"/>
          <w:szCs w:val="22"/>
        </w:rPr>
      </w:pPr>
    </w:p>
    <w:p w14:paraId="27F8F4C8" w14:textId="460180AD" w:rsidR="007F6BDC" w:rsidRDefault="007F6BDC" w:rsidP="007F6BDC">
      <w:pPr>
        <w:pStyle w:val="Tytu"/>
        <w:rPr>
          <w:rFonts w:cs="Arial"/>
          <w:szCs w:val="22"/>
        </w:rPr>
      </w:pPr>
      <w:r w:rsidRPr="00425B52">
        <w:rPr>
          <w:rFonts w:cs="Arial"/>
          <w:szCs w:val="22"/>
        </w:rPr>
        <w:t xml:space="preserve">UMOWA  </w:t>
      </w:r>
      <w:r w:rsidR="00D31232">
        <w:rPr>
          <w:rFonts w:cs="Arial"/>
          <w:szCs w:val="22"/>
        </w:rPr>
        <w:t>92</w:t>
      </w:r>
      <w:r w:rsidR="0035309A" w:rsidRPr="00425B52">
        <w:rPr>
          <w:rFonts w:cs="Arial"/>
          <w:szCs w:val="22"/>
        </w:rPr>
        <w:t>/202</w:t>
      </w:r>
      <w:r w:rsidR="00B116FC" w:rsidRPr="00425B52">
        <w:rPr>
          <w:rFonts w:cs="Arial"/>
          <w:szCs w:val="22"/>
        </w:rPr>
        <w:t>2</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604BDCFB"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D31232">
        <w:rPr>
          <w:rFonts w:ascii="Arial" w:hAnsi="Arial" w:cs="Arial"/>
          <w:b/>
          <w:color w:val="000000"/>
          <w:sz w:val="22"/>
          <w:szCs w:val="22"/>
        </w:rPr>
        <w:t>92</w:t>
      </w:r>
      <w:r w:rsidR="0035309A" w:rsidRPr="00425B52">
        <w:rPr>
          <w:rFonts w:ascii="Arial" w:hAnsi="Arial" w:cs="Arial"/>
          <w:b/>
          <w:color w:val="000000"/>
          <w:sz w:val="22"/>
          <w:szCs w:val="22"/>
        </w:rPr>
        <w:t>/202</w:t>
      </w:r>
      <w:r w:rsidR="00B116FC" w:rsidRPr="00425B52">
        <w:rPr>
          <w:rFonts w:ascii="Arial" w:hAnsi="Arial" w:cs="Arial"/>
          <w:b/>
          <w:color w:val="000000"/>
          <w:sz w:val="22"/>
          <w:szCs w:val="22"/>
        </w:rPr>
        <w:t>2</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w:t>
      </w:r>
      <w:proofErr w:type="spellStart"/>
      <w:r w:rsidRPr="00425B52">
        <w:rPr>
          <w:rFonts w:ascii="Arial" w:hAnsi="Arial" w:cs="Arial"/>
          <w:sz w:val="22"/>
          <w:szCs w:val="22"/>
        </w:rPr>
        <w:t>zm</w:t>
      </w:r>
      <w:proofErr w:type="spellEnd"/>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036A4AB6"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566CF9">
        <w:rPr>
          <w:rFonts w:ascii="Arial" w:hAnsi="Arial" w:cs="Arial"/>
          <w:b/>
          <w:sz w:val="22"/>
          <w:szCs w:val="22"/>
        </w:rPr>
        <w:t>leków</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36696D7C"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lastRenderedPageBreak/>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4D4A43D9"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4" w:name="_Hlk66695413"/>
      <w:r w:rsidRPr="00425B52">
        <w:rPr>
          <w:rFonts w:ascii="Arial" w:hAnsi="Arial" w:cs="Arial"/>
          <w:color w:val="000000"/>
          <w:sz w:val="22"/>
          <w:szCs w:val="22"/>
        </w:rPr>
        <w:t>asortymentu będącego przedmiotem umowy</w:t>
      </w:r>
      <w:bookmarkEnd w:id="4"/>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274A41" w:rsidRPr="00425B52">
        <w:rPr>
          <w:rFonts w:ascii="Arial" w:hAnsi="Arial" w:cs="Arial"/>
          <w:sz w:val="22"/>
          <w:szCs w:val="22"/>
          <w:u w:val="single"/>
        </w:rPr>
        <w:t>48</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lastRenderedPageBreak/>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3E59AE2C"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 xml:space="preserve">Zamawiający zastrzega prawo zgłaszania Wykonawcy reklamacji w odniesieniu do dostarczonych Przedmiotów umowy – narzędzi </w:t>
      </w:r>
      <w:proofErr w:type="spellStart"/>
      <w:r w:rsidRPr="00425B52">
        <w:rPr>
          <w:rFonts w:ascii="Arial" w:hAnsi="Arial" w:cs="Arial"/>
          <w:sz w:val="22"/>
          <w:szCs w:val="22"/>
        </w:rPr>
        <w:t>robotycznych</w:t>
      </w:r>
      <w:proofErr w:type="spellEnd"/>
      <w:r w:rsidRPr="00425B52">
        <w:rPr>
          <w:rFonts w:ascii="Arial" w:hAnsi="Arial" w:cs="Arial"/>
          <w:sz w:val="22"/>
          <w:szCs w:val="22"/>
        </w:rPr>
        <w:t xml:space="preserve"> wielorazowego użytku. Wykonawca zobowiązuje się do rozpatrywania zgłoszonych reklamacji wg poniższej procedury: W przypadku narzędzi </w:t>
      </w:r>
      <w:proofErr w:type="spellStart"/>
      <w:r w:rsidRPr="00425B52">
        <w:rPr>
          <w:rFonts w:ascii="Arial" w:hAnsi="Arial" w:cs="Arial"/>
          <w:sz w:val="22"/>
          <w:szCs w:val="22"/>
        </w:rPr>
        <w:t>robotycznych</w:t>
      </w:r>
      <w:proofErr w:type="spellEnd"/>
      <w:r w:rsidRPr="00425B52">
        <w:rPr>
          <w:rFonts w:ascii="Arial" w:hAnsi="Arial" w:cs="Arial"/>
          <w:sz w:val="22"/>
          <w:szCs w:val="22"/>
        </w:rPr>
        <w:t xml:space="preserve"> wielokrotnego użytku: </w:t>
      </w:r>
    </w:p>
    <w:p w14:paraId="117BA0EF" w14:textId="77777777" w:rsidR="00425B52" w:rsidRPr="00425B52" w:rsidRDefault="00425B52" w:rsidP="00425B52">
      <w:pPr>
        <w:ind w:left="426"/>
        <w:jc w:val="both"/>
        <w:rPr>
          <w:rFonts w:ascii="Arial" w:hAnsi="Arial" w:cs="Arial"/>
          <w:sz w:val="22"/>
          <w:szCs w:val="22"/>
        </w:rPr>
      </w:pPr>
      <w:r w:rsidRPr="00425B52">
        <w:rPr>
          <w:rFonts w:ascii="Arial" w:hAnsi="Arial" w:cs="Arial"/>
          <w:sz w:val="22"/>
          <w:szCs w:val="22"/>
        </w:rPr>
        <w:sym w:font="Symbol" w:char="F02D"/>
      </w:r>
      <w:r w:rsidRPr="00425B52">
        <w:rPr>
          <w:rFonts w:ascii="Arial" w:hAnsi="Arial" w:cs="Arial"/>
          <w:sz w:val="22"/>
          <w:szCs w:val="22"/>
        </w:rPr>
        <w:t xml:space="preserve"> procedurę reklamacyjną, na podstawie której producent określa przyczynę uszkodzenia mechanicznego na podstawie badań technicznych przeprowadzonych w laboratorium producenta i na jej podstawie rozpatruje reklamację,</w:t>
      </w:r>
    </w:p>
    <w:p w14:paraId="4ED9A739" w14:textId="77777777" w:rsidR="00425B52" w:rsidRPr="00425B52" w:rsidRDefault="00425B52" w:rsidP="00425B52">
      <w:pPr>
        <w:ind w:left="426"/>
        <w:jc w:val="both"/>
        <w:rPr>
          <w:rFonts w:ascii="Arial" w:hAnsi="Arial" w:cs="Arial"/>
          <w:sz w:val="22"/>
          <w:szCs w:val="22"/>
        </w:rPr>
      </w:pPr>
      <w:r w:rsidRPr="00425B52">
        <w:rPr>
          <w:rFonts w:ascii="Arial" w:hAnsi="Arial" w:cs="Arial"/>
          <w:sz w:val="22"/>
          <w:szCs w:val="22"/>
        </w:rPr>
        <w:sym w:font="Symbol" w:char="F02D"/>
      </w:r>
      <w:r w:rsidRPr="00425B52">
        <w:rPr>
          <w:rFonts w:ascii="Arial" w:hAnsi="Arial" w:cs="Arial"/>
          <w:sz w:val="22"/>
          <w:szCs w:val="22"/>
        </w:rPr>
        <w:t xml:space="preserve"> w przypadku pozytywnie rozpatrzonej przez producenta reklamacji – wystawia on notę uznaniową na poczet zamówienia kolejnego narzędzia wielokrotnego użytku adekwatną do ilości „żyć” niewykorzystanych z reklamowanego narzędzia lub odsyła do reklamującego nowe narzędzie </w:t>
      </w:r>
      <w:proofErr w:type="spellStart"/>
      <w:r w:rsidRPr="00425B52">
        <w:rPr>
          <w:rFonts w:ascii="Arial" w:hAnsi="Arial" w:cs="Arial"/>
          <w:sz w:val="22"/>
          <w:szCs w:val="22"/>
        </w:rPr>
        <w:t>robotyczne</w:t>
      </w:r>
      <w:proofErr w:type="spellEnd"/>
      <w:r w:rsidRPr="00425B52">
        <w:rPr>
          <w:rFonts w:ascii="Arial" w:hAnsi="Arial" w:cs="Arial"/>
          <w:sz w:val="22"/>
          <w:szCs w:val="22"/>
        </w:rPr>
        <w:t xml:space="preserve"> z ilością żyć powiększoną o 1 od tej, którą posiadało reklamowane narzędzie,</w:t>
      </w:r>
    </w:p>
    <w:p w14:paraId="0EF10A9B" w14:textId="59E01BE9" w:rsidR="00425B52" w:rsidRPr="00425B52" w:rsidRDefault="00425B52" w:rsidP="00425B52">
      <w:pPr>
        <w:ind w:left="426"/>
        <w:jc w:val="both"/>
        <w:rPr>
          <w:rFonts w:ascii="Arial" w:hAnsi="Arial" w:cs="Arial"/>
          <w:color w:val="000000"/>
          <w:sz w:val="22"/>
          <w:szCs w:val="22"/>
        </w:rPr>
      </w:pPr>
      <w:r w:rsidRPr="00425B52">
        <w:rPr>
          <w:rFonts w:ascii="Arial" w:hAnsi="Arial" w:cs="Arial"/>
          <w:sz w:val="22"/>
          <w:szCs w:val="22"/>
        </w:rPr>
        <w:sym w:font="Symbol" w:char="F02D"/>
      </w:r>
      <w:r w:rsidRPr="00425B52">
        <w:rPr>
          <w:rFonts w:ascii="Arial" w:hAnsi="Arial" w:cs="Arial"/>
          <w:sz w:val="22"/>
          <w:szCs w:val="22"/>
        </w:rPr>
        <w:t xml:space="preserve"> proces rozpatrywania reklamacji to 40 dni od daty zgłoszenia do wykonawcy </w:t>
      </w:r>
      <w:r w:rsidR="00D31232">
        <w:rPr>
          <w:rFonts w:ascii="Arial" w:hAnsi="Arial" w:cs="Arial"/>
          <w:sz w:val="22"/>
          <w:szCs w:val="22"/>
        </w:rPr>
        <w:t xml:space="preserve">                 </w:t>
      </w:r>
      <w:r w:rsidRPr="00425B52">
        <w:rPr>
          <w:rFonts w:ascii="Arial" w:hAnsi="Arial" w:cs="Arial"/>
          <w:sz w:val="22"/>
          <w:szCs w:val="22"/>
        </w:rPr>
        <w:t>(i przesłania reklamowanego narzędzia)</w:t>
      </w:r>
      <w:r w:rsidRPr="00425B52">
        <w:rPr>
          <w:rFonts w:ascii="Arial" w:hAnsi="Arial" w:cs="Arial"/>
          <w:iCs/>
          <w:color w:val="000000"/>
          <w:sz w:val="22"/>
          <w:szCs w:val="22"/>
        </w:rPr>
        <w:t xml:space="preserve"> Narzędzia wielokrotnego użytku posiadają roczny okres gwarancji od momentu dostawy do Zamawiającego </w:t>
      </w:r>
      <w:r w:rsidRPr="00425B52">
        <w:rPr>
          <w:rFonts w:ascii="Arial" w:hAnsi="Arial" w:cs="Arial"/>
          <w:bCs/>
          <w:iCs/>
          <w:color w:val="000000"/>
          <w:sz w:val="22"/>
          <w:szCs w:val="22"/>
        </w:rPr>
        <w:t xml:space="preserve">lub adekwatną dla danego narzędzia ilość żyć w okresie </w:t>
      </w:r>
      <w:r w:rsidRPr="00425B52">
        <w:rPr>
          <w:rFonts w:ascii="Arial" w:hAnsi="Arial" w:cs="Arial"/>
          <w:iCs/>
          <w:color w:val="000000"/>
          <w:sz w:val="22"/>
          <w:szCs w:val="22"/>
        </w:rPr>
        <w:t>1 roku od daty dostawy do Zamawiającego</w:t>
      </w:r>
      <w:r w:rsidRPr="00425B52">
        <w:rPr>
          <w:rFonts w:ascii="Arial" w:hAnsi="Arial" w:cs="Arial"/>
          <w:sz w:val="22"/>
          <w:szCs w:val="22"/>
        </w:rPr>
        <w:t>. Warunkiem rozpatrzenia reklamacji jest dostarczenie do producenta reklamowanego narzędzia w oryginalnym opakowaniu.</w:t>
      </w:r>
    </w:p>
    <w:p w14:paraId="50308811" w14:textId="468751B3"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 xml:space="preserve">W razie stwierdzenia, że dostarczone Przedmioty umowy – akcesoria i narzędzia jednorazowego użytku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w:t>
      </w:r>
      <w:r w:rsidR="00D31232">
        <w:rPr>
          <w:rFonts w:ascii="Arial" w:hAnsi="Arial" w:cs="Arial"/>
          <w:sz w:val="22"/>
          <w:szCs w:val="22"/>
        </w:rPr>
        <w:t xml:space="preserve">                </w:t>
      </w:r>
      <w:r w:rsidRPr="00425B52">
        <w:rPr>
          <w:rFonts w:ascii="Arial" w:hAnsi="Arial" w:cs="Arial"/>
          <w:sz w:val="22"/>
          <w:szCs w:val="22"/>
        </w:rPr>
        <w:t>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lastRenderedPageBreak/>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 xml:space="preserve">t. 4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w:t>
      </w:r>
      <w:proofErr w:type="spellStart"/>
      <w:r w:rsidRPr="00425B52">
        <w:rPr>
          <w:rFonts w:ascii="Arial" w:hAnsi="Arial" w:cs="Arial"/>
          <w:color w:val="000000"/>
          <w:sz w:val="22"/>
          <w:szCs w:val="22"/>
        </w:rPr>
        <w:t>t.j</w:t>
      </w:r>
      <w:proofErr w:type="spellEnd"/>
      <w:r w:rsidRPr="00425B52">
        <w:rPr>
          <w:rFonts w:ascii="Arial" w:hAnsi="Arial" w:cs="Arial"/>
          <w:color w:val="000000"/>
          <w:sz w:val="22"/>
          <w:szCs w:val="22"/>
        </w:rPr>
        <w:t>.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t>
      </w:r>
      <w:r w:rsidRPr="00425B52">
        <w:rPr>
          <w:rFonts w:ascii="Arial" w:hAnsi="Arial" w:cs="Arial"/>
          <w:color w:val="000000"/>
          <w:sz w:val="22"/>
          <w:szCs w:val="22"/>
        </w:rPr>
        <w:lastRenderedPageBreak/>
        <w:t xml:space="preserve">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7"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8"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 xml:space="preserve">i usług (tj. Dz. U. z 2020 r. poz. 106 z </w:t>
      </w:r>
      <w:proofErr w:type="spellStart"/>
      <w:r w:rsidRPr="00425B52">
        <w:rPr>
          <w:rFonts w:ascii="Arial" w:hAnsi="Arial" w:cs="Arial"/>
          <w:sz w:val="22"/>
          <w:szCs w:val="22"/>
        </w:rPr>
        <w:t>późn</w:t>
      </w:r>
      <w:proofErr w:type="spellEnd"/>
      <w:r w:rsidRPr="00425B52">
        <w:rPr>
          <w:rFonts w:ascii="Arial" w:hAnsi="Arial" w:cs="Arial"/>
          <w:sz w:val="22"/>
          <w:szCs w:val="22"/>
        </w:rPr>
        <w:t>.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3B008D1C"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 xml:space="preserve">1. Na podstawie art. 439 ust. 1 i 2 ustawy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55154AC1" w:rsidR="00501E88" w:rsidRPr="00501E88" w:rsidRDefault="00501E88" w:rsidP="00553E5F">
      <w:pPr>
        <w:pStyle w:val="Akapitzlist"/>
        <w:ind w:left="720" w:hanging="294"/>
        <w:jc w:val="both"/>
        <w:rPr>
          <w:rFonts w:ascii="Arial" w:hAnsi="Arial" w:cs="Arial"/>
          <w:color w:val="000000"/>
          <w:sz w:val="22"/>
          <w:szCs w:val="22"/>
        </w:rPr>
      </w:pPr>
      <w:r w:rsidRPr="00501E88">
        <w:rPr>
          <w:rFonts w:ascii="Arial" w:hAnsi="Arial" w:cs="Arial"/>
          <w:color w:val="000000"/>
          <w:sz w:val="22"/>
          <w:szCs w:val="22"/>
        </w:rPr>
        <w:t>2</w:t>
      </w:r>
      <w:r w:rsidR="00553E5F">
        <w:rPr>
          <w:rFonts w:ascii="Arial" w:hAnsi="Arial" w:cs="Arial"/>
          <w:color w:val="000000"/>
          <w:sz w:val="22"/>
          <w:szCs w:val="22"/>
        </w:rPr>
        <w:t>.</w:t>
      </w:r>
      <w:r w:rsidRPr="00501E88">
        <w:rPr>
          <w:rFonts w:ascii="Arial" w:hAnsi="Arial" w:cs="Arial"/>
          <w:color w:val="000000"/>
          <w:sz w:val="22"/>
          <w:szCs w:val="22"/>
        </w:rPr>
        <w:t xml:space="preserve"> Wykonawca, którego wynagrodzenie zostało zmienione na podstawie  art. 439 ust. 1 – 3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xml:space="preserve">, zobowiązany jest do zmiany wynagrodzenia przysługującego podwykonawcy, z którym zawarł umowę, w zakresie odpowiadającym zmianom cen </w:t>
      </w:r>
      <w:r w:rsidRPr="00501E88">
        <w:rPr>
          <w:rFonts w:ascii="Arial" w:hAnsi="Arial" w:cs="Arial"/>
          <w:color w:val="000000"/>
          <w:sz w:val="22"/>
          <w:szCs w:val="22"/>
        </w:rPr>
        <w:lastRenderedPageBreak/>
        <w:t>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07AA51CF" w:rsidR="00501E88" w:rsidRPr="00501E88" w:rsidRDefault="00501E88" w:rsidP="00553E5F">
      <w:pPr>
        <w:pStyle w:val="Akapitzlist"/>
        <w:ind w:left="720" w:hanging="294"/>
        <w:jc w:val="both"/>
        <w:rPr>
          <w:rFonts w:ascii="Arial" w:hAnsi="Arial" w:cs="Arial"/>
          <w:color w:val="000000"/>
          <w:sz w:val="22"/>
          <w:szCs w:val="22"/>
        </w:rPr>
      </w:pPr>
      <w:r w:rsidRPr="00501E88">
        <w:rPr>
          <w:rFonts w:ascii="Arial" w:hAnsi="Arial" w:cs="Arial"/>
          <w:color w:val="000000"/>
          <w:sz w:val="22"/>
          <w:szCs w:val="22"/>
        </w:rPr>
        <w:t>3</w:t>
      </w:r>
      <w:r w:rsidR="00553E5F">
        <w:rPr>
          <w:rFonts w:ascii="Arial" w:hAnsi="Arial" w:cs="Arial"/>
          <w:color w:val="000000"/>
          <w:sz w:val="22"/>
          <w:szCs w:val="22"/>
        </w:rPr>
        <w:t>.</w:t>
      </w:r>
      <w:r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xml:space="preserve">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lastRenderedPageBreak/>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lastRenderedPageBreak/>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w:t>
      </w:r>
      <w:bookmarkStart w:id="5" w:name="_GoBack"/>
      <w:bookmarkEnd w:id="5"/>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wskazanych w § 5 ust. 4 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Pr="00425B52" w:rsidRDefault="00623E2F"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lastRenderedPageBreak/>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6964D3C9"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0F4E79">
        <w:rPr>
          <w:rFonts w:ascii="Arial" w:hAnsi="Arial" w:cs="Arial"/>
          <w:b/>
          <w:sz w:val="22"/>
          <w:szCs w:val="22"/>
        </w:rPr>
        <w:t>leków</w:t>
      </w:r>
      <w:r w:rsidRPr="00425B52">
        <w:rPr>
          <w:rFonts w:ascii="Arial" w:hAnsi="Arial" w:cs="Arial"/>
          <w:b/>
          <w:sz w:val="22"/>
          <w:szCs w:val="22"/>
        </w:rPr>
        <w:t xml:space="preserve"> </w:t>
      </w:r>
      <w:r w:rsidR="00E47FBB">
        <w:rPr>
          <w:rFonts w:ascii="Arial" w:hAnsi="Arial" w:cs="Arial"/>
          <w:b/>
          <w:sz w:val="22"/>
          <w:szCs w:val="22"/>
        </w:rPr>
        <w:t xml:space="preserve">– </w:t>
      </w:r>
      <w:r w:rsidR="00D31232">
        <w:rPr>
          <w:rFonts w:ascii="Arial" w:hAnsi="Arial" w:cs="Arial"/>
          <w:b/>
          <w:sz w:val="22"/>
          <w:szCs w:val="22"/>
        </w:rPr>
        <w:t>18</w:t>
      </w:r>
      <w:r w:rsidR="00E47FBB">
        <w:rPr>
          <w:rFonts w:ascii="Arial" w:hAnsi="Arial" w:cs="Arial"/>
          <w:b/>
          <w:sz w:val="22"/>
          <w:szCs w:val="22"/>
        </w:rPr>
        <w:t xml:space="preserve"> pakiet</w:t>
      </w:r>
      <w:r w:rsidR="00D31232">
        <w:rPr>
          <w:rFonts w:ascii="Arial" w:hAnsi="Arial" w:cs="Arial"/>
          <w:b/>
          <w:sz w:val="22"/>
          <w:szCs w:val="22"/>
        </w:rPr>
        <w:t>ów</w:t>
      </w:r>
      <w:r w:rsidR="00E47FBB">
        <w:rPr>
          <w:rFonts w:ascii="Arial" w:hAnsi="Arial" w:cs="Arial"/>
          <w:b/>
          <w:sz w:val="22"/>
          <w:szCs w:val="22"/>
        </w:rPr>
        <w:t xml:space="preserve"> (</w:t>
      </w:r>
      <w:r w:rsidR="00D31232">
        <w:rPr>
          <w:rFonts w:ascii="Arial" w:eastAsia="Times New Roman" w:hAnsi="Arial" w:cs="Arial"/>
          <w:b/>
          <w:sz w:val="22"/>
          <w:szCs w:val="22"/>
        </w:rPr>
        <w:t>92</w:t>
      </w:r>
      <w:r w:rsidR="0035309A" w:rsidRPr="00425B52">
        <w:rPr>
          <w:rFonts w:ascii="Arial" w:eastAsia="Times New Roman" w:hAnsi="Arial" w:cs="Arial"/>
          <w:b/>
          <w:sz w:val="22"/>
          <w:szCs w:val="22"/>
        </w:rPr>
        <w:t>/202</w:t>
      </w:r>
      <w:r w:rsidR="00B116FC" w:rsidRPr="00425B52">
        <w:rPr>
          <w:rFonts w:ascii="Arial" w:eastAsia="Times New Roman" w:hAnsi="Arial" w:cs="Arial"/>
          <w:b/>
          <w:sz w:val="22"/>
          <w:szCs w:val="22"/>
        </w:rPr>
        <w:t>2</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 xml:space="preserve">oświadczam, że w zakresie art.108 ust.1 pkt 5 ustawy </w:t>
      </w:r>
      <w:proofErr w:type="spellStart"/>
      <w:r w:rsidRPr="00425B52">
        <w:rPr>
          <w:rFonts w:ascii="Arial" w:eastAsia="Times New Roman" w:hAnsi="Arial" w:cs="Arial"/>
          <w:sz w:val="22"/>
          <w:szCs w:val="22"/>
        </w:rPr>
        <w:t>Pzp</w:t>
      </w:r>
      <w:proofErr w:type="spellEnd"/>
      <w:r w:rsidRPr="00425B52">
        <w:rPr>
          <w:rFonts w:ascii="Arial" w:eastAsia="Times New Roman" w:hAnsi="Arial" w:cs="Arial"/>
          <w:sz w:val="22"/>
          <w:szCs w:val="22"/>
        </w:rPr>
        <w:t>:</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6D6BB5">
        <w:rPr>
          <w:rFonts w:ascii="Arial" w:eastAsia="Times New Roman" w:hAnsi="Arial" w:cs="Arial"/>
          <w:sz w:val="22"/>
          <w:szCs w:val="22"/>
        </w:rPr>
      </w:r>
      <w:r w:rsidR="006D6BB5">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6D6BB5">
        <w:rPr>
          <w:rFonts w:ascii="Arial" w:eastAsia="Times New Roman" w:hAnsi="Arial" w:cs="Arial"/>
          <w:sz w:val="22"/>
          <w:szCs w:val="22"/>
        </w:rPr>
      </w:r>
      <w:r w:rsidR="006D6BB5">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lastRenderedPageBreak/>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58485D84"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0F4E79">
        <w:rPr>
          <w:rFonts w:ascii="Arial" w:hAnsi="Arial" w:cs="Arial"/>
          <w:b/>
          <w:sz w:val="22"/>
          <w:szCs w:val="22"/>
        </w:rPr>
        <w:t xml:space="preserve">leków </w:t>
      </w:r>
      <w:r w:rsidR="00E47FBB">
        <w:rPr>
          <w:rFonts w:ascii="Arial" w:hAnsi="Arial" w:cs="Arial"/>
          <w:b/>
          <w:sz w:val="22"/>
          <w:szCs w:val="22"/>
        </w:rPr>
        <w:t xml:space="preserve">– </w:t>
      </w:r>
      <w:r w:rsidR="00D31232">
        <w:rPr>
          <w:rFonts w:ascii="Arial" w:hAnsi="Arial" w:cs="Arial"/>
          <w:b/>
          <w:sz w:val="22"/>
          <w:szCs w:val="22"/>
        </w:rPr>
        <w:t>18</w:t>
      </w:r>
      <w:r w:rsidR="00E47FBB">
        <w:rPr>
          <w:rFonts w:ascii="Arial" w:hAnsi="Arial" w:cs="Arial"/>
          <w:b/>
          <w:sz w:val="22"/>
          <w:szCs w:val="22"/>
        </w:rPr>
        <w:t xml:space="preserve"> pakiet</w:t>
      </w:r>
      <w:r w:rsidR="00D31232">
        <w:rPr>
          <w:rFonts w:ascii="Arial" w:hAnsi="Arial" w:cs="Arial"/>
          <w:b/>
          <w:sz w:val="22"/>
          <w:szCs w:val="22"/>
        </w:rPr>
        <w:t>ów</w:t>
      </w:r>
      <w:r w:rsidR="00E47FBB">
        <w:rPr>
          <w:rFonts w:ascii="Arial" w:hAnsi="Arial" w:cs="Arial"/>
          <w:b/>
          <w:sz w:val="22"/>
          <w:szCs w:val="22"/>
        </w:rPr>
        <w:t xml:space="preserve"> (</w:t>
      </w:r>
      <w:r w:rsidR="00D31232">
        <w:rPr>
          <w:rFonts w:ascii="Arial" w:hAnsi="Arial" w:cs="Arial"/>
          <w:b/>
          <w:sz w:val="22"/>
          <w:szCs w:val="22"/>
        </w:rPr>
        <w:t>92</w:t>
      </w:r>
      <w:r w:rsidR="0035309A" w:rsidRPr="00425B52">
        <w:rPr>
          <w:rFonts w:ascii="Arial" w:hAnsi="Arial" w:cs="Arial"/>
          <w:b/>
          <w:sz w:val="22"/>
          <w:szCs w:val="22"/>
        </w:rPr>
        <w:t>/202</w:t>
      </w:r>
      <w:r w:rsidR="00B116FC" w:rsidRPr="00425B52">
        <w:rPr>
          <w:rFonts w:ascii="Arial" w:hAnsi="Arial" w:cs="Arial"/>
          <w:b/>
          <w:sz w:val="22"/>
          <w:szCs w:val="22"/>
        </w:rPr>
        <w:t>2</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lastRenderedPageBreak/>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501E88" w:rsidRDefault="00501E8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501E88" w:rsidRDefault="00501E8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6D6BB5">
              <w:rPr>
                <w:rFonts w:ascii="Arial" w:hAnsi="Arial" w:cs="Arial"/>
                <w:noProof/>
                <w:sz w:val="22"/>
                <w:szCs w:val="22"/>
              </w:rPr>
              <w:t>58</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6D6BB5">
              <w:rPr>
                <w:rFonts w:ascii="Arial" w:hAnsi="Arial" w:cs="Arial"/>
                <w:noProof/>
                <w:sz w:val="22"/>
                <w:szCs w:val="22"/>
              </w:rPr>
              <w:t>61</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 xml:space="preserve">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 xml:space="preserve">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na podstawie art. 18 RODO prawo żądania od administratora ograniczenia przetwarzania danych osobowych z zastrzeżeniem przypadków, o których mowa w art. 18 ust. 2 </w:t>
      </w:r>
      <w:r w:rsidRPr="00425B52">
        <w:rPr>
          <w:rFonts w:ascii="Arial" w:hAnsi="Arial" w:cs="Arial"/>
          <w:sz w:val="22"/>
          <w:szCs w:val="22"/>
          <w:lang w:eastAsia="zh-CN"/>
        </w:rPr>
        <w:lastRenderedPageBreak/>
        <w:t>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lastRenderedPageBreak/>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501E88" w:rsidRDefault="00501E8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501E88" w:rsidRDefault="00501E8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6D6BB5">
              <w:rPr>
                <w:rFonts w:ascii="Arial" w:hAnsi="Arial" w:cs="Arial"/>
                <w:noProof/>
                <w:sz w:val="22"/>
                <w:szCs w:val="22"/>
              </w:rPr>
              <w:t>60</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6D6BB5">
              <w:rPr>
                <w:rFonts w:ascii="Arial" w:hAnsi="Arial" w:cs="Arial"/>
                <w:noProof/>
                <w:sz w:val="22"/>
                <w:szCs w:val="22"/>
              </w:rPr>
              <w:t>61</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są przetwarzane na podstawie art. 6 ust. 1 lit. c (obowiązek prawny wynikający m.in. z przepisów prawa podatkowego), art. 6 ust. 1 lit. f (prawnie </w:t>
      </w:r>
      <w:r w:rsidRPr="00425B52">
        <w:rPr>
          <w:rFonts w:ascii="Arial" w:hAnsi="Arial" w:cs="Arial"/>
          <w:sz w:val="22"/>
          <w:szCs w:val="22"/>
        </w:rPr>
        <w:lastRenderedPageBreak/>
        <w:t>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4"/>
      <w:footerReference w:type="default" r:id="rId45"/>
      <w:footerReference w:type="first" r:id="rId46"/>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501E88" w:rsidRDefault="00501E88" w:rsidP="004C0E1E">
      <w:r>
        <w:separator/>
      </w:r>
    </w:p>
  </w:endnote>
  <w:endnote w:type="continuationSeparator" w:id="0">
    <w:p w14:paraId="0E34EB74" w14:textId="77777777" w:rsidR="00501E88" w:rsidRDefault="00501E88"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EndPr/>
    <w:sdtContent>
      <w:p w14:paraId="7CAB6701" w14:textId="77777777" w:rsidR="00501E88" w:rsidRDefault="00501E88">
        <w:pPr>
          <w:pStyle w:val="Stopka"/>
          <w:jc w:val="right"/>
        </w:pPr>
        <w:r>
          <w:fldChar w:fldCharType="begin"/>
        </w:r>
        <w:r>
          <w:instrText>PAGE   \* MERGEFORMAT</w:instrText>
        </w:r>
        <w:r>
          <w:fldChar w:fldCharType="separate"/>
        </w:r>
        <w:r>
          <w:rPr>
            <w:noProof/>
          </w:rPr>
          <w:t>24</w:t>
        </w:r>
        <w:r>
          <w:fldChar w:fldCharType="end"/>
        </w:r>
      </w:p>
    </w:sdtContent>
  </w:sdt>
  <w:p w14:paraId="569B8534" w14:textId="77777777" w:rsidR="00501E88" w:rsidRDefault="00501E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501E88" w:rsidRDefault="00501E88" w:rsidP="0066613D">
    <w:r>
      <w:fldChar w:fldCharType="begin"/>
    </w:r>
    <w:r>
      <w:instrText xml:space="preserve">PAGE  </w:instrText>
    </w:r>
    <w:r>
      <w:fldChar w:fldCharType="end"/>
    </w:r>
  </w:p>
  <w:p w14:paraId="13D07DC3" w14:textId="77777777" w:rsidR="00501E88" w:rsidRDefault="00501E88"/>
  <w:p w14:paraId="40754D99" w14:textId="77777777" w:rsidR="00501E88" w:rsidRDefault="00501E88"/>
  <w:p w14:paraId="6F2EC36A" w14:textId="77777777" w:rsidR="00501E88" w:rsidRDefault="00501E88"/>
  <w:p w14:paraId="700BBBBB" w14:textId="77777777" w:rsidR="00501E88" w:rsidRDefault="00501E88"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501E88" w:rsidRPr="00807343" w:rsidRDefault="00501E88"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EndPr/>
    <w:sdtContent>
      <w:p w14:paraId="7E1C3547" w14:textId="77777777" w:rsidR="00501E88" w:rsidRDefault="00501E88">
        <w:pPr>
          <w:pStyle w:val="Stopka"/>
          <w:jc w:val="right"/>
        </w:pPr>
        <w:r>
          <w:fldChar w:fldCharType="begin"/>
        </w:r>
        <w:r>
          <w:instrText>PAGE   \* MERGEFORMAT</w:instrText>
        </w:r>
        <w:r>
          <w:fldChar w:fldCharType="separate"/>
        </w:r>
        <w:r>
          <w:rPr>
            <w:noProof/>
          </w:rPr>
          <w:t>43</w:t>
        </w:r>
        <w:r>
          <w:fldChar w:fldCharType="end"/>
        </w:r>
      </w:p>
    </w:sdtContent>
  </w:sdt>
  <w:p w14:paraId="1B34E78C" w14:textId="77777777" w:rsidR="00501E88" w:rsidRDefault="00501E88"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EndPr/>
    <w:sdtContent>
      <w:p w14:paraId="3A0A8C3E" w14:textId="77777777" w:rsidR="00501E88" w:rsidRDefault="00501E88">
        <w:pPr>
          <w:pStyle w:val="Stopka"/>
          <w:jc w:val="right"/>
        </w:pPr>
        <w:r>
          <w:fldChar w:fldCharType="begin"/>
        </w:r>
        <w:r>
          <w:instrText>PAGE   \* MERGEFORMAT</w:instrText>
        </w:r>
        <w:r>
          <w:fldChar w:fldCharType="separate"/>
        </w:r>
        <w:r>
          <w:rPr>
            <w:noProof/>
          </w:rPr>
          <w:t>30</w:t>
        </w:r>
        <w:r>
          <w:fldChar w:fldCharType="end"/>
        </w:r>
      </w:p>
    </w:sdtContent>
  </w:sdt>
  <w:p w14:paraId="41B2FD5E" w14:textId="77777777" w:rsidR="00501E88" w:rsidRDefault="00501E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501E88" w:rsidRDefault="00501E88" w:rsidP="004C0E1E">
      <w:r>
        <w:separator/>
      </w:r>
    </w:p>
  </w:footnote>
  <w:footnote w:type="continuationSeparator" w:id="0">
    <w:p w14:paraId="11A25B80" w14:textId="77777777" w:rsidR="00501E88" w:rsidRDefault="00501E88"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7"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8"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6"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2"/>
  </w:num>
  <w:num w:numId="10">
    <w:abstractNumId w:val="17"/>
  </w:num>
  <w:num w:numId="11">
    <w:abstractNumId w:val="29"/>
  </w:num>
  <w:num w:numId="12">
    <w:abstractNumId w:val="30"/>
  </w:num>
  <w:num w:numId="13">
    <w:abstractNumId w:val="67"/>
  </w:num>
  <w:num w:numId="14">
    <w:abstractNumId w:val="64"/>
  </w:num>
  <w:num w:numId="15">
    <w:abstractNumId w:val="53"/>
  </w:num>
  <w:num w:numId="16">
    <w:abstractNumId w:val="20"/>
  </w:num>
  <w:num w:numId="17">
    <w:abstractNumId w:val="34"/>
  </w:num>
  <w:num w:numId="18">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2"/>
  </w:num>
  <w:num w:numId="20">
    <w:abstractNumId w:val="72"/>
    <w:lvlOverride w:ilvl="1">
      <w:lvl w:ilvl="1">
        <w:numFmt w:val="lowerLetter"/>
        <w:lvlText w:val="%2."/>
        <w:lvlJc w:val="left"/>
      </w:lvl>
    </w:lvlOverride>
  </w:num>
  <w:num w:numId="21">
    <w:abstractNumId w:val="50"/>
    <w:lvlOverride w:ilvl="1">
      <w:lvl w:ilvl="1">
        <w:numFmt w:val="lowerLetter"/>
        <w:lvlText w:val="%2."/>
        <w:lvlJc w:val="left"/>
        <w:rPr>
          <w:b/>
        </w:rPr>
      </w:lvl>
    </w:lvlOverride>
  </w:num>
  <w:num w:numId="22">
    <w:abstractNumId w:val="23"/>
  </w:num>
  <w:num w:numId="23">
    <w:abstractNumId w:val="68"/>
  </w:num>
  <w:num w:numId="24">
    <w:abstractNumId w:val="11"/>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8"/>
  </w:num>
  <w:num w:numId="38">
    <w:abstractNumId w:val="42"/>
  </w:num>
  <w:num w:numId="39">
    <w:abstractNumId w:val="12"/>
  </w:num>
  <w:num w:numId="40">
    <w:abstractNumId w:val="19"/>
  </w:num>
  <w:num w:numId="41">
    <w:abstractNumId w:val="65"/>
  </w:num>
  <w:num w:numId="42">
    <w:abstractNumId w:val="38"/>
  </w:num>
  <w:num w:numId="43">
    <w:abstractNumId w:val="13"/>
  </w:num>
  <w:num w:numId="44">
    <w:abstractNumId w:val="44"/>
  </w:num>
  <w:num w:numId="45">
    <w:abstractNumId w:val="45"/>
  </w:num>
  <w:num w:numId="46">
    <w:abstractNumId w:val="8"/>
  </w:num>
  <w:num w:numId="47">
    <w:abstractNumId w:val="69"/>
  </w:num>
  <w:num w:numId="48">
    <w:abstractNumId w:val="28"/>
  </w:num>
  <w:num w:numId="49">
    <w:abstractNumId w:val="14"/>
  </w:num>
  <w:num w:numId="50">
    <w:abstractNumId w:val="21"/>
  </w:num>
  <w:num w:numId="51">
    <w:abstractNumId w:val="51"/>
  </w:num>
  <w:num w:numId="52">
    <w:abstractNumId w:val="58"/>
  </w:num>
  <w:num w:numId="53">
    <w:abstractNumId w:val="31"/>
  </w:num>
  <w:num w:numId="54">
    <w:abstractNumId w:val="47"/>
  </w:num>
  <w:num w:numId="55">
    <w:abstractNumId w:val="35"/>
  </w:num>
  <w:num w:numId="56">
    <w:abstractNumId w:val="55"/>
  </w:num>
  <w:num w:numId="57">
    <w:abstractNumId w:val="10"/>
  </w:num>
  <w:num w:numId="58">
    <w:abstractNumId w:val="27"/>
  </w:num>
  <w:num w:numId="59">
    <w:abstractNumId w:val="40"/>
  </w:num>
  <w:num w:numId="60">
    <w:abstractNumId w:val="16"/>
  </w:num>
  <w:num w:numId="61">
    <w:abstractNumId w:val="62"/>
  </w:num>
  <w:num w:numId="62">
    <w:abstractNumId w:val="54"/>
  </w:num>
  <w:num w:numId="63">
    <w:abstractNumId w:val="63"/>
  </w:num>
  <w:num w:numId="64">
    <w:abstractNumId w:val="73"/>
  </w:num>
  <w:num w:numId="65">
    <w:abstractNumId w:val="61"/>
  </w:num>
  <w:num w:numId="66">
    <w:abstractNumId w:val="70"/>
  </w:num>
  <w:num w:numId="67">
    <w:abstractNumId w:val="6"/>
  </w:num>
  <w:num w:numId="68">
    <w:abstractNumId w:val="46"/>
  </w:num>
  <w:num w:numId="69">
    <w:abstractNumId w:val="9"/>
  </w:num>
  <w:num w:numId="70">
    <w:abstractNumId w:val="24"/>
  </w:num>
  <w:num w:numId="71">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74A41"/>
    <w:rsid w:val="00275CD7"/>
    <w:rsid w:val="00277C4C"/>
    <w:rsid w:val="002825AA"/>
    <w:rsid w:val="00284776"/>
    <w:rsid w:val="00286B97"/>
    <w:rsid w:val="002A720B"/>
    <w:rsid w:val="002B3E0F"/>
    <w:rsid w:val="002B56E9"/>
    <w:rsid w:val="002D016E"/>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824AA"/>
    <w:rsid w:val="003827CD"/>
    <w:rsid w:val="0039029B"/>
    <w:rsid w:val="0039129E"/>
    <w:rsid w:val="00397C1E"/>
    <w:rsid w:val="003A006B"/>
    <w:rsid w:val="003B2724"/>
    <w:rsid w:val="003C06B7"/>
    <w:rsid w:val="003D6383"/>
    <w:rsid w:val="00407013"/>
    <w:rsid w:val="004074B2"/>
    <w:rsid w:val="00413C9A"/>
    <w:rsid w:val="00425B52"/>
    <w:rsid w:val="004279F4"/>
    <w:rsid w:val="00440294"/>
    <w:rsid w:val="00460426"/>
    <w:rsid w:val="00472F14"/>
    <w:rsid w:val="00480530"/>
    <w:rsid w:val="004828A3"/>
    <w:rsid w:val="004C0289"/>
    <w:rsid w:val="004C0521"/>
    <w:rsid w:val="004C0E1E"/>
    <w:rsid w:val="004D555E"/>
    <w:rsid w:val="004D614C"/>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64E2"/>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5060"/>
    <w:rsid w:val="00736DF5"/>
    <w:rsid w:val="00757BEA"/>
    <w:rsid w:val="00760B55"/>
    <w:rsid w:val="007647D5"/>
    <w:rsid w:val="00771926"/>
    <w:rsid w:val="00773EC2"/>
    <w:rsid w:val="00787211"/>
    <w:rsid w:val="007912AF"/>
    <w:rsid w:val="0079305B"/>
    <w:rsid w:val="007C7FBC"/>
    <w:rsid w:val="007D0FC1"/>
    <w:rsid w:val="007D3548"/>
    <w:rsid w:val="007D3BEA"/>
    <w:rsid w:val="007E04E2"/>
    <w:rsid w:val="007F6516"/>
    <w:rsid w:val="007F6BDC"/>
    <w:rsid w:val="00811E09"/>
    <w:rsid w:val="00813F90"/>
    <w:rsid w:val="008342E5"/>
    <w:rsid w:val="00837805"/>
    <w:rsid w:val="008429FE"/>
    <w:rsid w:val="00845C68"/>
    <w:rsid w:val="00851678"/>
    <w:rsid w:val="00864CE9"/>
    <w:rsid w:val="00865A55"/>
    <w:rsid w:val="00865B7A"/>
    <w:rsid w:val="008820FA"/>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F3768"/>
    <w:rsid w:val="00A06261"/>
    <w:rsid w:val="00A166C5"/>
    <w:rsid w:val="00A2190E"/>
    <w:rsid w:val="00A24173"/>
    <w:rsid w:val="00A25A12"/>
    <w:rsid w:val="00A3703A"/>
    <w:rsid w:val="00A41464"/>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37CB"/>
    <w:rsid w:val="00B8387B"/>
    <w:rsid w:val="00B90C20"/>
    <w:rsid w:val="00B950A3"/>
    <w:rsid w:val="00BA2125"/>
    <w:rsid w:val="00BA556C"/>
    <w:rsid w:val="00BD0DD9"/>
    <w:rsid w:val="00BF5AD6"/>
    <w:rsid w:val="00C0108F"/>
    <w:rsid w:val="00C1199C"/>
    <w:rsid w:val="00C12E70"/>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4C0"/>
    <w:rsid w:val="00D4589C"/>
    <w:rsid w:val="00D51BA1"/>
    <w:rsid w:val="00D60521"/>
    <w:rsid w:val="00D7118E"/>
    <w:rsid w:val="00D74411"/>
    <w:rsid w:val="00D8206D"/>
    <w:rsid w:val="00D93A72"/>
    <w:rsid w:val="00DA7903"/>
    <w:rsid w:val="00DC6E64"/>
    <w:rsid w:val="00DE55D5"/>
    <w:rsid w:val="00DE6014"/>
    <w:rsid w:val="00DE6BCA"/>
    <w:rsid w:val="00DF2F39"/>
    <w:rsid w:val="00DF3C51"/>
    <w:rsid w:val="00DF4FAB"/>
    <w:rsid w:val="00DF6B60"/>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A0626"/>
    <w:rsid w:val="00FB6E01"/>
    <w:rsid w:val="00FC4352"/>
    <w:rsid w:val="00FC526F"/>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styleId="Nierozpoznanawzmianka">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wco.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16.12.202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C7EA-2219-436D-A4EB-85B987DA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61</Pages>
  <Words>16789</Words>
  <Characters>100740</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135</cp:revision>
  <cp:lastPrinted>2022-11-15T11:47:00Z</cp:lastPrinted>
  <dcterms:created xsi:type="dcterms:W3CDTF">2021-05-25T12:02:00Z</dcterms:created>
  <dcterms:modified xsi:type="dcterms:W3CDTF">2022-11-15T11:48:00Z</dcterms:modified>
</cp:coreProperties>
</file>