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8F98" w14:textId="77777777" w:rsidR="00852210" w:rsidRPr="000E3578" w:rsidRDefault="00422ABC" w:rsidP="00852210">
      <w:pPr>
        <w:pStyle w:val="Standard"/>
        <w:tabs>
          <w:tab w:val="left" w:pos="766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Garamond" w:hAnsi="Garamond" w:cs="Tahoma"/>
          <w:b/>
          <w:kern w:val="144"/>
          <w:sz w:val="22"/>
          <w:szCs w:val="22"/>
        </w:rPr>
        <w:t xml:space="preserve">Dotyczy : </w:t>
      </w:r>
      <w:r w:rsidR="00852210" w:rsidRPr="000E3578">
        <w:rPr>
          <w:rFonts w:ascii="Times New Roman" w:hAnsi="Times New Roman" w:cs="Times New Roman"/>
          <w:b/>
          <w:sz w:val="20"/>
          <w:szCs w:val="20"/>
        </w:rPr>
        <w:t>W POSTĘPOWANIU O UDZIELENIE ZAMÓWIENIA PUBLICZNEGO</w:t>
      </w:r>
    </w:p>
    <w:p w14:paraId="61A89D8D" w14:textId="45E9CDA9" w:rsidR="00943990" w:rsidRDefault="00852210" w:rsidP="00943990">
      <w:pPr>
        <w:pStyle w:val="Standard"/>
        <w:tabs>
          <w:tab w:val="left" w:pos="7665"/>
        </w:tabs>
        <w:jc w:val="center"/>
        <w:rPr>
          <w:rFonts w:ascii="Times New Roman" w:eastAsia="ヒラギノ角ゴ Pro W3" w:hAnsi="Times New Roman" w:cs="Times New Roman"/>
          <w:b/>
          <w:bCs/>
          <w:sz w:val="20"/>
          <w:szCs w:val="20"/>
        </w:rPr>
      </w:pPr>
      <w:r w:rsidRPr="000E3578">
        <w:rPr>
          <w:rFonts w:ascii="Times New Roman" w:hAnsi="Times New Roman" w:cs="Times New Roman"/>
          <w:b/>
          <w:sz w:val="20"/>
          <w:szCs w:val="20"/>
        </w:rPr>
        <w:t xml:space="preserve">W PRZETARGU NIEOGRANICZONYM </w:t>
      </w:r>
      <w:r w:rsidR="00B85278" w:rsidRPr="00B85278">
        <w:rPr>
          <w:rFonts w:ascii="Times New Roman" w:hAnsi="Times New Roman" w:cs="Times New Roman"/>
          <w:b/>
          <w:sz w:val="20"/>
          <w:szCs w:val="20"/>
        </w:rPr>
        <w:t>NA DOSTAWĘ FOTELI DO PRZEWOŻENIA PACJENTÓW</w:t>
      </w:r>
      <w:r w:rsidRPr="000E357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C9A9F72" w14:textId="194A7DEA" w:rsidR="00C249A4" w:rsidRPr="00943990" w:rsidRDefault="00943990" w:rsidP="00943990">
      <w:pPr>
        <w:pStyle w:val="Standard"/>
        <w:tabs>
          <w:tab w:val="left" w:pos="7665"/>
        </w:tabs>
        <w:jc w:val="center"/>
        <w:rPr>
          <w:b/>
          <w:bCs/>
        </w:rPr>
      </w:pPr>
      <w:r w:rsidRPr="000E3578">
        <w:rPr>
          <w:rFonts w:ascii="Times New Roman" w:eastAsia="ヒラギノ角ゴ Pro W3" w:hAnsi="Times New Roman" w:cs="Times New Roman"/>
          <w:b/>
          <w:bCs/>
          <w:sz w:val="20"/>
          <w:szCs w:val="20"/>
        </w:rPr>
        <w:t xml:space="preserve"> </w:t>
      </w:r>
      <w:r w:rsidR="000E0166">
        <w:rPr>
          <w:rFonts w:ascii="Times New Roman" w:eastAsia="ヒラギノ角ゴ Pro W3" w:hAnsi="Times New Roman" w:cs="Times New Roman"/>
          <w:b/>
          <w:bCs/>
          <w:sz w:val="20"/>
          <w:szCs w:val="20"/>
        </w:rPr>
        <w:t xml:space="preserve">Nr sprawy: </w:t>
      </w:r>
      <w:proofErr w:type="spellStart"/>
      <w:r w:rsidR="00C249A4" w:rsidRPr="00943990">
        <w:rPr>
          <w:b/>
          <w:bCs/>
          <w:sz w:val="20"/>
          <w:szCs w:val="20"/>
        </w:rPr>
        <w:t>WSzSL</w:t>
      </w:r>
      <w:proofErr w:type="spellEnd"/>
      <w:r w:rsidR="00C249A4" w:rsidRPr="00943990">
        <w:rPr>
          <w:b/>
          <w:bCs/>
          <w:sz w:val="20"/>
          <w:szCs w:val="20"/>
        </w:rPr>
        <w:t>/FZ-</w:t>
      </w:r>
      <w:r w:rsidR="00C315E3" w:rsidRPr="00943990">
        <w:rPr>
          <w:b/>
          <w:bCs/>
          <w:sz w:val="20"/>
          <w:szCs w:val="20"/>
        </w:rPr>
        <w:t>7</w:t>
      </w:r>
      <w:r w:rsidR="00B85278">
        <w:rPr>
          <w:b/>
          <w:bCs/>
          <w:sz w:val="20"/>
          <w:szCs w:val="20"/>
        </w:rPr>
        <w:t>4</w:t>
      </w:r>
      <w:r w:rsidR="00C249A4" w:rsidRPr="00943990">
        <w:rPr>
          <w:b/>
          <w:bCs/>
          <w:sz w:val="20"/>
          <w:szCs w:val="20"/>
        </w:rPr>
        <w:t>/22</w:t>
      </w:r>
    </w:p>
    <w:p w14:paraId="75C87DD7" w14:textId="77777777" w:rsidR="00422ABC" w:rsidRDefault="00422ABC" w:rsidP="00422ABC">
      <w:pPr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2"/>
          <w:szCs w:val="22"/>
        </w:rPr>
      </w:pPr>
    </w:p>
    <w:p w14:paraId="053BFA8E" w14:textId="39792491" w:rsidR="00535A6E" w:rsidRPr="00535A6E" w:rsidRDefault="00535A6E" w:rsidP="00535A6E">
      <w:pPr>
        <w:spacing w:after="120" w:line="360" w:lineRule="auto"/>
        <w:jc w:val="center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 xml:space="preserve">Oświadczenia </w:t>
      </w:r>
      <w:r w:rsidR="006A71FA">
        <w:rPr>
          <w:rFonts w:eastAsiaTheme="minorHAnsi"/>
          <w:b/>
          <w:sz w:val="20"/>
          <w:szCs w:val="20"/>
          <w:lang w:eastAsia="en-US"/>
        </w:rPr>
        <w:t>W</w:t>
      </w:r>
      <w:r w:rsidRPr="00535A6E">
        <w:rPr>
          <w:rFonts w:eastAsiaTheme="minorHAnsi"/>
          <w:b/>
          <w:sz w:val="20"/>
          <w:szCs w:val="20"/>
          <w:lang w:eastAsia="en-US"/>
        </w:rPr>
        <w:t xml:space="preserve">ykonawcy </w:t>
      </w:r>
    </w:p>
    <w:p w14:paraId="0FEF111C" w14:textId="673B48F7" w:rsidR="00B91C31" w:rsidRPr="00B91C31" w:rsidRDefault="00B91C31" w:rsidP="00B91C31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91C31">
        <w:rPr>
          <w:rFonts w:eastAsiaTheme="minorHAnsi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91C31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Pr="00B91C31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1900B6F9" w:rsidR="00535A6E" w:rsidRPr="009D2C18" w:rsidRDefault="00B91C31" w:rsidP="00B91C3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line="360" w:lineRule="auto"/>
        <w:jc w:val="center"/>
        <w:rPr>
          <w:rFonts w:eastAsiaTheme="minorHAnsi"/>
          <w:bCs/>
          <w:caps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 ORAZ </w:t>
      </w:r>
      <w:r w:rsidR="005A5DD8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Z 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ART. 7 UST. 1 USTAWY </w:t>
      </w:r>
      <w:r w:rsidR="00535A6E" w:rsidRPr="009D2C18">
        <w:rPr>
          <w:rFonts w:eastAsiaTheme="minorHAnsi"/>
          <w:bCs/>
          <w:caps/>
          <w:color w:val="000000" w:themeColor="text1"/>
          <w:sz w:val="20"/>
          <w:szCs w:val="20"/>
          <w:lang w:eastAsia="en-US"/>
        </w:rPr>
        <w:t>o szczególnych rozwiązaniach w zakresie przeciwdziałania wspieraniu agresji na Ukrainę oraz służących ochronie bezpieczeństwa narodowego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składane na podstawie art. 125 ust. 1 ustawy </w:t>
      </w:r>
      <w:proofErr w:type="spellStart"/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Pzp</w:t>
      </w:r>
      <w:proofErr w:type="spellEnd"/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334DA24D" w14:textId="77777777" w:rsidR="00501BF9" w:rsidRPr="009D2C18" w:rsidRDefault="00501BF9" w:rsidP="00501BF9">
      <w:pPr>
        <w:spacing w:line="360" w:lineRule="auto"/>
        <w:jc w:val="both"/>
        <w:rPr>
          <w:bCs/>
          <w:color w:val="000000" w:themeColor="text1"/>
          <w:kern w:val="144"/>
          <w:sz w:val="20"/>
          <w:szCs w:val="20"/>
        </w:rPr>
      </w:pPr>
    </w:p>
    <w:p w14:paraId="44582D07" w14:textId="6BF170C7" w:rsidR="00501BF9" w:rsidRPr="009D2C18" w:rsidRDefault="00501BF9" w:rsidP="00501BF9">
      <w:pPr>
        <w:spacing w:line="360" w:lineRule="auto"/>
        <w:jc w:val="both"/>
        <w:rPr>
          <w:bCs/>
          <w:color w:val="000000" w:themeColor="text1"/>
          <w:sz w:val="20"/>
          <w:szCs w:val="20"/>
        </w:rPr>
      </w:pPr>
      <w:bookmarkStart w:id="0" w:name="_Hlk104374430"/>
      <w:r w:rsidRPr="009D2C18">
        <w:rPr>
          <w:bCs/>
          <w:color w:val="000000" w:themeColor="text1"/>
          <w:kern w:val="144"/>
          <w:sz w:val="20"/>
          <w:szCs w:val="20"/>
        </w:rPr>
        <w:t xml:space="preserve">Oświadczam, że wobec ww. Wykonawcy, którego reprezentuję, nie zachodzą przesłanki wykluczenia z postępowania, </w:t>
      </w:r>
    </w:p>
    <w:bookmarkEnd w:id="0"/>
    <w:p w14:paraId="1AA26041" w14:textId="77777777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OŚWIADCZENIA DOTYCZĄCE WYKONAWCY:</w:t>
      </w:r>
    </w:p>
    <w:p w14:paraId="62535CC7" w14:textId="333F48E9" w:rsidR="00535A6E" w:rsidRPr="009D2C18" w:rsidRDefault="00535A6E" w:rsidP="00535A6E">
      <w:pPr>
        <w:spacing w:before="360" w:after="160" w:line="360" w:lineRule="auto"/>
        <w:jc w:val="both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Pr="009B0D27">
        <w:rPr>
          <w:b/>
          <w:color w:val="000000" w:themeColor="text1"/>
          <w:kern w:val="144"/>
          <w:sz w:val="20"/>
          <w:szCs w:val="20"/>
        </w:rPr>
        <w:t xml:space="preserve">, nie zachodzą przesłanki </w:t>
      </w:r>
      <w:r w:rsidR="00B91C31" w:rsidRPr="009B0D27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rozporządzenia </w:t>
      </w:r>
      <w:r w:rsidRPr="009D2C18">
        <w:rPr>
          <w:rFonts w:eastAsiaTheme="minorHAnsi"/>
          <w:color w:val="000000" w:themeColor="text1"/>
          <w:sz w:val="20"/>
          <w:szCs w:val="20"/>
          <w:lang w:eastAsia="en-US"/>
        </w:rPr>
        <w:t>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color w:val="000000" w:themeColor="text1"/>
          <w:sz w:val="20"/>
          <w:szCs w:val="20"/>
          <w:vertAlign w:val="superscript"/>
          <w:lang w:eastAsia="en-US"/>
        </w:rPr>
        <w:footnoteReference w:id="1"/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0DA2EBF2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28DD6864" w14:textId="77777777" w:rsidR="00373C65" w:rsidRPr="00582305" w:rsidRDefault="00373C65" w:rsidP="00373C65">
      <w:pPr>
        <w:spacing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lastRenderedPageBreak/>
        <w:t>OŚWIADCZENIE DOTYCZĄCE DOSTAWCY, NA KTÓREGO PRZYPADA PONAD 10% WARTOŚCI ZAMÓWIENIA:</w:t>
      </w:r>
    </w:p>
    <w:p w14:paraId="40BA9F3B" w14:textId="526793F6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61229A45" w14:textId="77777777" w:rsidR="00373C65" w:rsidRDefault="00535A6E" w:rsidP="00535A6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</w:p>
    <w:p w14:paraId="1DC63FD9" w14:textId="77777777" w:rsidR="00373C65" w:rsidRDefault="00373C65" w:rsidP="00535A6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</w:p>
    <w:p w14:paraId="18774992" w14:textId="07853EC8" w:rsidR="00535A6E" w:rsidRPr="00535A6E" w:rsidRDefault="00535A6E" w:rsidP="00373C65">
      <w:pPr>
        <w:spacing w:after="160" w:line="360" w:lineRule="auto"/>
        <w:jc w:val="right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 xml:space="preserve">Data; </w:t>
      </w:r>
      <w:bookmarkStart w:id="2" w:name="_Hlk102639179"/>
      <w:r w:rsidRPr="00535A6E">
        <w:rPr>
          <w:rFonts w:eastAsiaTheme="minorHAnsi"/>
          <w:i/>
          <w:sz w:val="20"/>
          <w:szCs w:val="20"/>
          <w:lang w:eastAsia="en-US"/>
        </w:rPr>
        <w:t xml:space="preserve">kwalifikowany podpis elektroniczny </w:t>
      </w:r>
      <w:bookmarkEnd w:id="2"/>
    </w:p>
    <w:sectPr w:rsidR="00535A6E" w:rsidRPr="00535A6E" w:rsidSect="00373C6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0452E" w14:textId="77777777" w:rsidR="00A140A9" w:rsidRDefault="00A140A9" w:rsidP="006842B4">
      <w:r>
        <w:separator/>
      </w:r>
    </w:p>
  </w:endnote>
  <w:endnote w:type="continuationSeparator" w:id="0">
    <w:p w14:paraId="1AC92C0C" w14:textId="77777777" w:rsidR="00A140A9" w:rsidRDefault="00A140A9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7200D4" w:rsidRDefault="00B85278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7200D4" w:rsidRDefault="00B852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CB2B13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7200D4" w:rsidRPr="00AA36EE" w:rsidRDefault="00B85278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06219" w14:textId="77777777" w:rsidR="00A140A9" w:rsidRDefault="00A140A9" w:rsidP="006842B4">
      <w:r>
        <w:separator/>
      </w:r>
    </w:p>
  </w:footnote>
  <w:footnote w:type="continuationSeparator" w:id="0">
    <w:p w14:paraId="557CA834" w14:textId="77777777" w:rsidR="00A140A9" w:rsidRDefault="00A140A9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1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7200D4" w:rsidRPr="00D16A71" w:rsidRDefault="00B85278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74A94F3A" w:rsidR="00E70DE8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7200D4" w:rsidRPr="00E70DE8" w:rsidRDefault="00B85278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4"/>
  </w:num>
  <w:num w:numId="2" w16cid:durableId="200753475">
    <w:abstractNumId w:val="2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5"/>
  </w:num>
  <w:num w:numId="6" w16cid:durableId="1705708599">
    <w:abstractNumId w:val="3"/>
  </w:num>
  <w:num w:numId="7" w16cid:durableId="8371149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E0166"/>
    <w:rsid w:val="000E16EB"/>
    <w:rsid w:val="001809B6"/>
    <w:rsid w:val="001873D3"/>
    <w:rsid w:val="00244B2A"/>
    <w:rsid w:val="00373C65"/>
    <w:rsid w:val="003878A4"/>
    <w:rsid w:val="00392FE1"/>
    <w:rsid w:val="00422ABC"/>
    <w:rsid w:val="00432DA6"/>
    <w:rsid w:val="004C352D"/>
    <w:rsid w:val="00501BF9"/>
    <w:rsid w:val="00535A6E"/>
    <w:rsid w:val="00582305"/>
    <w:rsid w:val="005A5DD8"/>
    <w:rsid w:val="005C043B"/>
    <w:rsid w:val="006842B4"/>
    <w:rsid w:val="006A71FA"/>
    <w:rsid w:val="007A1106"/>
    <w:rsid w:val="008409FF"/>
    <w:rsid w:val="00852210"/>
    <w:rsid w:val="008B431B"/>
    <w:rsid w:val="00933E78"/>
    <w:rsid w:val="00943990"/>
    <w:rsid w:val="0095700B"/>
    <w:rsid w:val="00974EF6"/>
    <w:rsid w:val="009B0D27"/>
    <w:rsid w:val="009D2C18"/>
    <w:rsid w:val="00A01ABC"/>
    <w:rsid w:val="00A140A9"/>
    <w:rsid w:val="00AC62EC"/>
    <w:rsid w:val="00B85278"/>
    <w:rsid w:val="00B91C31"/>
    <w:rsid w:val="00C249A4"/>
    <w:rsid w:val="00C315E3"/>
    <w:rsid w:val="00D17D07"/>
    <w:rsid w:val="00D81978"/>
    <w:rsid w:val="00DB7E81"/>
    <w:rsid w:val="00DD297F"/>
    <w:rsid w:val="00EA5E95"/>
    <w:rsid w:val="00F22D04"/>
    <w:rsid w:val="00F55B9A"/>
    <w:rsid w:val="00F6039D"/>
    <w:rsid w:val="00F6086A"/>
    <w:rsid w:val="00F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cp:lastPrinted>2022-09-07T11:34:00Z</cp:lastPrinted>
  <dcterms:created xsi:type="dcterms:W3CDTF">2022-09-19T07:17:00Z</dcterms:created>
  <dcterms:modified xsi:type="dcterms:W3CDTF">2022-09-19T07:18:00Z</dcterms:modified>
</cp:coreProperties>
</file>