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25F0" w14:textId="67EEF877" w:rsidR="00C5033D" w:rsidRPr="008578D4" w:rsidRDefault="00C5033D" w:rsidP="008578D4">
      <w:pPr>
        <w:pStyle w:val="paragraph"/>
        <w:spacing w:before="0" w:beforeAutospacing="0" w:after="0" w:afterAutospacing="0"/>
        <w:jc w:val="center"/>
        <w:rPr>
          <w:rStyle w:val="normaltextrun"/>
          <w:rFonts w:ascii="Verdana" w:hAnsi="Verdana" w:cs="Calibri"/>
          <w:b/>
          <w:bCs/>
          <w:sz w:val="20"/>
          <w:szCs w:val="20"/>
        </w:rPr>
      </w:pPr>
      <w:r w:rsidRPr="008578D4">
        <w:rPr>
          <w:rStyle w:val="normaltextrun"/>
          <w:rFonts w:ascii="Verdana" w:hAnsi="Verdana" w:cs="Calibri"/>
          <w:b/>
          <w:bCs/>
          <w:sz w:val="20"/>
          <w:szCs w:val="20"/>
        </w:rPr>
        <w:t xml:space="preserve">OGŁOSZENIE </w:t>
      </w:r>
    </w:p>
    <w:p w14:paraId="21DC46AD" w14:textId="77777777" w:rsidR="00C5033D" w:rsidRPr="008578D4" w:rsidRDefault="00C5033D" w:rsidP="008578D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 w:cs="Calibri"/>
          <w:sz w:val="20"/>
          <w:szCs w:val="20"/>
        </w:rPr>
      </w:pPr>
      <w:r w:rsidRPr="008578D4">
        <w:rPr>
          <w:rStyle w:val="normaltextrun"/>
          <w:rFonts w:ascii="Verdana" w:hAnsi="Verdana" w:cs="Calibri"/>
          <w:b/>
          <w:bCs/>
          <w:sz w:val="20"/>
          <w:szCs w:val="20"/>
        </w:rPr>
        <w:t>Zamówienie o wartości szacunkowej przedmiotu poniżej 130 000 zł netto</w:t>
      </w:r>
      <w:r w:rsidRPr="008578D4">
        <w:rPr>
          <w:rStyle w:val="eop"/>
          <w:rFonts w:ascii="Verdana" w:hAnsi="Verdana" w:cs="Calibri"/>
          <w:sz w:val="20"/>
          <w:szCs w:val="20"/>
        </w:rPr>
        <w:t> </w:t>
      </w:r>
    </w:p>
    <w:p w14:paraId="1A901033" w14:textId="5FB49F5B" w:rsidR="00C5033D" w:rsidRPr="008578D4" w:rsidRDefault="00C5033D" w:rsidP="59B0B54A">
      <w:pPr>
        <w:pStyle w:val="paragraph"/>
        <w:spacing w:before="0" w:beforeAutospacing="0" w:after="0" w:afterAutospacing="0"/>
        <w:jc w:val="center"/>
        <w:rPr>
          <w:rStyle w:val="eop"/>
          <w:rFonts w:ascii="Verdana" w:hAnsi="Verdana" w:cs="Calibri"/>
          <w:sz w:val="20"/>
          <w:szCs w:val="20"/>
        </w:rPr>
      </w:pPr>
      <w:r w:rsidRPr="59B0B54A">
        <w:rPr>
          <w:rStyle w:val="eop"/>
          <w:rFonts w:ascii="Verdana" w:hAnsi="Verdana" w:cs="Calibri"/>
          <w:sz w:val="20"/>
          <w:szCs w:val="20"/>
        </w:rPr>
        <w:t xml:space="preserve">Znak sprawy </w:t>
      </w:r>
      <w:r w:rsidR="00132631">
        <w:rPr>
          <w:rStyle w:val="eop"/>
          <w:rFonts w:ascii="Verdana" w:hAnsi="Verdana" w:cs="Calibri"/>
          <w:sz w:val="20"/>
          <w:szCs w:val="20"/>
        </w:rPr>
        <w:t>02/09</w:t>
      </w:r>
      <w:r w:rsidRPr="59B0B54A">
        <w:rPr>
          <w:rStyle w:val="eop"/>
          <w:rFonts w:ascii="Verdana" w:hAnsi="Verdana" w:cs="Calibri"/>
          <w:sz w:val="20"/>
          <w:szCs w:val="20"/>
        </w:rPr>
        <w:t>/2023/W</w:t>
      </w:r>
    </w:p>
    <w:p w14:paraId="23CA3498" w14:textId="77777777" w:rsidR="00C5033D" w:rsidRPr="008578D4" w:rsidRDefault="00C5033D" w:rsidP="008578D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8578D4">
        <w:rPr>
          <w:rStyle w:val="eop"/>
          <w:rFonts w:ascii="Verdana" w:hAnsi="Verdana" w:cs="Calibri"/>
          <w:sz w:val="20"/>
          <w:szCs w:val="20"/>
        </w:rPr>
        <w:t> </w:t>
      </w:r>
    </w:p>
    <w:p w14:paraId="6B0B304A" w14:textId="5E7A33E9" w:rsidR="00C5033D" w:rsidRPr="00132631" w:rsidRDefault="00C5033D" w:rsidP="008578D4">
      <w:pPr>
        <w:pStyle w:val="Akapitzlist"/>
        <w:numPr>
          <w:ilvl w:val="0"/>
          <w:numId w:val="4"/>
        </w:num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8578D4">
        <w:rPr>
          <w:rStyle w:val="normaltextrun"/>
          <w:rFonts w:ascii="Verdana" w:hAnsi="Verdana" w:cs="Calibri"/>
          <w:b/>
          <w:bCs/>
          <w:sz w:val="20"/>
          <w:szCs w:val="20"/>
        </w:rPr>
        <w:t>Przedmiot zamówienia</w:t>
      </w:r>
      <w:r w:rsidRPr="008578D4">
        <w:rPr>
          <w:rStyle w:val="normaltextrun"/>
          <w:rFonts w:ascii="Verdana" w:hAnsi="Verdana" w:cs="Calibri"/>
          <w:sz w:val="20"/>
          <w:szCs w:val="20"/>
        </w:rPr>
        <w:t>:</w:t>
      </w:r>
    </w:p>
    <w:p w14:paraId="13BAB616" w14:textId="05A92008" w:rsidR="00132631" w:rsidRPr="00132631" w:rsidRDefault="00132631" w:rsidP="00132631">
      <w:pPr>
        <w:spacing w:after="0" w:line="240" w:lineRule="auto"/>
        <w:rPr>
          <w:rFonts w:ascii="Verdana" w:eastAsia="Calibri" w:hAnsi="Verdana" w:cs="Calibri"/>
          <w:color w:val="auto"/>
          <w:szCs w:val="20"/>
        </w:rPr>
      </w:pPr>
      <w:r>
        <w:rPr>
          <w:rFonts w:ascii="Verdana" w:eastAsia="Calibri" w:hAnsi="Verdana" w:cs="Calibri"/>
          <w:color w:val="auto"/>
          <w:szCs w:val="20"/>
        </w:rPr>
        <w:t>P</w:t>
      </w:r>
      <w:r w:rsidRPr="00132631">
        <w:rPr>
          <w:rFonts w:ascii="Verdana" w:eastAsia="Calibri" w:hAnsi="Verdana" w:cs="Calibri"/>
          <w:color w:val="auto"/>
          <w:szCs w:val="20"/>
        </w:rPr>
        <w:t>rzeprowadzenie badania sprawozdania finansowego Sieci Badawczej Łukasiewicz – Instytut Organizacji i Zarządzania w Przemyśle „ORGMASZ” za dwa kolejne okresy sprawozdawcze: 01.01.2023 – 31.12.2023 oraz 01.01.2024 – 31.12.2024</w:t>
      </w:r>
    </w:p>
    <w:p w14:paraId="20A4B482" w14:textId="67D783EF" w:rsidR="00C5033D" w:rsidRDefault="00B65C43" w:rsidP="008578D4">
      <w:pPr>
        <w:spacing w:after="0" w:line="240" w:lineRule="auto"/>
        <w:rPr>
          <w:rFonts w:ascii="Verdana" w:hAnsi="Verdana" w:cs="Calibri"/>
          <w:color w:val="auto"/>
          <w:szCs w:val="20"/>
          <w:shd w:val="clear" w:color="auto" w:fill="FFFFFF"/>
        </w:rPr>
      </w:pPr>
      <w:r>
        <w:rPr>
          <w:rFonts w:ascii="Verdana" w:hAnsi="Verdana" w:cs="Calibri"/>
          <w:color w:val="auto"/>
          <w:szCs w:val="20"/>
          <w:shd w:val="clear" w:color="auto" w:fill="FFFFFF"/>
        </w:rPr>
        <w:t>Termin przekazania sprawozdania:</w:t>
      </w:r>
    </w:p>
    <w:p w14:paraId="51ED4A94" w14:textId="26842DB5" w:rsidR="00B65C43" w:rsidRDefault="00B65C43" w:rsidP="008578D4">
      <w:pPr>
        <w:spacing w:after="0" w:line="240" w:lineRule="auto"/>
        <w:rPr>
          <w:rFonts w:ascii="Verdana" w:hAnsi="Verdana" w:cs="Calibri"/>
          <w:b/>
          <w:color w:val="auto"/>
          <w:szCs w:val="20"/>
          <w:shd w:val="clear" w:color="auto" w:fill="FFFFFF"/>
        </w:rPr>
      </w:pPr>
      <w:r>
        <w:rPr>
          <w:rFonts w:ascii="Verdana" w:hAnsi="Verdana" w:cs="Calibri"/>
          <w:color w:val="auto"/>
          <w:szCs w:val="20"/>
          <w:shd w:val="clear" w:color="auto" w:fill="FFFFFF"/>
        </w:rPr>
        <w:t xml:space="preserve">Za okres 01.01.2023 – 31.12.2023 – </w:t>
      </w:r>
      <w:r w:rsidRPr="00B65C43">
        <w:rPr>
          <w:rFonts w:ascii="Verdana" w:hAnsi="Verdana" w:cs="Calibri"/>
          <w:b/>
          <w:color w:val="auto"/>
          <w:szCs w:val="20"/>
          <w:shd w:val="clear" w:color="auto" w:fill="FFFFFF"/>
        </w:rPr>
        <w:t>do 14. marca 2024</w:t>
      </w:r>
    </w:p>
    <w:p w14:paraId="49835239" w14:textId="1035EBC9" w:rsidR="00B65C43" w:rsidRPr="00132631" w:rsidRDefault="00B65C43" w:rsidP="00B65C43">
      <w:pPr>
        <w:spacing w:after="0" w:line="240" w:lineRule="auto"/>
        <w:rPr>
          <w:rFonts w:ascii="Verdana" w:hAnsi="Verdana" w:cs="Calibri"/>
          <w:color w:val="auto"/>
          <w:szCs w:val="20"/>
          <w:shd w:val="clear" w:color="auto" w:fill="FFFFFF"/>
        </w:rPr>
      </w:pPr>
      <w:r>
        <w:rPr>
          <w:rFonts w:ascii="Verdana" w:hAnsi="Verdana" w:cs="Calibri"/>
          <w:color w:val="auto"/>
          <w:szCs w:val="20"/>
          <w:shd w:val="clear" w:color="auto" w:fill="FFFFFF"/>
        </w:rPr>
        <w:t xml:space="preserve">Za okres 01.01.2024 – 31.12.2024 – </w:t>
      </w:r>
      <w:r w:rsidRPr="00B65C43">
        <w:rPr>
          <w:rFonts w:ascii="Verdana" w:hAnsi="Verdana" w:cs="Calibri"/>
          <w:b/>
          <w:color w:val="auto"/>
          <w:szCs w:val="20"/>
          <w:shd w:val="clear" w:color="auto" w:fill="FFFFFF"/>
        </w:rPr>
        <w:t>do 14. marca 202</w:t>
      </w:r>
      <w:r>
        <w:rPr>
          <w:rFonts w:ascii="Verdana" w:hAnsi="Verdana" w:cs="Calibri"/>
          <w:b/>
          <w:color w:val="auto"/>
          <w:szCs w:val="20"/>
          <w:shd w:val="clear" w:color="auto" w:fill="FFFFFF"/>
        </w:rPr>
        <w:t>5</w:t>
      </w:r>
    </w:p>
    <w:p w14:paraId="37DA372C" w14:textId="77777777" w:rsidR="00B65C43" w:rsidRPr="00132631" w:rsidRDefault="00B65C43" w:rsidP="008578D4">
      <w:pPr>
        <w:spacing w:after="0" w:line="240" w:lineRule="auto"/>
        <w:rPr>
          <w:rFonts w:ascii="Verdana" w:hAnsi="Verdana" w:cs="Calibri"/>
          <w:color w:val="auto"/>
          <w:szCs w:val="20"/>
          <w:shd w:val="clear" w:color="auto" w:fill="FFFFFF"/>
        </w:rPr>
      </w:pPr>
    </w:p>
    <w:p w14:paraId="7566345B" w14:textId="77777777" w:rsidR="008578D4" w:rsidRPr="008578D4" w:rsidRDefault="008578D4" w:rsidP="008578D4">
      <w:pPr>
        <w:spacing w:after="0" w:line="240" w:lineRule="auto"/>
        <w:rPr>
          <w:rFonts w:ascii="Verdana" w:hAnsi="Verdana" w:cs="Calibri"/>
          <w:color w:val="auto"/>
          <w:szCs w:val="20"/>
        </w:rPr>
      </w:pPr>
    </w:p>
    <w:p w14:paraId="69ADA236" w14:textId="6D0C5CA6" w:rsidR="00C5033D" w:rsidRPr="000730C6" w:rsidRDefault="00C5033D" w:rsidP="00AD67CE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Verdana" w:eastAsia="Calibri" w:hAnsi="Verdana" w:cs="Calibri"/>
          <w:sz w:val="20"/>
          <w:szCs w:val="20"/>
        </w:rPr>
      </w:pPr>
      <w:r w:rsidRPr="008578D4">
        <w:rPr>
          <w:rFonts w:ascii="Verdana" w:hAnsi="Verdana" w:cs="Calibri"/>
          <w:sz w:val="20"/>
          <w:szCs w:val="20"/>
        </w:rPr>
        <w:t xml:space="preserve">Kod CPV: </w:t>
      </w:r>
      <w:bookmarkStart w:id="0" w:name="_Hlk74132671"/>
      <w:r w:rsidR="000730C6" w:rsidRPr="000730C6">
        <w:rPr>
          <w:rFonts w:ascii="Verdana" w:hAnsi="Verdana" w:cs="Calibri"/>
          <w:sz w:val="20"/>
          <w:szCs w:val="20"/>
        </w:rPr>
        <w:t>792000000-6</w:t>
      </w:r>
    </w:p>
    <w:bookmarkEnd w:id="0"/>
    <w:p w14:paraId="4534DA4B" w14:textId="77777777" w:rsidR="00C5033D" w:rsidRPr="008578D4" w:rsidRDefault="00C5033D" w:rsidP="008578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  <w:shd w:val="clear" w:color="auto" w:fill="FFFFFF"/>
        </w:rPr>
      </w:pPr>
    </w:p>
    <w:p w14:paraId="17A73F92" w14:textId="03807062" w:rsidR="00C5033D" w:rsidRPr="008578D4" w:rsidRDefault="00C5033D" w:rsidP="008578D4">
      <w:pPr>
        <w:pStyle w:val="paragraph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8578D4">
        <w:rPr>
          <w:rStyle w:val="normaltextrun"/>
          <w:rFonts w:ascii="Verdana" w:hAnsi="Verdana" w:cs="Calibri"/>
          <w:b/>
          <w:bCs/>
          <w:sz w:val="20"/>
          <w:szCs w:val="20"/>
        </w:rPr>
        <w:t>Termin realizacji zamówienia:</w:t>
      </w:r>
      <w:r w:rsidRPr="008578D4">
        <w:rPr>
          <w:rStyle w:val="normaltextrun"/>
          <w:rFonts w:ascii="Verdana" w:hAnsi="Verdana" w:cs="Calibri"/>
          <w:sz w:val="20"/>
          <w:szCs w:val="20"/>
        </w:rPr>
        <w:t xml:space="preserve"> </w:t>
      </w:r>
      <w:r w:rsidRPr="008578D4">
        <w:rPr>
          <w:rFonts w:ascii="Verdana" w:eastAsia="Calibri" w:hAnsi="Verdana" w:cs="Calibri"/>
          <w:sz w:val="20"/>
          <w:szCs w:val="20"/>
        </w:rPr>
        <w:t xml:space="preserve">od dnia zawarcia umowy </w:t>
      </w:r>
      <w:r w:rsidRPr="00172C11">
        <w:rPr>
          <w:rFonts w:ascii="Verdana" w:eastAsia="Calibri" w:hAnsi="Verdana" w:cs="Calibri"/>
          <w:sz w:val="20"/>
          <w:szCs w:val="20"/>
        </w:rPr>
        <w:t xml:space="preserve">do </w:t>
      </w:r>
      <w:r w:rsidR="00440048">
        <w:rPr>
          <w:rFonts w:ascii="Verdana" w:eastAsia="Calibri" w:hAnsi="Verdana" w:cs="Calibri"/>
          <w:sz w:val="20"/>
          <w:szCs w:val="20"/>
        </w:rPr>
        <w:t xml:space="preserve">14 marca 2025 </w:t>
      </w:r>
      <w:r w:rsidRPr="00172C11">
        <w:rPr>
          <w:rFonts w:ascii="Verdana" w:eastAsia="Calibri" w:hAnsi="Verdana" w:cs="Calibri"/>
          <w:sz w:val="20"/>
          <w:szCs w:val="20"/>
        </w:rPr>
        <w:t xml:space="preserve"> </w:t>
      </w:r>
      <w:r w:rsidRPr="008578D4">
        <w:rPr>
          <w:rFonts w:ascii="Verdana" w:eastAsia="Calibri" w:hAnsi="Verdana" w:cs="Calibri"/>
          <w:sz w:val="20"/>
          <w:szCs w:val="20"/>
        </w:rPr>
        <w:t xml:space="preserve">r. </w:t>
      </w:r>
    </w:p>
    <w:p w14:paraId="063E9318" w14:textId="77777777" w:rsidR="00C5033D" w:rsidRPr="008578D4" w:rsidRDefault="00C5033D" w:rsidP="008578D4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299DA509" w14:textId="1148237E" w:rsidR="00C5033D" w:rsidRPr="000730C6" w:rsidRDefault="00C5033D" w:rsidP="008578D4">
      <w:pPr>
        <w:pStyle w:val="paragraph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Style w:val="eop"/>
          <w:rFonts w:ascii="Verdana" w:hAnsi="Verdana" w:cs="Calibri"/>
          <w:sz w:val="20"/>
          <w:szCs w:val="20"/>
        </w:rPr>
      </w:pPr>
      <w:r w:rsidRPr="008578D4">
        <w:rPr>
          <w:rStyle w:val="normaltextrun"/>
          <w:rFonts w:ascii="Verdana" w:hAnsi="Verdana" w:cs="Calibri"/>
          <w:b/>
          <w:bCs/>
          <w:sz w:val="20"/>
          <w:szCs w:val="20"/>
        </w:rPr>
        <w:t>Warunki udziału w postępowaniu:</w:t>
      </w:r>
      <w:r w:rsidRPr="008578D4">
        <w:rPr>
          <w:rStyle w:val="eop"/>
          <w:rFonts w:ascii="Verdana" w:hAnsi="Verdana" w:cs="Calibri"/>
          <w:sz w:val="20"/>
          <w:szCs w:val="20"/>
        </w:rPr>
        <w:t> </w:t>
      </w:r>
    </w:p>
    <w:p w14:paraId="692B2E53" w14:textId="77777777" w:rsidR="000730C6" w:rsidRPr="000730C6" w:rsidRDefault="000730C6" w:rsidP="000730C6">
      <w:pPr>
        <w:pStyle w:val="Akapitzlist"/>
        <w:rPr>
          <w:rFonts w:ascii="Verdana" w:hAnsi="Verdana" w:cs="Calibri"/>
          <w:sz w:val="20"/>
          <w:szCs w:val="20"/>
        </w:rPr>
      </w:pPr>
    </w:p>
    <w:p w14:paraId="2A469715" w14:textId="71129395" w:rsidR="004C5CD0" w:rsidRPr="000730C6" w:rsidRDefault="00E01F6D" w:rsidP="004C5CD0">
      <w:pPr>
        <w:spacing w:after="0" w:line="240" w:lineRule="auto"/>
        <w:rPr>
          <w:rFonts w:ascii="Verdana" w:hAnsi="Verdana" w:cs="Calibri"/>
          <w:color w:val="auto"/>
          <w:szCs w:val="20"/>
        </w:rPr>
      </w:pPr>
      <w:bookmarkStart w:id="1" w:name="_Hlk64363701"/>
      <w:bookmarkStart w:id="2" w:name="_Hlk74132598"/>
      <w:r>
        <w:rPr>
          <w:rFonts w:ascii="Verdana" w:hAnsi="Verdana" w:cs="Calibri"/>
          <w:color w:val="auto"/>
          <w:szCs w:val="20"/>
        </w:rPr>
        <w:t xml:space="preserve">4.1 </w:t>
      </w:r>
      <w:bookmarkStart w:id="3" w:name="_Hlk145928838"/>
      <w:r w:rsidR="004C5CD0" w:rsidRPr="000730C6">
        <w:rPr>
          <w:rFonts w:ascii="Verdana" w:hAnsi="Verdana" w:cs="Calibri"/>
          <w:color w:val="auto"/>
          <w:szCs w:val="20"/>
        </w:rPr>
        <w:t xml:space="preserve">Do udziału w postępowaniu może przystąpić Wykonawca, </w:t>
      </w:r>
      <w:r w:rsidR="004C5CD0" w:rsidRPr="000730C6">
        <w:rPr>
          <w:rStyle w:val="normaltextrun"/>
          <w:rFonts w:ascii="Verdana" w:hAnsi="Verdana" w:cs="Calibri"/>
          <w:color w:val="auto"/>
          <w:szCs w:val="20"/>
          <w:lang w:eastAsia="pl-PL"/>
        </w:rPr>
        <w:t xml:space="preserve">który </w:t>
      </w:r>
      <w:r w:rsidR="004C5CD0" w:rsidRPr="000730C6">
        <w:rPr>
          <w:rFonts w:ascii="Verdana" w:hAnsi="Verdana" w:cs="Calibri"/>
          <w:color w:val="auto"/>
          <w:szCs w:val="20"/>
        </w:rPr>
        <w:t xml:space="preserve">w okresie ostatnich </w:t>
      </w:r>
      <w:r w:rsidR="004C5CD0">
        <w:rPr>
          <w:rFonts w:ascii="Verdana" w:hAnsi="Verdana" w:cs="Calibri"/>
          <w:color w:val="auto"/>
          <w:szCs w:val="20"/>
        </w:rPr>
        <w:t>4</w:t>
      </w:r>
      <w:r w:rsidR="004C5CD0" w:rsidRPr="000730C6">
        <w:rPr>
          <w:rFonts w:ascii="Verdana" w:hAnsi="Verdana" w:cs="Calibri"/>
          <w:color w:val="auto"/>
          <w:szCs w:val="20"/>
        </w:rPr>
        <w:t xml:space="preserve"> (</w:t>
      </w:r>
      <w:r w:rsidR="004C5CD0">
        <w:rPr>
          <w:rFonts w:ascii="Verdana" w:hAnsi="Verdana" w:cs="Calibri"/>
          <w:color w:val="auto"/>
          <w:szCs w:val="20"/>
        </w:rPr>
        <w:t>czterech</w:t>
      </w:r>
      <w:r w:rsidR="004C5CD0" w:rsidRPr="000730C6">
        <w:rPr>
          <w:rFonts w:ascii="Verdana" w:hAnsi="Verdana" w:cs="Calibri"/>
          <w:color w:val="auto"/>
          <w:szCs w:val="20"/>
        </w:rPr>
        <w:t xml:space="preserve">) lat przed upływem terminu składania ofert, a jeżeli okres prowadzenia działalności jest krótszy - w tym okresie wykonał lub wykonuje co najmniej </w:t>
      </w:r>
      <w:r w:rsidR="004C5CD0">
        <w:rPr>
          <w:rFonts w:ascii="Verdana" w:hAnsi="Verdana" w:cs="Calibri"/>
          <w:color w:val="auto"/>
          <w:szCs w:val="20"/>
        </w:rPr>
        <w:t>jedno badanie sprawozdania finansowego w co najmniej 3 instytutach badawczych (w tym instytutach Sieć Badawcza Łukasiewicz)</w:t>
      </w:r>
      <w:bookmarkEnd w:id="3"/>
    </w:p>
    <w:bookmarkEnd w:id="1"/>
    <w:bookmarkEnd w:id="2"/>
    <w:p w14:paraId="5DAC3E6B" w14:textId="4905AC5F" w:rsidR="00E01F6D" w:rsidRPr="00216EE9" w:rsidRDefault="00E01F6D" w:rsidP="00216EE9">
      <w:pPr>
        <w:spacing w:after="0" w:line="240" w:lineRule="auto"/>
        <w:rPr>
          <w:rFonts w:ascii="Verdana" w:hAnsi="Verdana" w:cs="Calibri"/>
          <w:color w:val="auto"/>
          <w:szCs w:val="20"/>
        </w:rPr>
      </w:pPr>
      <w:r w:rsidRPr="00216EE9">
        <w:rPr>
          <w:rFonts w:ascii="Verdana" w:hAnsi="Verdana" w:cs="Calibri"/>
          <w:color w:val="auto"/>
          <w:szCs w:val="20"/>
        </w:rPr>
        <w:t>Na potwierdzenie spełniania tego warunku Wykonawca dołączy do oferty wykaz wykonanych usług, zgodnie z załącznikiem nr 3 do Ogłoszenia.</w:t>
      </w:r>
    </w:p>
    <w:p w14:paraId="79B2A4B4" w14:textId="77777777" w:rsidR="00E01F6D" w:rsidRPr="00216EE9" w:rsidRDefault="00E01F6D" w:rsidP="00216EE9">
      <w:pPr>
        <w:spacing w:after="0" w:line="240" w:lineRule="auto"/>
        <w:rPr>
          <w:rFonts w:ascii="Verdana" w:hAnsi="Verdana" w:cs="Calibri"/>
          <w:color w:val="auto"/>
          <w:szCs w:val="20"/>
        </w:rPr>
      </w:pPr>
    </w:p>
    <w:p w14:paraId="1B8DFE31" w14:textId="2F03A9B4" w:rsidR="00E01F6D" w:rsidRPr="00216EE9" w:rsidRDefault="00216EE9" w:rsidP="00216EE9">
      <w:pPr>
        <w:spacing w:after="0" w:line="240" w:lineRule="auto"/>
        <w:rPr>
          <w:rFonts w:ascii="Verdana" w:hAnsi="Verdana" w:cs="Calibri"/>
          <w:color w:val="auto"/>
          <w:szCs w:val="20"/>
        </w:rPr>
      </w:pPr>
      <w:r>
        <w:rPr>
          <w:rFonts w:ascii="Verdana" w:hAnsi="Verdana" w:cs="Calibri"/>
          <w:color w:val="auto"/>
          <w:szCs w:val="20"/>
        </w:rPr>
        <w:t xml:space="preserve">4.2 </w:t>
      </w:r>
      <w:r w:rsidR="00E01F6D" w:rsidRPr="00216EE9">
        <w:rPr>
          <w:rFonts w:ascii="Verdana" w:hAnsi="Verdana" w:cs="Calibri"/>
          <w:color w:val="auto"/>
          <w:szCs w:val="20"/>
        </w:rPr>
        <w:t>Do udziału w postępowaniu może przystąpić Wykonawca wpisany na listę podmiotów audytorskich prowadzoną przez Krajową Radę Biegłych Rewidentów.</w:t>
      </w:r>
    </w:p>
    <w:p w14:paraId="05918F02" w14:textId="77777777" w:rsidR="00E01F6D" w:rsidRPr="00216EE9" w:rsidRDefault="00E01F6D" w:rsidP="00216EE9">
      <w:pPr>
        <w:spacing w:after="0" w:line="240" w:lineRule="auto"/>
        <w:rPr>
          <w:rFonts w:ascii="Verdana" w:hAnsi="Verdana" w:cs="Calibri"/>
          <w:color w:val="auto"/>
          <w:szCs w:val="20"/>
        </w:rPr>
      </w:pPr>
      <w:r w:rsidRPr="00216EE9">
        <w:rPr>
          <w:rFonts w:ascii="Verdana" w:hAnsi="Verdana" w:cs="Calibri"/>
          <w:color w:val="auto"/>
          <w:szCs w:val="20"/>
        </w:rPr>
        <w:t xml:space="preserve">Na potwierdzenie spełniania tego warunku Wykonawca dołączy do oferty zaświadczenie potwierdzający wpis na ww. listę. </w:t>
      </w:r>
    </w:p>
    <w:p w14:paraId="02748779" w14:textId="77777777" w:rsidR="00E01F6D" w:rsidRPr="00987BBC" w:rsidRDefault="00E01F6D" w:rsidP="000730C6">
      <w:pPr>
        <w:spacing w:after="0" w:line="360" w:lineRule="auto"/>
        <w:textAlignment w:val="baseline"/>
        <w:rPr>
          <w:rFonts w:eastAsia="Times New Roman" w:cstheme="minorHAnsi"/>
          <w:color w:val="auto"/>
          <w:sz w:val="24"/>
          <w:szCs w:val="24"/>
          <w:lang w:eastAsia="pl-PL"/>
        </w:rPr>
      </w:pPr>
    </w:p>
    <w:p w14:paraId="3C99DA87" w14:textId="15959062" w:rsidR="00987BBC" w:rsidRPr="00216EE9" w:rsidRDefault="00216EE9" w:rsidP="00987BBC">
      <w:pPr>
        <w:pStyle w:val="Nagwek3"/>
        <w:shd w:val="clear" w:color="auto" w:fill="FFFFFF"/>
        <w:spacing w:before="0" w:line="288" w:lineRule="atLeast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 xml:space="preserve">4.3 </w:t>
      </w:r>
      <w:r w:rsidR="00E01F6D" w:rsidRPr="00987BBC">
        <w:rPr>
          <w:rFonts w:asciiTheme="minorHAnsi" w:eastAsia="Times New Roman" w:hAnsiTheme="minorHAnsi" w:cstheme="minorHAnsi"/>
          <w:color w:val="auto"/>
          <w:lang w:eastAsia="pl-PL"/>
        </w:rPr>
        <w:t xml:space="preserve">Do udziału w postępowaniu może przystąpić Wykonawca posiadający ubezpieczenie odpowiedzialności cywilnej podmiotów uprawnionych do badania </w:t>
      </w:r>
      <w:bookmarkStart w:id="4" w:name="_GoBack"/>
      <w:r w:rsidR="00E01F6D" w:rsidRPr="00216EE9">
        <w:rPr>
          <w:rFonts w:asciiTheme="minorHAnsi" w:eastAsia="Times New Roman" w:hAnsiTheme="minorHAnsi" w:cstheme="minorHAnsi"/>
          <w:lang w:eastAsia="pl-PL"/>
        </w:rPr>
        <w:t xml:space="preserve">sprawozdań finansowych na kwotę nie mniejszą niż </w:t>
      </w:r>
      <w:r w:rsidR="00987BBC" w:rsidRPr="00216EE9">
        <w:rPr>
          <w:rFonts w:asciiTheme="minorHAnsi" w:eastAsia="Times New Roman" w:hAnsiTheme="minorHAnsi" w:cstheme="minorHAnsi"/>
          <w:lang w:eastAsia="pl-PL"/>
        </w:rPr>
        <w:t>określona w Rozporządzeniu Ministra Rozwoju i Finansów z dnia 7 listopada 2017 r. w sprawie obowiązkowego ubezpieczenia odpowiedzialności cywilnej firmy audytorskiej (</w:t>
      </w:r>
      <w:proofErr w:type="spellStart"/>
      <w:r w:rsidR="00987BBC" w:rsidRPr="00216EE9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987BBC" w:rsidRPr="00216EE9">
        <w:rPr>
          <w:rFonts w:asciiTheme="minorHAnsi" w:eastAsia="Times New Roman" w:hAnsiTheme="minorHAnsi" w:cstheme="minorHAnsi"/>
          <w:lang w:eastAsia="pl-PL"/>
        </w:rPr>
        <w:t xml:space="preserve">. </w:t>
      </w:r>
      <w:r w:rsidR="00987BBC" w:rsidRPr="00987BBC">
        <w:rPr>
          <w:rFonts w:asciiTheme="minorHAnsi" w:eastAsia="Times New Roman" w:hAnsiTheme="minorHAnsi" w:cstheme="minorHAnsi"/>
          <w:lang w:eastAsia="pl-PL"/>
        </w:rPr>
        <w:t>Dz.U.</w:t>
      </w:r>
      <w:r w:rsidR="00987BBC">
        <w:rPr>
          <w:rFonts w:asciiTheme="minorHAnsi" w:eastAsia="Times New Roman" w:hAnsiTheme="minorHAnsi" w:cstheme="minorHAnsi"/>
          <w:lang w:eastAsia="pl-PL"/>
        </w:rPr>
        <w:t xml:space="preserve"> z 2017 r</w:t>
      </w:r>
      <w:r w:rsidR="00987BBC" w:rsidRPr="00987BBC">
        <w:rPr>
          <w:rFonts w:asciiTheme="minorHAnsi" w:eastAsia="Times New Roman" w:hAnsiTheme="minorHAnsi" w:cstheme="minorHAnsi"/>
          <w:lang w:eastAsia="pl-PL"/>
        </w:rPr>
        <w:t>.</w:t>
      </w:r>
      <w:r w:rsidR="00987BBC">
        <w:rPr>
          <w:rFonts w:asciiTheme="minorHAnsi" w:eastAsia="Times New Roman" w:hAnsiTheme="minorHAnsi" w:cstheme="minorHAnsi"/>
          <w:lang w:eastAsia="pl-PL"/>
        </w:rPr>
        <w:t xml:space="preserve"> poz. </w:t>
      </w:r>
      <w:r w:rsidR="00987BBC" w:rsidRPr="00987BBC">
        <w:rPr>
          <w:rFonts w:asciiTheme="minorHAnsi" w:eastAsia="Times New Roman" w:hAnsiTheme="minorHAnsi" w:cstheme="minorHAnsi"/>
          <w:lang w:eastAsia="pl-PL"/>
        </w:rPr>
        <w:t>2074</w:t>
      </w:r>
      <w:r w:rsidR="00987BBC" w:rsidRPr="00216EE9">
        <w:rPr>
          <w:rFonts w:asciiTheme="minorHAnsi" w:eastAsia="Times New Roman" w:hAnsiTheme="minorHAnsi" w:cstheme="minorHAnsi"/>
          <w:lang w:eastAsia="pl-PL"/>
        </w:rPr>
        <w:t> </w:t>
      </w:r>
      <w:r w:rsidR="00987BBC" w:rsidRPr="00987BBC">
        <w:rPr>
          <w:rFonts w:asciiTheme="minorHAnsi" w:eastAsia="Times New Roman" w:hAnsiTheme="minorHAnsi" w:cstheme="minorHAnsi"/>
          <w:lang w:eastAsia="pl-PL"/>
        </w:rPr>
        <w:t>ze zm.</w:t>
      </w:r>
      <w:r w:rsidR="00987BBC" w:rsidRPr="00216EE9">
        <w:rPr>
          <w:rFonts w:asciiTheme="minorHAnsi" w:eastAsia="Times New Roman" w:hAnsiTheme="minorHAnsi" w:cstheme="minorHAnsi"/>
          <w:lang w:eastAsia="pl-PL"/>
        </w:rPr>
        <w:t>).</w:t>
      </w:r>
    </w:p>
    <w:p w14:paraId="296F24F0" w14:textId="26A6A17B" w:rsidR="00E01F6D" w:rsidRPr="00216EE9" w:rsidRDefault="00E01F6D" w:rsidP="00216EE9">
      <w:pPr>
        <w:pStyle w:val="Nagwek3"/>
        <w:shd w:val="clear" w:color="auto" w:fill="FFFFFF"/>
        <w:spacing w:before="0" w:line="288" w:lineRule="atLeast"/>
        <w:rPr>
          <w:rFonts w:asciiTheme="minorHAnsi" w:eastAsia="Times New Roman" w:hAnsiTheme="minorHAnsi" w:cstheme="minorHAnsi"/>
          <w:lang w:eastAsia="pl-PL"/>
        </w:rPr>
      </w:pPr>
    </w:p>
    <w:p w14:paraId="2583B441" w14:textId="06261C30" w:rsidR="000730C6" w:rsidRPr="00216EE9" w:rsidRDefault="00E01F6D" w:rsidP="00216EE9">
      <w:pPr>
        <w:pStyle w:val="Nagwek3"/>
        <w:shd w:val="clear" w:color="auto" w:fill="FFFFFF"/>
        <w:spacing w:before="0" w:line="288" w:lineRule="atLeast"/>
        <w:rPr>
          <w:rFonts w:asciiTheme="minorHAnsi" w:eastAsia="Times New Roman" w:hAnsiTheme="minorHAnsi" w:cstheme="minorHAnsi"/>
          <w:lang w:eastAsia="pl-PL"/>
        </w:rPr>
      </w:pPr>
      <w:r w:rsidRPr="00216EE9">
        <w:rPr>
          <w:rFonts w:asciiTheme="minorHAnsi" w:eastAsia="Times New Roman" w:hAnsiTheme="minorHAnsi" w:cstheme="minorHAnsi"/>
          <w:lang w:eastAsia="pl-PL"/>
        </w:rPr>
        <w:t>Na potwierdzenie spełniania tego warunku Wykonawca dołączy do oferty dokumenty potwierdzające posiadanie ubezpieczenia, np. kopię polisy OC.</w:t>
      </w:r>
    </w:p>
    <w:bookmarkEnd w:id="4"/>
    <w:p w14:paraId="17864E46" w14:textId="77777777" w:rsidR="000730C6" w:rsidRPr="000730C6" w:rsidRDefault="000730C6" w:rsidP="000730C6">
      <w:pPr>
        <w:pStyle w:val="paragraph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3243FBCC" w14:textId="77777777" w:rsidR="00C5033D" w:rsidRPr="000730C6" w:rsidRDefault="00C5033D" w:rsidP="008578D4">
      <w:pPr>
        <w:pStyle w:val="paragraph"/>
        <w:spacing w:before="0" w:beforeAutospacing="0" w:after="0" w:afterAutospacing="0"/>
        <w:ind w:right="105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751F9540" w14:textId="635D6D14" w:rsidR="00C5033D" w:rsidRPr="008578D4" w:rsidRDefault="00C5033D" w:rsidP="008578D4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284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000730C6">
        <w:rPr>
          <w:rStyle w:val="normaltextrun"/>
          <w:rFonts w:ascii="Verdana" w:hAnsi="Verdana" w:cs="Calibri"/>
          <w:b/>
          <w:bCs/>
          <w:sz w:val="20"/>
          <w:szCs w:val="20"/>
        </w:rPr>
        <w:lastRenderedPageBreak/>
        <w:t xml:space="preserve">Kryteria oceny - </w:t>
      </w:r>
      <w:r w:rsidRPr="000730C6">
        <w:rPr>
          <w:rFonts w:ascii="Verdana" w:eastAsia="Calibri" w:hAnsi="Verdana" w:cs="Calibri"/>
          <w:b/>
          <w:bCs/>
          <w:sz w:val="20"/>
          <w:szCs w:val="20"/>
        </w:rPr>
        <w:t xml:space="preserve">Opis kryteriów, którymi zamawiający będzie się </w:t>
      </w:r>
      <w:r w:rsidRPr="008578D4">
        <w:rPr>
          <w:rFonts w:ascii="Verdana" w:eastAsia="Calibri" w:hAnsi="Verdana" w:cs="Calibri"/>
          <w:b/>
          <w:bCs/>
          <w:sz w:val="20"/>
          <w:szCs w:val="20"/>
        </w:rPr>
        <w:t>kierował przy wyborze oferty, wraz z podaniem znaczenia tych kryteriów i sposobu oceny ofert:</w:t>
      </w:r>
    </w:p>
    <w:p w14:paraId="57ADB7C7" w14:textId="22B1146A" w:rsidR="00C5033D" w:rsidRPr="00051CB2" w:rsidRDefault="00C5033D" w:rsidP="008578D4">
      <w:pPr>
        <w:spacing w:after="0" w:line="240" w:lineRule="auto"/>
        <w:ind w:left="426" w:hanging="426"/>
        <w:rPr>
          <w:rFonts w:ascii="Verdana" w:eastAsia="Lucida Sans Unicode" w:hAnsi="Verdana" w:cs="Calibri"/>
          <w:color w:val="auto"/>
          <w:szCs w:val="20"/>
        </w:rPr>
      </w:pPr>
      <w:r w:rsidRPr="00051CB2">
        <w:rPr>
          <w:rFonts w:ascii="Verdana" w:eastAsia="Lucida Sans Unicode" w:hAnsi="Verdana" w:cs="Calibri"/>
          <w:color w:val="auto"/>
          <w:szCs w:val="20"/>
        </w:rPr>
        <w:t>Przy wyborze najkorzystniejszej oferty Zamawiający będzie się kierował</w:t>
      </w:r>
      <w:r w:rsidR="00051CB2" w:rsidRPr="00051CB2">
        <w:rPr>
          <w:rFonts w:ascii="Verdana" w:eastAsia="Lucida Sans Unicode" w:hAnsi="Verdana" w:cs="Calibri"/>
          <w:color w:val="auto"/>
          <w:szCs w:val="20"/>
        </w:rPr>
        <w:t xml:space="preserve"> </w:t>
      </w:r>
      <w:r w:rsidRPr="00051CB2">
        <w:rPr>
          <w:rFonts w:ascii="Verdana" w:eastAsia="Lucida Sans Unicode" w:hAnsi="Verdana" w:cs="Calibri"/>
          <w:color w:val="auto"/>
          <w:szCs w:val="20"/>
        </w:rPr>
        <w:t>następującymi kryteriami:</w:t>
      </w:r>
    </w:p>
    <w:p w14:paraId="3E702D20" w14:textId="6D1D89FF" w:rsidR="00C5033D" w:rsidRPr="00051CB2" w:rsidRDefault="00C5033D" w:rsidP="008578D4">
      <w:pPr>
        <w:spacing w:after="0" w:line="240" w:lineRule="auto"/>
        <w:ind w:left="426" w:hanging="426"/>
        <w:rPr>
          <w:rFonts w:ascii="Verdana" w:eastAsia="Lucida Sans Unicode" w:hAnsi="Verdana" w:cs="Calibri"/>
          <w:color w:val="auto"/>
          <w:szCs w:val="20"/>
        </w:rPr>
      </w:pPr>
      <w:r w:rsidRPr="00051CB2">
        <w:rPr>
          <w:rFonts w:ascii="Verdana" w:eastAsia="Lucida Sans Unicode" w:hAnsi="Verdana" w:cs="Calibri"/>
          <w:b/>
          <w:color w:val="auto"/>
          <w:szCs w:val="20"/>
        </w:rPr>
        <w:t>Cena (C)</w:t>
      </w:r>
      <w:r w:rsidRPr="00051CB2">
        <w:rPr>
          <w:rFonts w:ascii="Verdana" w:eastAsia="Lucida Sans Unicode" w:hAnsi="Verdana" w:cs="Calibri"/>
          <w:color w:val="auto"/>
          <w:szCs w:val="20"/>
        </w:rPr>
        <w:t xml:space="preserve">: </w:t>
      </w:r>
      <w:r w:rsidR="005843FE" w:rsidRPr="00051CB2">
        <w:rPr>
          <w:rFonts w:ascii="Verdana" w:eastAsia="Lucida Sans Unicode" w:hAnsi="Verdana" w:cs="Calibri"/>
          <w:color w:val="auto"/>
          <w:szCs w:val="20"/>
        </w:rPr>
        <w:t>10</w:t>
      </w:r>
      <w:r w:rsidRPr="00051CB2">
        <w:rPr>
          <w:rFonts w:ascii="Verdana" w:eastAsia="Lucida Sans Unicode" w:hAnsi="Verdana" w:cs="Calibri"/>
          <w:color w:val="auto"/>
          <w:szCs w:val="20"/>
        </w:rPr>
        <w:t>0% (</w:t>
      </w:r>
      <w:r w:rsidR="005843FE" w:rsidRPr="00051CB2">
        <w:rPr>
          <w:rFonts w:ascii="Verdana" w:eastAsia="Lucida Sans Unicode" w:hAnsi="Verdana" w:cs="Calibri"/>
          <w:color w:val="auto"/>
          <w:szCs w:val="20"/>
        </w:rPr>
        <w:t>10</w:t>
      </w:r>
      <w:r w:rsidRPr="00051CB2">
        <w:rPr>
          <w:rFonts w:ascii="Verdana" w:eastAsia="Lucida Sans Unicode" w:hAnsi="Verdana" w:cs="Calibri"/>
          <w:color w:val="auto"/>
          <w:szCs w:val="20"/>
        </w:rPr>
        <w:t xml:space="preserve">0 pkt) </w:t>
      </w:r>
    </w:p>
    <w:p w14:paraId="4A15CD0F" w14:textId="77777777" w:rsidR="005843FE" w:rsidRDefault="005843FE" w:rsidP="005843FE">
      <w:pPr>
        <w:spacing w:after="0" w:line="240" w:lineRule="auto"/>
        <w:rPr>
          <w:rFonts w:ascii="Verdana" w:eastAsia="Lucida Sans Unicode" w:hAnsi="Verdana" w:cs="Calibri"/>
          <w:color w:val="FF0000"/>
          <w:szCs w:val="20"/>
        </w:rPr>
      </w:pPr>
    </w:p>
    <w:p w14:paraId="3F85A2BE" w14:textId="25237CE0" w:rsidR="00C5033D" w:rsidRDefault="00051CB2" w:rsidP="00051CB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Calibri"/>
          <w:sz w:val="20"/>
          <w:szCs w:val="20"/>
        </w:rPr>
      </w:pPr>
      <w:bookmarkStart w:id="5" w:name="_Hlk59191345"/>
      <w:r>
        <w:rPr>
          <w:rFonts w:ascii="Verdana" w:hAnsi="Verdana" w:cs="Calibri"/>
          <w:sz w:val="20"/>
          <w:szCs w:val="20"/>
        </w:rPr>
        <w:t>Oferta która uzyska największą ilość punktów w kryterium Ceny zostanie uznana za najkorzystniejszą.</w:t>
      </w:r>
    </w:p>
    <w:p w14:paraId="5D7A678D" w14:textId="7856EF7A" w:rsidR="00051CB2" w:rsidRDefault="00051CB2" w:rsidP="00051CB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Calibri"/>
          <w:sz w:val="20"/>
          <w:szCs w:val="20"/>
        </w:rPr>
      </w:pPr>
    </w:p>
    <w:p w14:paraId="3A2E17A1" w14:textId="0473E10D" w:rsidR="00051CB2" w:rsidRDefault="00051CB2" w:rsidP="00051CB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Zamawiający może zakończyć postępowanie w dowolnym momencie bez dokonywania wyboru oferty najkorzystniejszej.</w:t>
      </w:r>
    </w:p>
    <w:p w14:paraId="6C8D5CAD" w14:textId="77777777" w:rsidR="00051CB2" w:rsidRPr="008578D4" w:rsidRDefault="00051CB2" w:rsidP="00051CB2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Calibri"/>
          <w:sz w:val="20"/>
          <w:szCs w:val="20"/>
        </w:rPr>
      </w:pPr>
    </w:p>
    <w:bookmarkEnd w:id="5"/>
    <w:p w14:paraId="04C1242D" w14:textId="3B274D01" w:rsidR="00C5033D" w:rsidRPr="00E01F6D" w:rsidRDefault="00C5033D" w:rsidP="008578D4">
      <w:pPr>
        <w:pStyle w:val="paragraph"/>
        <w:numPr>
          <w:ilvl w:val="0"/>
          <w:numId w:val="1"/>
        </w:numPr>
        <w:spacing w:before="0" w:beforeAutospacing="0" w:after="0" w:afterAutospacing="0"/>
        <w:ind w:left="284" w:hanging="284"/>
        <w:textAlignment w:val="baseline"/>
        <w:rPr>
          <w:rStyle w:val="eop"/>
          <w:rFonts w:ascii="Verdana" w:eastAsiaTheme="minorEastAsia" w:hAnsi="Verdana" w:cs="Calibri"/>
          <w:b/>
          <w:bCs/>
          <w:sz w:val="20"/>
          <w:szCs w:val="20"/>
        </w:rPr>
      </w:pPr>
      <w:r w:rsidRPr="008578D4">
        <w:rPr>
          <w:rStyle w:val="normaltextrun"/>
          <w:rFonts w:ascii="Verdana" w:hAnsi="Verdana" w:cs="Calibri"/>
          <w:b/>
          <w:bCs/>
          <w:sz w:val="20"/>
          <w:szCs w:val="20"/>
        </w:rPr>
        <w:t>Wymagane dokumenty:</w:t>
      </w:r>
      <w:r w:rsidRPr="008578D4">
        <w:rPr>
          <w:rStyle w:val="eop"/>
          <w:rFonts w:ascii="Verdana" w:hAnsi="Verdana" w:cs="Calibri"/>
          <w:sz w:val="20"/>
          <w:szCs w:val="20"/>
        </w:rPr>
        <w:t> </w:t>
      </w:r>
    </w:p>
    <w:p w14:paraId="6DC1EABD" w14:textId="4E4FBDAF" w:rsidR="00E01F6D" w:rsidRPr="008578D4" w:rsidRDefault="00E01F6D" w:rsidP="00E01F6D">
      <w:pPr>
        <w:pStyle w:val="paragraph"/>
        <w:spacing w:before="0" w:beforeAutospacing="0" w:after="0" w:afterAutospacing="0"/>
        <w:ind w:left="284"/>
        <w:textAlignment w:val="baseline"/>
        <w:rPr>
          <w:rFonts w:ascii="Verdana" w:eastAsiaTheme="minorEastAsia" w:hAnsi="Verdana" w:cs="Calibri"/>
          <w:b/>
          <w:bCs/>
          <w:sz w:val="20"/>
          <w:szCs w:val="20"/>
        </w:rPr>
      </w:pPr>
      <w:r>
        <w:rPr>
          <w:rFonts w:ascii="Verdana" w:eastAsiaTheme="minorEastAsia" w:hAnsi="Verdana" w:cs="Calibri"/>
          <w:b/>
          <w:bCs/>
          <w:sz w:val="20"/>
          <w:szCs w:val="20"/>
        </w:rPr>
        <w:t>Do oferty należy dołączyć:</w:t>
      </w:r>
    </w:p>
    <w:p w14:paraId="00957AF7" w14:textId="642CD48A" w:rsidR="00C5033D" w:rsidRDefault="00C5033D" w:rsidP="008578D4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993" w:hanging="284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008578D4">
        <w:rPr>
          <w:rStyle w:val="normaltextrun"/>
          <w:rFonts w:ascii="Verdana" w:hAnsi="Verdana" w:cs="Calibri"/>
          <w:sz w:val="20"/>
          <w:szCs w:val="20"/>
        </w:rPr>
        <w:t xml:space="preserve">formularz ofertowy - Załącznik nr </w:t>
      </w:r>
      <w:r w:rsidR="00AC2CE8">
        <w:rPr>
          <w:rStyle w:val="normaltextrun"/>
          <w:rFonts w:ascii="Verdana" w:hAnsi="Verdana" w:cs="Calibri"/>
          <w:sz w:val="20"/>
          <w:szCs w:val="20"/>
        </w:rPr>
        <w:t>1</w:t>
      </w:r>
      <w:r w:rsidRPr="008578D4">
        <w:rPr>
          <w:rStyle w:val="normaltextrun"/>
          <w:rFonts w:ascii="Verdana" w:hAnsi="Verdana" w:cs="Calibri"/>
          <w:sz w:val="20"/>
          <w:szCs w:val="20"/>
        </w:rPr>
        <w:t xml:space="preserve"> do Ogłoszenia,</w:t>
      </w:r>
    </w:p>
    <w:p w14:paraId="26E2968A" w14:textId="271974F6" w:rsidR="00E01F6D" w:rsidRPr="008578D4" w:rsidRDefault="00E01F6D" w:rsidP="008578D4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993" w:hanging="284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>
        <w:rPr>
          <w:rStyle w:val="normaltextrun"/>
          <w:rFonts w:ascii="Verdana" w:hAnsi="Verdana" w:cs="Calibri"/>
          <w:sz w:val="20"/>
          <w:szCs w:val="20"/>
        </w:rPr>
        <w:t>wymagane oświadczenia – Załącznik nr 2 do Ogłoszenia</w:t>
      </w:r>
    </w:p>
    <w:p w14:paraId="019AF415" w14:textId="1FF68040" w:rsidR="00C5033D" w:rsidRDefault="00C5033D" w:rsidP="008578D4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993" w:hanging="284"/>
        <w:textAlignment w:val="baseline"/>
        <w:rPr>
          <w:rFonts w:ascii="Verdana" w:hAnsi="Verdana" w:cs="Calibri"/>
          <w:sz w:val="20"/>
          <w:szCs w:val="20"/>
        </w:rPr>
      </w:pPr>
      <w:r w:rsidRPr="008578D4">
        <w:rPr>
          <w:rFonts w:ascii="Verdana" w:hAnsi="Verdana" w:cs="Calibri"/>
          <w:sz w:val="20"/>
          <w:szCs w:val="20"/>
        </w:rPr>
        <w:t>Wykaz potwierdzający spełnianie warunków – Załącznik nr 3 do Ogłoszenia</w:t>
      </w:r>
    </w:p>
    <w:p w14:paraId="4EA2D930" w14:textId="422AFC84" w:rsidR="00051CB2" w:rsidRDefault="00051CB2" w:rsidP="008578D4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993" w:hanging="284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Dokumenty potwierdzające posiadane ubezpieczenie, np. kopię polisy OC</w:t>
      </w:r>
    </w:p>
    <w:p w14:paraId="47C82FC7" w14:textId="18290946" w:rsidR="005843FE" w:rsidRDefault="005843FE" w:rsidP="008578D4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993" w:hanging="284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Wykaz osób skierowanych do realizacji zamówienia – załącznik nr 3 do Ogłoszenia</w:t>
      </w:r>
    </w:p>
    <w:p w14:paraId="79559260" w14:textId="54063D13" w:rsidR="00051CB2" w:rsidRPr="008578D4" w:rsidRDefault="00051CB2" w:rsidP="008578D4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993" w:hanging="284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Zaświadczenie potwierdzające wpisanie na listę </w:t>
      </w:r>
      <w:r w:rsidRPr="00051CB2">
        <w:rPr>
          <w:rFonts w:ascii="Verdana" w:hAnsi="Verdana" w:cs="Calibri"/>
          <w:sz w:val="20"/>
          <w:szCs w:val="20"/>
        </w:rPr>
        <w:t>podmiotów audytorskich prowadzoną przez Krajową Radę Biegłych Rewidentów.</w:t>
      </w:r>
    </w:p>
    <w:p w14:paraId="4C1D9CF4" w14:textId="31B92A68" w:rsidR="00AD67CE" w:rsidRPr="008578D4" w:rsidRDefault="00AD67CE" w:rsidP="008578D4">
      <w:pPr>
        <w:pStyle w:val="paragraph"/>
        <w:numPr>
          <w:ilvl w:val="0"/>
          <w:numId w:val="2"/>
        </w:numPr>
        <w:tabs>
          <w:tab w:val="clear" w:pos="720"/>
          <w:tab w:val="num" w:pos="1276"/>
        </w:tabs>
        <w:spacing w:before="0" w:beforeAutospacing="0" w:after="0" w:afterAutospacing="0"/>
        <w:ind w:left="993" w:hanging="284"/>
        <w:textAlignment w:val="baseline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Wzór umowy – </w:t>
      </w:r>
      <w:r w:rsidR="00AC2CE8">
        <w:rPr>
          <w:rFonts w:ascii="Verdana" w:hAnsi="Verdana" w:cs="Calibri"/>
          <w:sz w:val="20"/>
          <w:szCs w:val="20"/>
        </w:rPr>
        <w:t>proponowany przez Wykonawcę</w:t>
      </w:r>
    </w:p>
    <w:p w14:paraId="7C554ED1" w14:textId="77777777" w:rsidR="00C5033D" w:rsidRPr="008578D4" w:rsidRDefault="00C5033D" w:rsidP="008578D4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0"/>
          <w:szCs w:val="20"/>
        </w:rPr>
      </w:pPr>
    </w:p>
    <w:p w14:paraId="6FBD9D99" w14:textId="40394BC7" w:rsidR="00C5033D" w:rsidRPr="008C2A3B" w:rsidRDefault="00C5033D" w:rsidP="008578D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textAlignment w:val="baseline"/>
        <w:rPr>
          <w:rStyle w:val="eop"/>
          <w:rFonts w:ascii="Verdana" w:eastAsiaTheme="minorEastAsia" w:hAnsi="Verdana" w:cs="Calibri"/>
          <w:b/>
          <w:bCs/>
          <w:sz w:val="20"/>
          <w:szCs w:val="20"/>
        </w:rPr>
      </w:pPr>
      <w:r w:rsidRPr="008578D4">
        <w:rPr>
          <w:rStyle w:val="normaltextrun"/>
          <w:rFonts w:ascii="Verdana" w:hAnsi="Verdana" w:cs="Calibri"/>
          <w:b/>
          <w:bCs/>
          <w:sz w:val="20"/>
          <w:szCs w:val="20"/>
        </w:rPr>
        <w:t>Sposób, miejsce i termin składania ofert</w:t>
      </w:r>
      <w:r w:rsidRPr="008578D4">
        <w:rPr>
          <w:rStyle w:val="eop"/>
          <w:rFonts w:ascii="Verdana" w:hAnsi="Verdana" w:cs="Calibri"/>
          <w:sz w:val="20"/>
          <w:szCs w:val="20"/>
        </w:rPr>
        <w:t> </w:t>
      </w:r>
    </w:p>
    <w:p w14:paraId="7F63B2C7" w14:textId="77777777" w:rsidR="008C2A3B" w:rsidRPr="008578D4" w:rsidRDefault="008C2A3B" w:rsidP="008C2A3B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Calibri"/>
          <w:sz w:val="20"/>
          <w:szCs w:val="20"/>
        </w:rPr>
      </w:pPr>
      <w:r w:rsidRPr="59B0B54A">
        <w:rPr>
          <w:rStyle w:val="normaltextrun"/>
          <w:rFonts w:ascii="Verdana" w:hAnsi="Verdana" w:cs="Calibri"/>
          <w:sz w:val="20"/>
          <w:szCs w:val="20"/>
        </w:rPr>
        <w:t xml:space="preserve">Oferty należy składać </w:t>
      </w:r>
      <w:r>
        <w:rPr>
          <w:rStyle w:val="normaltextrun"/>
          <w:rFonts w:ascii="Verdana" w:hAnsi="Verdana" w:cs="Calibri"/>
          <w:sz w:val="20"/>
          <w:szCs w:val="20"/>
        </w:rPr>
        <w:t xml:space="preserve">elektronicznie, </w:t>
      </w:r>
      <w:r w:rsidRPr="59B0B54A">
        <w:rPr>
          <w:rStyle w:val="normaltextrun"/>
          <w:rFonts w:ascii="Verdana" w:hAnsi="Verdana" w:cs="Calibri"/>
          <w:sz w:val="20"/>
          <w:szCs w:val="20"/>
        </w:rPr>
        <w:t xml:space="preserve">na formularzu ofertowym stanowiącym Załącznik nr </w:t>
      </w:r>
      <w:r>
        <w:rPr>
          <w:rStyle w:val="normaltextrun"/>
          <w:rFonts w:ascii="Verdana" w:hAnsi="Verdana" w:cs="Calibri"/>
          <w:sz w:val="20"/>
          <w:szCs w:val="20"/>
        </w:rPr>
        <w:t>1</w:t>
      </w:r>
      <w:r w:rsidRPr="59B0B54A">
        <w:rPr>
          <w:rStyle w:val="normaltextrun"/>
          <w:rFonts w:ascii="Verdana" w:hAnsi="Verdana" w:cs="Calibri"/>
          <w:sz w:val="20"/>
          <w:szCs w:val="20"/>
        </w:rPr>
        <w:t xml:space="preserve"> do Ogłoszenia w terminie do </w:t>
      </w:r>
      <w:r>
        <w:rPr>
          <w:rStyle w:val="normaltextrun"/>
          <w:rFonts w:ascii="Verdana" w:hAnsi="Verdana" w:cs="Calibri"/>
          <w:b/>
          <w:bCs/>
          <w:sz w:val="20"/>
          <w:szCs w:val="20"/>
        </w:rPr>
        <w:t>29.09</w:t>
      </w:r>
      <w:r w:rsidRPr="59B0B54A">
        <w:rPr>
          <w:rStyle w:val="normaltextrun"/>
          <w:rFonts w:ascii="Verdana" w:hAnsi="Verdana" w:cs="Calibri"/>
          <w:b/>
          <w:bCs/>
          <w:sz w:val="20"/>
          <w:szCs w:val="20"/>
        </w:rPr>
        <w:t>.2023 r.</w:t>
      </w:r>
      <w:r w:rsidRPr="59B0B54A">
        <w:rPr>
          <w:rStyle w:val="eop"/>
          <w:rFonts w:ascii="Verdana" w:hAnsi="Verdana" w:cs="Calibri"/>
          <w:sz w:val="20"/>
          <w:szCs w:val="20"/>
        </w:rPr>
        <w:t xml:space="preserve"> </w:t>
      </w:r>
      <w:r w:rsidRPr="59B0B54A">
        <w:rPr>
          <w:rStyle w:val="eop"/>
          <w:rFonts w:ascii="Verdana" w:hAnsi="Verdana" w:cs="Calibri"/>
          <w:b/>
          <w:bCs/>
          <w:sz w:val="20"/>
          <w:szCs w:val="20"/>
        </w:rPr>
        <w:t>do godz. 12</w:t>
      </w:r>
      <w:r w:rsidRPr="59B0B54A">
        <w:rPr>
          <w:rStyle w:val="eop"/>
          <w:rFonts w:ascii="Verdana" w:hAnsi="Verdana" w:cs="Calibri"/>
          <w:b/>
          <w:bCs/>
          <w:sz w:val="20"/>
          <w:szCs w:val="20"/>
          <w:vertAlign w:val="superscript"/>
        </w:rPr>
        <w:t>00</w:t>
      </w:r>
      <w:r w:rsidRPr="59B0B54A">
        <w:rPr>
          <w:rStyle w:val="eop"/>
          <w:rFonts w:ascii="Verdana" w:hAnsi="Verdana" w:cs="Calibri"/>
          <w:sz w:val="20"/>
          <w:szCs w:val="20"/>
        </w:rPr>
        <w:t>.</w:t>
      </w:r>
    </w:p>
    <w:p w14:paraId="2ECE69EA" w14:textId="77777777" w:rsidR="008C2A3B" w:rsidRDefault="008C2A3B" w:rsidP="008C2A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 w:rsidRPr="008578D4">
        <w:rPr>
          <w:rStyle w:val="normaltextrun"/>
          <w:rFonts w:ascii="Verdana" w:hAnsi="Verdana" w:cs="Calibri"/>
          <w:sz w:val="20"/>
          <w:szCs w:val="20"/>
        </w:rPr>
        <w:t xml:space="preserve">Ofertę należy </w:t>
      </w:r>
      <w:r>
        <w:rPr>
          <w:rStyle w:val="normaltextrun"/>
          <w:rFonts w:ascii="Verdana" w:hAnsi="Verdana" w:cs="Calibri"/>
          <w:sz w:val="20"/>
          <w:szCs w:val="20"/>
        </w:rPr>
        <w:t xml:space="preserve">opatrzyć kwalifikowanym podpisem elektronicznym, podpisem osobistym lub podpisem zaufanym, a następnie złożyć na platformie zakupowej Zamawiającego pod adresem </w:t>
      </w:r>
      <w:hyperlink r:id="rId10" w:history="1">
        <w:r w:rsidRPr="007C3A03">
          <w:rPr>
            <w:rStyle w:val="Hipercze"/>
            <w:rFonts w:ascii="Verdana" w:hAnsi="Verdana" w:cs="Calibri"/>
            <w:sz w:val="20"/>
            <w:szCs w:val="20"/>
          </w:rPr>
          <w:t>https://platformazakupowa.pl/pn/orgmasz</w:t>
        </w:r>
      </w:hyperlink>
      <w:r>
        <w:rPr>
          <w:rStyle w:val="normaltextrun"/>
          <w:rFonts w:ascii="Verdana" w:hAnsi="Verdana" w:cs="Calibri"/>
          <w:sz w:val="20"/>
          <w:szCs w:val="20"/>
        </w:rPr>
        <w:t>.</w:t>
      </w:r>
    </w:p>
    <w:p w14:paraId="711CF804" w14:textId="77777777" w:rsidR="008C2A3B" w:rsidRPr="008C2A3B" w:rsidRDefault="008C2A3B" w:rsidP="008C2A3B">
      <w:pPr>
        <w:pStyle w:val="paragraph"/>
        <w:spacing w:before="0" w:beforeAutospacing="0" w:after="0" w:afterAutospacing="0"/>
        <w:ind w:left="426"/>
        <w:textAlignment w:val="baseline"/>
        <w:rPr>
          <w:rStyle w:val="eop"/>
          <w:rFonts w:ascii="Verdana" w:eastAsiaTheme="minorEastAsia" w:hAnsi="Verdana" w:cs="Calibri"/>
          <w:b/>
          <w:bCs/>
          <w:sz w:val="20"/>
          <w:szCs w:val="20"/>
        </w:rPr>
      </w:pPr>
    </w:p>
    <w:p w14:paraId="68B678F6" w14:textId="695894F0" w:rsidR="008C2A3B" w:rsidRPr="008578D4" w:rsidRDefault="008C2A3B" w:rsidP="008578D4">
      <w:pPr>
        <w:pStyle w:val="paragraph"/>
        <w:numPr>
          <w:ilvl w:val="0"/>
          <w:numId w:val="1"/>
        </w:numPr>
        <w:spacing w:before="0" w:beforeAutospacing="0" w:after="0" w:afterAutospacing="0"/>
        <w:ind w:left="426"/>
        <w:textAlignment w:val="baseline"/>
        <w:rPr>
          <w:rFonts w:ascii="Verdana" w:eastAsiaTheme="minorEastAsia" w:hAnsi="Verdana" w:cs="Calibri"/>
          <w:b/>
          <w:bCs/>
          <w:sz w:val="20"/>
          <w:szCs w:val="20"/>
        </w:rPr>
      </w:pPr>
      <w:r>
        <w:rPr>
          <w:rFonts w:ascii="Verdana" w:eastAsiaTheme="minorEastAsia" w:hAnsi="Verdana" w:cs="Calibri"/>
          <w:b/>
          <w:bCs/>
          <w:sz w:val="20"/>
          <w:szCs w:val="20"/>
        </w:rPr>
        <w:t>Istotne postanowienia umowy</w:t>
      </w:r>
    </w:p>
    <w:p w14:paraId="2E492C29" w14:textId="237FDFDF" w:rsidR="008C2A3B" w:rsidRDefault="008C2A3B" w:rsidP="008C2A3B">
      <w:pPr>
        <w:pStyle w:val="paragraph"/>
        <w:tabs>
          <w:tab w:val="num" w:pos="426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  <w:r>
        <w:rPr>
          <w:rStyle w:val="normaltextrun"/>
          <w:rFonts w:ascii="Verdana" w:hAnsi="Verdana" w:cs="Calibri"/>
          <w:sz w:val="20"/>
          <w:szCs w:val="20"/>
        </w:rPr>
        <w:t>Zamawiający wymaga zawarcia w projektowanych postanowieniach umowy następujących elementów:</w:t>
      </w:r>
    </w:p>
    <w:p w14:paraId="420C5601" w14:textId="77777777" w:rsidR="008C2A3B" w:rsidRPr="008C2A3B" w:rsidRDefault="008C2A3B" w:rsidP="008C2A3B">
      <w:pPr>
        <w:spacing w:after="0" w:line="360" w:lineRule="auto"/>
        <w:textAlignment w:val="baseline"/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</w:pPr>
      <w:r w:rsidRPr="008C2A3B">
        <w:rPr>
          <w:rFonts w:eastAsia="Times New Roman" w:cstheme="minorHAnsi"/>
          <w:color w:val="auto"/>
          <w:szCs w:val="24"/>
          <w:bdr w:val="none" w:sz="0" w:space="0" w:color="auto" w:frame="1"/>
          <w:lang w:eastAsia="pl-PL"/>
        </w:rPr>
        <w:t xml:space="preserve">1. </w:t>
      </w:r>
      <w:r w:rsidRPr="008C2A3B"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  <w:t>warunek dotyczący przeprowadzenia metodą pełną badania przychodów ze sprzedaży usług badawczo-rozwojowych (PKWiU 72) – sprawozdanie z przeprowadzenia takiego badania musi znaleźć się w sprawozdaniu biegłego rewidenta;</w:t>
      </w:r>
    </w:p>
    <w:p w14:paraId="6E4C49E3" w14:textId="77777777" w:rsidR="008C2A3B" w:rsidRPr="008C2A3B" w:rsidRDefault="008C2A3B" w:rsidP="008C2A3B">
      <w:pPr>
        <w:spacing w:after="0" w:line="360" w:lineRule="auto"/>
        <w:textAlignment w:val="baseline"/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</w:pPr>
      <w:r w:rsidRPr="008C2A3B"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  <w:t>2. zapis mówiący o ponoszeniu przez firmę audytorską odpowiedzialności cywilnej za ewentualne szkody poniesione przez badaną jednostkę w wyniku jej działalności;</w:t>
      </w:r>
    </w:p>
    <w:p w14:paraId="7FBB8E62" w14:textId="77777777" w:rsidR="008C2A3B" w:rsidRPr="008C2A3B" w:rsidRDefault="008C2A3B" w:rsidP="008C2A3B">
      <w:pPr>
        <w:spacing w:after="0" w:line="360" w:lineRule="auto"/>
        <w:textAlignment w:val="baseline"/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</w:pPr>
      <w:r w:rsidRPr="008C2A3B"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  <w:lastRenderedPageBreak/>
        <w:t>3. klauzula gwarantująca wyznaczenie do przeprowadzenia badania biegłego rewidenta, który zna specyfikę działania instytutów Sieci, w tym zasady rozliczania środków publicznych;</w:t>
      </w:r>
    </w:p>
    <w:p w14:paraId="59524ECB" w14:textId="77777777" w:rsidR="008C2A3B" w:rsidRPr="008C2A3B" w:rsidRDefault="008C2A3B" w:rsidP="008C2A3B">
      <w:pPr>
        <w:spacing w:after="0" w:line="360" w:lineRule="auto"/>
        <w:textAlignment w:val="baseline"/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</w:pPr>
      <w:r w:rsidRPr="008C2A3B"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  <w:t>4. warunki płatności uwzględniające ostatnią ratę w wysokości 30% płatną po zatwierdzeniu sprawozdania przez Prezesa Centrum Łukasiewicz;</w:t>
      </w:r>
    </w:p>
    <w:p w14:paraId="45A5B210" w14:textId="77777777" w:rsidR="008C2A3B" w:rsidRPr="008C2A3B" w:rsidRDefault="008C2A3B" w:rsidP="008C2A3B">
      <w:pPr>
        <w:spacing w:after="0" w:line="360" w:lineRule="auto"/>
        <w:textAlignment w:val="baseline"/>
        <w:rPr>
          <w:rFonts w:ascii="Verdana" w:hAnsi="Verdana" w:cstheme="minorHAnsi"/>
          <w:bCs/>
          <w:color w:val="auto"/>
          <w:szCs w:val="24"/>
        </w:rPr>
      </w:pPr>
      <w:r w:rsidRPr="008C2A3B"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  <w:t>5. m</w:t>
      </w:r>
      <w:r w:rsidRPr="008C2A3B">
        <w:rPr>
          <w:rFonts w:ascii="Verdana" w:hAnsi="Verdana" w:cstheme="minorHAnsi"/>
          <w:bCs/>
          <w:color w:val="auto"/>
          <w:szCs w:val="24"/>
        </w:rPr>
        <w:t xml:space="preserve">ożliwość odbycia przez </w:t>
      </w:r>
      <w:r w:rsidRPr="008C2A3B"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  <w:t>kluczowego biegłego rewidenta</w:t>
      </w:r>
      <w:r w:rsidRPr="008C2A3B">
        <w:rPr>
          <w:rFonts w:ascii="Verdana" w:hAnsi="Verdana" w:cstheme="minorHAnsi"/>
          <w:bCs/>
          <w:color w:val="auto"/>
          <w:szCs w:val="24"/>
        </w:rPr>
        <w:t xml:space="preserve"> jednego spotkania wstępnego (online) z pracownikami Centrum Łukasiewicz przed rozpoczęciem badania;</w:t>
      </w:r>
    </w:p>
    <w:p w14:paraId="00ACF45F" w14:textId="77777777" w:rsidR="008C2A3B" w:rsidRPr="008C2A3B" w:rsidRDefault="008C2A3B" w:rsidP="008C2A3B">
      <w:pPr>
        <w:spacing w:after="0" w:line="360" w:lineRule="auto"/>
        <w:textAlignment w:val="baseline"/>
        <w:rPr>
          <w:rFonts w:ascii="Verdana" w:hAnsi="Verdana" w:cstheme="minorHAnsi"/>
          <w:color w:val="auto"/>
          <w:szCs w:val="24"/>
        </w:rPr>
      </w:pPr>
      <w:r w:rsidRPr="008C2A3B">
        <w:rPr>
          <w:rFonts w:ascii="Verdana" w:hAnsi="Verdana" w:cstheme="minorHAnsi"/>
          <w:bCs/>
          <w:color w:val="auto"/>
          <w:szCs w:val="24"/>
        </w:rPr>
        <w:t xml:space="preserve">6. bieżący kontakt z pracownikami i współpracownikami Centrum Łukasiewicz </w:t>
      </w:r>
      <w:r w:rsidRPr="008C2A3B">
        <w:rPr>
          <w:rFonts w:ascii="Verdana" w:eastAsia="Times New Roman" w:hAnsi="Verdana"/>
          <w:color w:val="auto"/>
          <w:szCs w:val="24"/>
        </w:rPr>
        <w:t>za pośrednictwem środków teleinformatycznych</w:t>
      </w:r>
      <w:r w:rsidRPr="008C2A3B">
        <w:rPr>
          <w:rFonts w:ascii="Verdana" w:hAnsi="Verdana" w:cstheme="minorHAnsi"/>
          <w:bCs/>
          <w:color w:val="auto"/>
          <w:szCs w:val="24"/>
        </w:rPr>
        <w:t xml:space="preserve"> z biegłym rewidentem w trakcie procesu sporządzania i zatwierdzania sprawozdania finansowego, udzielanie dodatkowych wyjaśnień pracownikom i współpracownikom Centrum Łukasiewicz po przeprowadzeniu badania oraz możliwość odbycia spotkania podsumowującego proces badania sprawozdania finansowego (online) z pracownikami Centrum Łukasiewicz;</w:t>
      </w:r>
    </w:p>
    <w:p w14:paraId="06278ADA" w14:textId="77777777" w:rsidR="008C2A3B" w:rsidRPr="008C2A3B" w:rsidRDefault="008C2A3B" w:rsidP="008C2A3B">
      <w:pPr>
        <w:spacing w:after="0" w:line="360" w:lineRule="auto"/>
        <w:textAlignment w:val="baseline"/>
        <w:rPr>
          <w:rFonts w:ascii="Verdana" w:eastAsia="Times New Roman" w:hAnsi="Verdana" w:cstheme="minorHAnsi"/>
          <w:color w:val="auto"/>
          <w:szCs w:val="24"/>
          <w:lang w:eastAsia="pl-PL"/>
        </w:rPr>
      </w:pPr>
      <w:r w:rsidRPr="008C2A3B"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  <w:t>7. termin przekazania sprawozdania z badania odpowiednio:</w:t>
      </w:r>
    </w:p>
    <w:p w14:paraId="3606725D" w14:textId="775BABCF" w:rsidR="008C2A3B" w:rsidRPr="008C2A3B" w:rsidRDefault="008C2A3B" w:rsidP="008C2A3B">
      <w:pPr>
        <w:spacing w:after="0" w:line="360" w:lineRule="auto"/>
        <w:textAlignment w:val="baseline"/>
        <w:outlineLvl w:val="1"/>
        <w:rPr>
          <w:rFonts w:ascii="Verdana" w:eastAsia="Times New Roman" w:hAnsi="Verdana" w:cstheme="minorHAnsi"/>
          <w:color w:val="auto"/>
          <w:szCs w:val="24"/>
          <w:lang w:eastAsia="pl-PL"/>
        </w:rPr>
      </w:pPr>
      <w:r w:rsidRPr="008C2A3B">
        <w:rPr>
          <w:rFonts w:ascii="Verdana" w:eastAsia="Times New Roman" w:hAnsi="Verdana" w:cstheme="minorHAnsi"/>
          <w:color w:val="auto"/>
          <w:szCs w:val="24"/>
          <w:lang w:eastAsia="pl-PL"/>
        </w:rPr>
        <w:t xml:space="preserve">za okres 01.01.2023 – 31.12.2023 </w:t>
      </w:r>
      <w:r w:rsidRPr="008C2A3B"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  <w:t>– do dnia 14 marca 2024 r.</w:t>
      </w:r>
    </w:p>
    <w:p w14:paraId="305E1C5B" w14:textId="77777777" w:rsidR="008C2A3B" w:rsidRPr="008C2A3B" w:rsidRDefault="008C2A3B" w:rsidP="008C2A3B">
      <w:pPr>
        <w:spacing w:after="0" w:line="360" w:lineRule="auto"/>
        <w:textAlignment w:val="baseline"/>
        <w:rPr>
          <w:rFonts w:ascii="Verdana" w:eastAsia="Times New Roman" w:hAnsi="Verdana" w:cstheme="minorHAnsi"/>
          <w:color w:val="auto"/>
          <w:szCs w:val="24"/>
          <w:lang w:eastAsia="pl-PL"/>
        </w:rPr>
      </w:pPr>
      <w:r w:rsidRPr="008C2A3B">
        <w:rPr>
          <w:rFonts w:ascii="Verdana" w:eastAsia="Times New Roman" w:hAnsi="Verdana" w:cstheme="minorHAnsi"/>
          <w:color w:val="auto"/>
          <w:szCs w:val="24"/>
          <w:lang w:eastAsia="pl-PL"/>
        </w:rPr>
        <w:t xml:space="preserve">za okres 01.01.2024 – 31.12.2024 – do </w:t>
      </w:r>
      <w:r w:rsidRPr="008C2A3B">
        <w:rPr>
          <w:rFonts w:ascii="Verdana" w:eastAsia="Times New Roman" w:hAnsi="Verdana" w:cstheme="minorHAnsi"/>
          <w:color w:val="auto"/>
          <w:szCs w:val="24"/>
          <w:bdr w:val="none" w:sz="0" w:space="0" w:color="auto" w:frame="1"/>
          <w:lang w:eastAsia="pl-PL"/>
        </w:rPr>
        <w:t>dnia 14 marca 2025 r.</w:t>
      </w:r>
    </w:p>
    <w:p w14:paraId="7BBC23A8" w14:textId="77777777" w:rsidR="008C2A3B" w:rsidRPr="008C2A3B" w:rsidRDefault="008C2A3B" w:rsidP="008C2A3B">
      <w:pPr>
        <w:pStyle w:val="paragraph"/>
        <w:tabs>
          <w:tab w:val="num" w:pos="426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16"/>
          <w:szCs w:val="20"/>
        </w:rPr>
      </w:pPr>
    </w:p>
    <w:p w14:paraId="71D5A56F" w14:textId="11A82C7A" w:rsidR="008C2A3B" w:rsidRDefault="008C2A3B" w:rsidP="008C2A3B">
      <w:pPr>
        <w:pStyle w:val="paragraph"/>
        <w:tabs>
          <w:tab w:val="num" w:pos="426"/>
        </w:tabs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Calibri"/>
          <w:sz w:val="20"/>
          <w:szCs w:val="20"/>
        </w:rPr>
      </w:pPr>
    </w:p>
    <w:sectPr w:rsidR="008C2A3B" w:rsidSect="00DA52A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AD79B" w14:textId="77777777" w:rsidR="00CB26AA" w:rsidRDefault="00CB26AA">
      <w:pPr>
        <w:spacing w:after="0" w:line="240" w:lineRule="auto"/>
      </w:pPr>
      <w:r>
        <w:separator/>
      </w:r>
    </w:p>
  </w:endnote>
  <w:endnote w:type="continuationSeparator" w:id="0">
    <w:p w14:paraId="786A48D2" w14:textId="77777777" w:rsidR="00CB26AA" w:rsidRDefault="00CB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A98195E" w14:textId="77777777" w:rsidR="00D40690" w:rsidRDefault="008578D4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Cs/>
                <w:noProof/>
              </w:rPr>
              <w:t>3</w: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Cs/>
                <w:noProof/>
              </w:rPr>
              <w:t>3</w:t>
            </w:r>
            <w:r>
              <w:rPr>
                <w:b w:val="0"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6812273A" w14:textId="77777777" w:rsidR="00D40690" w:rsidRDefault="008578D4">
    <w:pPr>
      <w:pStyle w:val="Stopka"/>
    </w:pPr>
    <w:r w:rsidRPr="00DA52A1"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62336" behindDoc="1" locked="1" layoutInCell="1" allowOverlap="1" wp14:anchorId="75707205" wp14:editId="75D3117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color w:val="2B579A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D50FDFC" wp14:editId="672C6F9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C228D" w14:textId="77777777" w:rsidR="00B43E06" w:rsidRDefault="008578D4" w:rsidP="00B43E06">
                          <w:pPr>
                            <w:pStyle w:val="LukStopka-adres"/>
                          </w:pPr>
                          <w:r>
                            <w:t>Sieć Badawcza Łukasiewicz – Instytut Organizacji i Zarządzania w Przemyśle ,,ORGMASZ”</w:t>
                          </w:r>
                        </w:p>
                        <w:p w14:paraId="79567E1F" w14:textId="77777777" w:rsidR="00B43E06" w:rsidRDefault="008578D4" w:rsidP="00B43E06">
                          <w:pPr>
                            <w:pStyle w:val="LukStopka-adres"/>
                          </w:pPr>
                          <w:r>
                            <w:t>08-879 Warszawa, ul. Żelazna 87, Tel: +48 601 579 728,</w:t>
                          </w:r>
                        </w:p>
                        <w:p w14:paraId="063151B1" w14:textId="77777777" w:rsidR="00B43E06" w:rsidRPr="00160DA0" w:rsidRDefault="008578D4" w:rsidP="00B43E06">
                          <w:pPr>
                            <w:pStyle w:val="LukStopka-adres"/>
                          </w:pPr>
                          <w:r w:rsidRPr="00160DA0">
                            <w:t xml:space="preserve">E-mail: instytut@orgmasz.pl | NIP: 525 00 08 293, REGON: 000040347 </w:t>
                          </w:r>
                        </w:p>
                        <w:p w14:paraId="2D17B278" w14:textId="77777777" w:rsidR="00B43E06" w:rsidRPr="009B4A95" w:rsidRDefault="008578D4" w:rsidP="00B43E06">
                          <w:pPr>
                            <w:pStyle w:val="LukStopka-adres"/>
                          </w:pPr>
                          <w:r w:rsidRPr="009B4A95">
                            <w:t>Sąd Rejonowy dla m.st. Warszawy XVI Wydział Gospodarczy</w:t>
                          </w:r>
                          <w:r>
                            <w:t xml:space="preserve"> KRS nr </w:t>
                          </w:r>
                          <w:r w:rsidRPr="007D4965">
                            <w:t>0000098349</w:t>
                          </w:r>
                        </w:p>
                        <w:p w14:paraId="01265DCB" w14:textId="77777777" w:rsidR="00DA52A1" w:rsidRPr="004F5805" w:rsidRDefault="00CB26AA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0FDF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CC228D" w14:textId="77777777" w:rsidR="00B43E06" w:rsidRDefault="008578D4" w:rsidP="00B43E06">
                    <w:pPr>
                      <w:pStyle w:val="LukStopka-adres"/>
                    </w:pPr>
                    <w:r>
                      <w:t>Sieć Badawcza Łukasiewicz – Instytut Organizacji i Zarządzania w Przemyśle ,,ORGMASZ”</w:t>
                    </w:r>
                  </w:p>
                  <w:p w14:paraId="79567E1F" w14:textId="77777777" w:rsidR="00B43E06" w:rsidRDefault="008578D4" w:rsidP="00B43E06">
                    <w:pPr>
                      <w:pStyle w:val="LukStopka-adres"/>
                    </w:pPr>
                    <w:r>
                      <w:t>08-879 Warszawa, ul. Żelazna 87, Tel: +48 601 579 728,</w:t>
                    </w:r>
                  </w:p>
                  <w:p w14:paraId="063151B1" w14:textId="77777777" w:rsidR="00B43E06" w:rsidRPr="00160DA0" w:rsidRDefault="008578D4" w:rsidP="00B43E06">
                    <w:pPr>
                      <w:pStyle w:val="LukStopka-adres"/>
                    </w:pPr>
                    <w:r w:rsidRPr="00160DA0">
                      <w:t xml:space="preserve">E-mail: instytut@orgmasz.pl | NIP: 525 00 08 293, REGON: 000040347 </w:t>
                    </w:r>
                  </w:p>
                  <w:p w14:paraId="2D17B278" w14:textId="77777777" w:rsidR="00B43E06" w:rsidRPr="009B4A95" w:rsidRDefault="008578D4" w:rsidP="00B43E06">
                    <w:pPr>
                      <w:pStyle w:val="LukStopka-adres"/>
                    </w:pPr>
                    <w:r w:rsidRPr="009B4A95">
                      <w:t>Sąd Rejonowy dla m.st. Warszawy XVI Wydział Gospodarczy</w:t>
                    </w:r>
                    <w:r>
                      <w:t xml:space="preserve"> KRS nr </w:t>
                    </w:r>
                    <w:r w:rsidRPr="007D4965">
                      <w:t>0000098349</w:t>
                    </w:r>
                  </w:p>
                  <w:p w14:paraId="01265DCB" w14:textId="77777777" w:rsidR="00DA52A1" w:rsidRPr="004F5805" w:rsidRDefault="00CB26AA" w:rsidP="00DA52A1">
                    <w:pPr>
                      <w:pStyle w:val="LukStopka-adres"/>
                      <w:rPr>
                        <w:lang w:val="de-DE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A3E2" w14:textId="77777777" w:rsidR="004F5805" w:rsidRPr="00D40690" w:rsidRDefault="008578D4" w:rsidP="00D40690">
    <w:pPr>
      <w:pStyle w:val="Stopka"/>
    </w:pPr>
    <w:r w:rsidRPr="00D40690">
      <w:t xml:space="preserve">Strona </w:t>
    </w:r>
    <w:r w:rsidRPr="00D40690">
      <w:rPr>
        <w:color w:val="2B579A"/>
        <w:shd w:val="clear" w:color="auto" w:fill="E6E6E6"/>
      </w:rPr>
      <w:fldChar w:fldCharType="begin"/>
    </w:r>
    <w:r w:rsidRPr="00D40690">
      <w:instrText>PAGE</w:instrText>
    </w:r>
    <w:r w:rsidRPr="00D40690">
      <w:rPr>
        <w:color w:val="2B579A"/>
        <w:shd w:val="clear" w:color="auto" w:fill="E6E6E6"/>
      </w:rPr>
      <w:fldChar w:fldCharType="separate"/>
    </w:r>
    <w:r>
      <w:rPr>
        <w:noProof/>
      </w:rPr>
      <w:t>1</w:t>
    </w:r>
    <w:r w:rsidRPr="00D40690">
      <w:rPr>
        <w:color w:val="2B579A"/>
        <w:shd w:val="clear" w:color="auto" w:fill="E6E6E6"/>
      </w:rPr>
      <w:fldChar w:fldCharType="end"/>
    </w:r>
    <w:r w:rsidRPr="00D40690">
      <w:t xml:space="preserve"> z </w:t>
    </w:r>
    <w:r w:rsidRPr="00D40690">
      <w:rPr>
        <w:color w:val="2B579A"/>
        <w:shd w:val="clear" w:color="auto" w:fill="E6E6E6"/>
      </w:rPr>
      <w:fldChar w:fldCharType="begin"/>
    </w:r>
    <w:r w:rsidRPr="00D40690">
      <w:instrText>NUMPAGES</w:instrText>
    </w:r>
    <w:r w:rsidRPr="00D40690">
      <w:rPr>
        <w:color w:val="2B579A"/>
        <w:shd w:val="clear" w:color="auto" w:fill="E6E6E6"/>
      </w:rPr>
      <w:fldChar w:fldCharType="separate"/>
    </w:r>
    <w:r>
      <w:rPr>
        <w:noProof/>
      </w:rPr>
      <w:t>3</w:t>
    </w:r>
    <w:r w:rsidRPr="00D40690">
      <w:rPr>
        <w:color w:val="2B579A"/>
        <w:shd w:val="clear" w:color="auto" w:fill="E6E6E6"/>
      </w:rPr>
      <w:fldChar w:fldCharType="end"/>
    </w:r>
  </w:p>
  <w:p w14:paraId="5137CF78" w14:textId="77777777" w:rsidR="003F4BA3" w:rsidRPr="00D06D36" w:rsidRDefault="008578D4" w:rsidP="00D06D36">
    <w:pPr>
      <w:pStyle w:val="LukStopka-adres"/>
      <w:rPr>
        <w:spacing w:val="2"/>
      </w:rPr>
    </w:pP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002F5E5" wp14:editId="2CA01A59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4D51E" w14:textId="77777777" w:rsidR="00DA52A1" w:rsidRDefault="00CB26AA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2F5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" filled="f" stroked="f">
              <o:lock v:ext="edit" aspectratio="t"/>
              <v:textbox style="mso-fit-shape-to-text:t" inset="0,0,0,0">
                <w:txbxContent>
                  <w:p w14:paraId="7E74D51E" w14:textId="77777777" w:rsidR="00DA52A1" w:rsidRDefault="00CB26AA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color w:val="2B579A"/>
        <w:spacing w:val="2"/>
        <w:shd w:val="clear" w:color="auto" w:fill="E6E6E6"/>
        <w:lang w:eastAsia="pl-PL"/>
      </w:rPr>
      <w:drawing>
        <wp:anchor distT="0" distB="0" distL="114300" distR="114300" simplePos="0" relativeHeight="251659264" behindDoc="1" locked="1" layoutInCell="1" allowOverlap="1" wp14:anchorId="151F9F1A" wp14:editId="792768F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B579A"/>
        <w:spacing w:val="2"/>
        <w:shd w:val="clear" w:color="auto" w:fill="E6E6E6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7F267E7" wp14:editId="2988EE2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0610D9" w14:textId="77777777" w:rsidR="00DA52A1" w:rsidRDefault="008578D4" w:rsidP="00DA52A1">
                          <w:pPr>
                            <w:pStyle w:val="LukStopka-adres"/>
                          </w:pPr>
                          <w:r>
                            <w:t>Sieć Badawcza Łukasiewicz – Instytut Organizacji i Zarządzania w Przemyśle ,,ORGMASZ”</w:t>
                          </w:r>
                        </w:p>
                        <w:p w14:paraId="6CC1630B" w14:textId="77777777" w:rsidR="00DA52A1" w:rsidRDefault="008578D4" w:rsidP="00DA52A1">
                          <w:pPr>
                            <w:pStyle w:val="LukStopka-adres"/>
                          </w:pPr>
                          <w:r>
                            <w:t>08-879 Warszawa, ul. Żelazna 87, Tel: +48 601 579 728,</w:t>
                          </w:r>
                        </w:p>
                        <w:p w14:paraId="520193E8" w14:textId="77777777" w:rsidR="009B4A95" w:rsidRPr="00160DA0" w:rsidRDefault="008578D4" w:rsidP="00DA52A1">
                          <w:pPr>
                            <w:pStyle w:val="LukStopka-adres"/>
                          </w:pPr>
                          <w:r w:rsidRPr="00160DA0">
                            <w:t xml:space="preserve">E-mail: instytut@orgmasz.pl | NIP: 525 00 08 293, REGON: 000040347 </w:t>
                          </w:r>
                        </w:p>
                        <w:p w14:paraId="21940F50" w14:textId="77777777" w:rsidR="004F5805" w:rsidRPr="009B4A95" w:rsidRDefault="008578D4" w:rsidP="00DA52A1">
                          <w:pPr>
                            <w:pStyle w:val="LukStopka-adres"/>
                          </w:pPr>
                          <w:r w:rsidRPr="009B4A95">
                            <w:t>Sąd Rejonowy dla m.st. Warszawy XVI Wydział Gospodarczy</w:t>
                          </w:r>
                          <w:r>
                            <w:t xml:space="preserve"> KRS nr </w:t>
                          </w:r>
                          <w:r w:rsidRPr="007D4965">
                            <w:t>0000098349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267E7" id="_x0000_s1028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dvGAIAAA8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Tggnbx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D0610D9" w14:textId="77777777" w:rsidR="00DA52A1" w:rsidRDefault="008578D4" w:rsidP="00DA52A1">
                    <w:pPr>
                      <w:pStyle w:val="LukStopka-adres"/>
                    </w:pPr>
                    <w:r>
                      <w:t>Sieć Badawcza Łukasiewicz – Instytut Organizacji i Zarządzania w Przemyśle ,,ORGMASZ”</w:t>
                    </w:r>
                  </w:p>
                  <w:p w14:paraId="6CC1630B" w14:textId="77777777" w:rsidR="00DA52A1" w:rsidRDefault="008578D4" w:rsidP="00DA52A1">
                    <w:pPr>
                      <w:pStyle w:val="LukStopka-adres"/>
                    </w:pPr>
                    <w:r>
                      <w:t>08-879 Warszawa, ul. Żelazna 87, Tel: +48 601 579 728,</w:t>
                    </w:r>
                  </w:p>
                  <w:p w14:paraId="520193E8" w14:textId="77777777" w:rsidR="009B4A95" w:rsidRPr="00160DA0" w:rsidRDefault="008578D4" w:rsidP="00DA52A1">
                    <w:pPr>
                      <w:pStyle w:val="LukStopka-adres"/>
                    </w:pPr>
                    <w:r w:rsidRPr="00160DA0">
                      <w:t xml:space="preserve">E-mail: instytut@orgmasz.pl | NIP: 525 00 08 293, REGON: 000040347 </w:t>
                    </w:r>
                  </w:p>
                  <w:p w14:paraId="21940F50" w14:textId="77777777" w:rsidR="004F5805" w:rsidRPr="009B4A95" w:rsidRDefault="008578D4" w:rsidP="00DA52A1">
                    <w:pPr>
                      <w:pStyle w:val="LukStopka-adres"/>
                    </w:pPr>
                    <w:r w:rsidRPr="009B4A95">
                      <w:t>Sąd Rejonowy dla m.st. Warszawy XVI Wydział Gospodarczy</w:t>
                    </w:r>
                    <w:r>
                      <w:t xml:space="preserve"> KRS nr </w:t>
                    </w:r>
                    <w:r w:rsidRPr="007D4965">
                      <w:t>0000098349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BF7D7" w14:textId="77777777" w:rsidR="00CB26AA" w:rsidRDefault="00CB26AA">
      <w:pPr>
        <w:spacing w:after="0" w:line="240" w:lineRule="auto"/>
      </w:pPr>
      <w:r>
        <w:separator/>
      </w:r>
    </w:p>
  </w:footnote>
  <w:footnote w:type="continuationSeparator" w:id="0">
    <w:p w14:paraId="79FE7C13" w14:textId="77777777" w:rsidR="00CB26AA" w:rsidRDefault="00CB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21"/>
      <w:gridCol w:w="2721"/>
      <w:gridCol w:w="2721"/>
    </w:tblGrid>
    <w:tr w:rsidR="7ABA8B26" w14:paraId="778D01FA" w14:textId="77777777" w:rsidTr="7ABA8B26">
      <w:tc>
        <w:tcPr>
          <w:tcW w:w="2721" w:type="dxa"/>
        </w:tcPr>
        <w:p w14:paraId="7D5DB657" w14:textId="77777777" w:rsidR="7ABA8B26" w:rsidRDefault="00CB26AA" w:rsidP="7ABA8B26">
          <w:pPr>
            <w:pStyle w:val="Nagwek"/>
            <w:ind w:left="-115"/>
            <w:jc w:val="left"/>
          </w:pPr>
        </w:p>
      </w:tc>
      <w:tc>
        <w:tcPr>
          <w:tcW w:w="2721" w:type="dxa"/>
        </w:tcPr>
        <w:p w14:paraId="0F2928C9" w14:textId="77777777" w:rsidR="7ABA8B26" w:rsidRDefault="00CB26AA" w:rsidP="7ABA8B26">
          <w:pPr>
            <w:pStyle w:val="Nagwek"/>
            <w:jc w:val="center"/>
          </w:pPr>
        </w:p>
      </w:tc>
      <w:tc>
        <w:tcPr>
          <w:tcW w:w="2721" w:type="dxa"/>
        </w:tcPr>
        <w:p w14:paraId="390E6031" w14:textId="77777777" w:rsidR="7ABA8B26" w:rsidRDefault="00CB26AA" w:rsidP="7ABA8B26">
          <w:pPr>
            <w:pStyle w:val="Nagwek"/>
            <w:ind w:right="-115"/>
            <w:jc w:val="right"/>
          </w:pPr>
        </w:p>
      </w:tc>
    </w:tr>
  </w:tbl>
  <w:p w14:paraId="7791CD47" w14:textId="77777777" w:rsidR="7ABA8B26" w:rsidRDefault="00CB26AA" w:rsidP="7ABA8B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F488D" w14:textId="6EAF0EAD" w:rsidR="006747BD" w:rsidRPr="00DA52A1" w:rsidRDefault="008578D4">
    <w:pPr>
      <w:pStyle w:val="Nagwek"/>
    </w:pPr>
    <w:r>
      <w:rPr>
        <w:noProof/>
        <w:color w:val="2B579A"/>
        <w:shd w:val="clear" w:color="auto" w:fill="E6E6E6"/>
        <w:lang w:eastAsia="pl-PL"/>
      </w:rPr>
      <w:drawing>
        <wp:anchor distT="0" distB="0" distL="114300" distR="114300" simplePos="0" relativeHeight="251664384" behindDoc="0" locked="0" layoutInCell="1" allowOverlap="1" wp14:anchorId="2EC27CF4" wp14:editId="764068D7">
          <wp:simplePos x="0" y="0"/>
          <wp:positionH relativeFrom="column">
            <wp:posOffset>-1080770</wp:posOffset>
          </wp:positionH>
          <wp:positionV relativeFrom="paragraph">
            <wp:posOffset>73660</wp:posOffset>
          </wp:positionV>
          <wp:extent cx="806450" cy="1752600"/>
          <wp:effectExtent l="0" t="0" r="0" b="0"/>
          <wp:wrapThrough wrapText="bothSides">
            <wp:wrapPolygon edited="0">
              <wp:start x="0" y="0"/>
              <wp:lineTo x="0" y="21365"/>
              <wp:lineTo x="20920" y="21365"/>
              <wp:lineTo x="20920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33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97A"/>
    <w:multiLevelType w:val="hybridMultilevel"/>
    <w:tmpl w:val="DD7A388E"/>
    <w:lvl w:ilvl="0" w:tplc="E3A82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6EF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80A9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8D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9CC34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9EA8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566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686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B2CF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92452"/>
    <w:multiLevelType w:val="multilevel"/>
    <w:tmpl w:val="4030C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DD93B3D"/>
    <w:multiLevelType w:val="hybridMultilevel"/>
    <w:tmpl w:val="A2063324"/>
    <w:lvl w:ilvl="0" w:tplc="9A8C5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B67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EF65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D185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4A6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392D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BA8D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1D8D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F06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A2797C"/>
    <w:multiLevelType w:val="hybridMultilevel"/>
    <w:tmpl w:val="424488D4"/>
    <w:lvl w:ilvl="0" w:tplc="D2FED9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F522E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06FA2"/>
    <w:multiLevelType w:val="hybridMultilevel"/>
    <w:tmpl w:val="1FF6A602"/>
    <w:lvl w:ilvl="0" w:tplc="2F8A0A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D5"/>
    <w:rsid w:val="00051CB2"/>
    <w:rsid w:val="000730C6"/>
    <w:rsid w:val="00132631"/>
    <w:rsid w:val="00172C11"/>
    <w:rsid w:val="001C20D5"/>
    <w:rsid w:val="00216EE9"/>
    <w:rsid w:val="00363915"/>
    <w:rsid w:val="00440048"/>
    <w:rsid w:val="00461125"/>
    <w:rsid w:val="004C5CD0"/>
    <w:rsid w:val="005843FE"/>
    <w:rsid w:val="008578D4"/>
    <w:rsid w:val="008C2A3B"/>
    <w:rsid w:val="00987BBC"/>
    <w:rsid w:val="009C6608"/>
    <w:rsid w:val="009F3BCC"/>
    <w:rsid w:val="00AB18EF"/>
    <w:rsid w:val="00AC2CE8"/>
    <w:rsid w:val="00AD67CE"/>
    <w:rsid w:val="00B65C43"/>
    <w:rsid w:val="00BE15AD"/>
    <w:rsid w:val="00C5033D"/>
    <w:rsid w:val="00CB26AA"/>
    <w:rsid w:val="00DA5FF8"/>
    <w:rsid w:val="00E01F6D"/>
    <w:rsid w:val="00FB5DAB"/>
    <w:rsid w:val="00FC63C4"/>
    <w:rsid w:val="1D0895F7"/>
    <w:rsid w:val="276589F6"/>
    <w:rsid w:val="329E60E1"/>
    <w:rsid w:val="4776C0EC"/>
    <w:rsid w:val="49500556"/>
    <w:rsid w:val="59B0B54A"/>
    <w:rsid w:val="644E67EC"/>
    <w:rsid w:val="6B6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EE48"/>
  <w15:chartTrackingRefBased/>
  <w15:docId w15:val="{700D7BCE-EE05-4EA8-8DFC-6C3931EA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33D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paragraph" w:styleId="Nagwek2">
    <w:name w:val="heading 2"/>
    <w:basedOn w:val="Normalny"/>
    <w:link w:val="Nagwek2Znak"/>
    <w:uiPriority w:val="9"/>
    <w:qFormat/>
    <w:rsid w:val="00987BB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B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33D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C5033D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C5033D"/>
    <w:rPr>
      <w:b/>
      <w:color w:val="FFFFFF" w:themeColor="background1"/>
      <w:spacing w:val="4"/>
      <w:sz w:val="20"/>
    </w:rPr>
  </w:style>
  <w:style w:type="paragraph" w:customStyle="1" w:styleId="LukStopka-adres">
    <w:name w:val="Luk_Stopka-adres"/>
    <w:basedOn w:val="Normalny"/>
    <w:qFormat/>
    <w:rsid w:val="00C5033D"/>
    <w:pPr>
      <w:spacing w:after="0" w:line="170" w:lineRule="exact"/>
      <w:jc w:val="left"/>
    </w:pPr>
    <w:rPr>
      <w:noProof/>
      <w:color w:val="44546A" w:themeColor="text2"/>
      <w:sz w:val="14"/>
      <w:szCs w:val="14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C5033D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C5033D"/>
    <w:pPr>
      <w:spacing w:after="0" w:line="240" w:lineRule="auto"/>
      <w:ind w:left="720"/>
      <w:contextualSpacing/>
      <w:jc w:val="left"/>
    </w:pPr>
    <w:rPr>
      <w:color w:val="auto"/>
      <w:spacing w:val="0"/>
      <w:sz w:val="22"/>
    </w:rPr>
  </w:style>
  <w:style w:type="character" w:customStyle="1" w:styleId="normaltextrun">
    <w:name w:val="normaltextrun"/>
    <w:basedOn w:val="Domylnaczcionkaakapitu"/>
    <w:rsid w:val="00C5033D"/>
  </w:style>
  <w:style w:type="paragraph" w:customStyle="1" w:styleId="paragraph">
    <w:name w:val="paragraph"/>
    <w:basedOn w:val="Normalny"/>
    <w:rsid w:val="00C503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customStyle="1" w:styleId="eop">
    <w:name w:val="eop"/>
    <w:basedOn w:val="Domylnaczcionkaakapitu"/>
    <w:rsid w:val="00C5033D"/>
  </w:style>
  <w:style w:type="character" w:customStyle="1" w:styleId="scxw255377255">
    <w:name w:val="scxw255377255"/>
    <w:basedOn w:val="Domylnaczcionkaakapitu"/>
    <w:rsid w:val="00C5033D"/>
  </w:style>
  <w:style w:type="character" w:styleId="Hipercze">
    <w:name w:val="Hyperlink"/>
    <w:basedOn w:val="Domylnaczcionkaakapitu"/>
    <w:uiPriority w:val="99"/>
    <w:unhideWhenUsed/>
    <w:rsid w:val="008578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78D4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AB18EF"/>
  </w:style>
  <w:style w:type="character" w:customStyle="1" w:styleId="Nagwek2Znak">
    <w:name w:val="Nagłówek 2 Znak"/>
    <w:basedOn w:val="Domylnaczcionkaakapitu"/>
    <w:link w:val="Nagwek2"/>
    <w:uiPriority w:val="9"/>
    <w:rsid w:val="00987B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987BB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BBC"/>
    <w:rPr>
      <w:rFonts w:asciiTheme="majorHAnsi" w:eastAsiaTheme="majorEastAsia" w:hAnsiTheme="majorHAnsi" w:cstheme="majorBidi"/>
      <w:color w:val="1F3763" w:themeColor="accent1" w:themeShade="7F"/>
      <w:spacing w:val="4"/>
      <w:sz w:val="24"/>
      <w:szCs w:val="24"/>
    </w:rPr>
  </w:style>
  <w:style w:type="character" w:customStyle="1" w:styleId="ng-binding">
    <w:name w:val="ng-binding"/>
    <w:basedOn w:val="Domylnaczcionkaakapitu"/>
    <w:rsid w:val="00987BBC"/>
  </w:style>
  <w:style w:type="character" w:customStyle="1" w:styleId="ng-scope">
    <w:name w:val="ng-scope"/>
    <w:basedOn w:val="Domylnaczcionkaakapitu"/>
    <w:rsid w:val="0098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orgmas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4" ma:contentTypeDescription="Create a new document." ma:contentTypeScope="" ma:versionID="9d453b7e1bfd09872e93e5afdddca7c1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101e09d80e7ae7cc63a0c4b9db7139c8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Props1.xml><?xml version="1.0" encoding="utf-8"?>
<ds:datastoreItem xmlns:ds="http://schemas.openxmlformats.org/officeDocument/2006/customXml" ds:itemID="{80F733BA-D06D-4CDB-B0E6-58DA965A3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0D221-1F85-4FEB-913D-73B2855EC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5d905-4cb6-4e99-948b-275438d4728e"/>
    <ds:schemaRef ds:uri="f312ca7b-9712-4a69-85c2-35a3f1290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CB497-772C-4C01-83D4-4C9CA5FC5986}">
  <ds:schemaRefs>
    <ds:schemaRef ds:uri="http://schemas.microsoft.com/office/2006/metadata/properties"/>
    <ds:schemaRef ds:uri="http://schemas.microsoft.com/office/infopath/2007/PartnerControls"/>
    <ds:schemaRef ds:uri="3a35d905-4cb6-4e99-948b-275438d4728e"/>
    <ds:schemaRef ds:uri="f312ca7b-9712-4a69-85c2-35a3f12900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721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Pawlak | Łukasiewicz – ORGMASZ</dc:creator>
  <cp:keywords/>
  <dc:description/>
  <cp:lastModifiedBy>Adam Pawlak | Łukasiewicz – ORGMASZ</cp:lastModifiedBy>
  <cp:revision>5</cp:revision>
  <dcterms:created xsi:type="dcterms:W3CDTF">2023-09-18T08:38:00Z</dcterms:created>
  <dcterms:modified xsi:type="dcterms:W3CDTF">2023-09-19T14:25:00Z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