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B98E3" w14:textId="77777777" w:rsidR="00A7586D" w:rsidRPr="00A7586D" w:rsidRDefault="00A7586D">
      <w:pPr>
        <w:rPr>
          <w:rFonts w:ascii="Verdana" w:hAnsi="Verdana" w:cs="Times New Roman"/>
          <w:b/>
          <w:bCs/>
          <w:sz w:val="20"/>
          <w:szCs w:val="20"/>
        </w:rPr>
      </w:pPr>
      <w:bookmarkStart w:id="0" w:name="_GoBack"/>
      <w:bookmarkEnd w:id="0"/>
      <w:r w:rsidRPr="00A7586D">
        <w:rPr>
          <w:rFonts w:ascii="Verdana" w:hAnsi="Verdana" w:cs="Times New Roman"/>
          <w:b/>
          <w:bCs/>
          <w:sz w:val="20"/>
          <w:szCs w:val="20"/>
        </w:rPr>
        <w:t>Sprzęt multimedialny (telewizor).</w:t>
      </w:r>
    </w:p>
    <w:p w14:paraId="1702A4AE" w14:textId="2A86E057" w:rsidR="00CC1FE8" w:rsidRDefault="00A7586D">
      <w:pPr>
        <w:rPr>
          <w:rFonts w:ascii="Verdana" w:hAnsi="Verdana" w:cs="Times New Roman"/>
          <w:bCs/>
          <w:sz w:val="20"/>
          <w:szCs w:val="20"/>
        </w:rPr>
      </w:pPr>
      <w:r w:rsidRPr="00A7586D">
        <w:rPr>
          <w:rFonts w:ascii="Verdana" w:hAnsi="Verdana" w:cs="Times New Roman"/>
          <w:bCs/>
          <w:sz w:val="20"/>
          <w:szCs w:val="20"/>
        </w:rPr>
        <w:t xml:space="preserve"> Wymagania minimalne/parametry techniczne :</w:t>
      </w:r>
    </w:p>
    <w:p w14:paraId="59301E29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-ekran UHD 4K,</w:t>
      </w:r>
    </w:p>
    <w:p w14:paraId="2601FA51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-rozdzielczość 3840x2160,</w:t>
      </w:r>
    </w:p>
    <w:p w14:paraId="34ECACB9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-częstotliwość odświeżania ekranu 120Hz,</w:t>
      </w:r>
    </w:p>
    <w:p w14:paraId="76AB10FE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-HDMI x4,</w:t>
      </w:r>
    </w:p>
    <w:p w14:paraId="1BB7CDAC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-USB x2,</w:t>
      </w:r>
    </w:p>
    <w:p w14:paraId="7559FA73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-WIFI, Bluetooth, nagrywanie na USB,</w:t>
      </w:r>
    </w:p>
    <w:p w14:paraId="17EA0C1C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-złącze 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Eth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 LAN,</w:t>
      </w:r>
    </w:p>
    <w:p w14:paraId="08DF4B3E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-wbudowane głośniki 40W,</w:t>
      </w:r>
    </w:p>
    <w:p w14:paraId="79563E6B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-wbudowany 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subwoofer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,</w:t>
      </w:r>
    </w:p>
    <w:p w14:paraId="7CA59836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-regulacja tonów wysokich i niskich,</w:t>
      </w:r>
    </w:p>
    <w:p w14:paraId="77CD4DDE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-przekątna ekranu 83-85 cali,</w:t>
      </w:r>
    </w:p>
    <w:p w14:paraId="1A314067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-wymiary liczone bez podstawy:</w:t>
      </w:r>
    </w:p>
    <w:p w14:paraId="6E80618B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szerokość 185-191 cm</w:t>
      </w:r>
    </w:p>
    <w:p w14:paraId="4E2AFF31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wysokość 106-109 cm</w:t>
      </w:r>
    </w:p>
    <w:p w14:paraId="628CD1A4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głębokość maksymalna 5,6 cm</w:t>
      </w:r>
    </w:p>
    <w:p w14:paraId="4F536E6C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-kolor ramki: czarny/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tytanowo-srebrny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/srebrno-czarny/aluminiowo-czarny,</w:t>
      </w:r>
    </w:p>
    <w:p w14:paraId="4EC00A03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-wbudowane tunery: DVB-T, DVB-T2/HEVC/H.265, DVB-C, DVB-S, DVB-S2,</w:t>
      </w:r>
    </w:p>
    <w:p w14:paraId="384CFAB2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-urządzenie musi posiadać funkcje poprawy obrazu,</w:t>
      </w:r>
    </w:p>
    <w:p w14:paraId="7C3A3DD3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-smart TV,</w:t>
      </w:r>
    </w:p>
    <w:p w14:paraId="6162CC93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-aplikacje smart TV,</w:t>
      </w:r>
    </w:p>
    <w:p w14:paraId="264F063C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-urządzenie musi pochodzić z polskiej dystrybucji, </w:t>
      </w:r>
    </w:p>
    <w:p w14:paraId="40AEF5AD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-urządzenie musi posiadać polski język menu,</w:t>
      </w:r>
    </w:p>
    <w:p w14:paraId="1313CB70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-urządzenie musi być nowe, nieużywane, nie może być urządzeniem 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poprezentacyjnym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 lub powystawowym.</w:t>
      </w:r>
    </w:p>
    <w:p w14:paraId="79703624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-dostawa musi zawierać w zestawie także: kabel zasilający, pilot z bateriami, podstawę, uchwyt ścienny umożliwiający montaż urządzenia równolegle do ściany (jeśli jest to dedykowany 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ultracienki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 wieszak na ścianę ), instrukcję obsługi w j. polskim, kartę gwarancyjną,</w:t>
      </w:r>
    </w:p>
    <w:p w14:paraId="60D9F498" w14:textId="77777777" w:rsidR="00A7586D" w:rsidRPr="00A7586D" w:rsidRDefault="00A7586D" w:rsidP="00A7586D">
      <w:pPr>
        <w:widowControl w:val="0"/>
        <w:spacing w:after="0" w:line="240" w:lineRule="auto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-zasilanie 230V, 50 </w:t>
      </w:r>
      <w:proofErr w:type="spellStart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Hz</w:t>
      </w:r>
      <w:proofErr w:type="spellEnd"/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.</w:t>
      </w:r>
    </w:p>
    <w:p w14:paraId="03C29422" w14:textId="24894C41" w:rsidR="00A7586D" w:rsidRDefault="00A7586D">
      <w:pPr>
        <w:rPr>
          <w:rFonts w:ascii="Verdana" w:hAnsi="Verdana" w:cs="Times New Roman"/>
          <w:bCs/>
          <w:sz w:val="20"/>
          <w:szCs w:val="20"/>
        </w:rPr>
      </w:pPr>
    </w:p>
    <w:p w14:paraId="423F15B5" w14:textId="24C304B4" w:rsidR="00A7586D" w:rsidRDefault="00A7586D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Proszę podać pełną nazwę i typ urządzenia.</w:t>
      </w:r>
    </w:p>
    <w:p w14:paraId="77EEE47E" w14:textId="77777777" w:rsidR="00A7586D" w:rsidRPr="00A7586D" w:rsidRDefault="00A7586D" w:rsidP="00A7586D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b/>
          <w:bCs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b/>
          <w:bCs/>
          <w:sz w:val="20"/>
          <w:szCs w:val="20"/>
          <w:lang w:eastAsia="pl-PL" w:bidi="pl-PL"/>
        </w:rPr>
        <w:t>Zobowiązania Wykonawcy: </w:t>
      </w:r>
    </w:p>
    <w:p w14:paraId="22C0A0B3" w14:textId="77777777" w:rsidR="00A7586D" w:rsidRPr="00A7586D" w:rsidRDefault="00A7586D" w:rsidP="00A7586D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Wykonawca zapewni realizację poniższych zadań: </w:t>
      </w:r>
    </w:p>
    <w:p w14:paraId="52E1AE4B" w14:textId="77777777" w:rsidR="00A7586D" w:rsidRPr="00A7586D" w:rsidRDefault="00A7586D" w:rsidP="00A7586D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- dostarczenie urządzenia zgodnie z przedstawionymi wymaganiami technicznymi do wskazanego pomieszczenia w budynku Biblioteki Uniwersyteckiej we Wrocławiu ul. Joliot-Curie 12; </w:t>
      </w:r>
    </w:p>
    <w:p w14:paraId="36E86716" w14:textId="77777777" w:rsidR="00A7586D" w:rsidRPr="00A7586D" w:rsidRDefault="00A7586D" w:rsidP="00A7586D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b/>
          <w:bCs/>
          <w:sz w:val="20"/>
          <w:szCs w:val="20"/>
          <w:lang w:eastAsia="pl-PL" w:bidi="pl-PL"/>
        </w:rPr>
      </w:pPr>
      <w:r w:rsidRPr="00A7586D">
        <w:rPr>
          <w:rFonts w:ascii="Verdana" w:eastAsia="Courier New" w:hAnsi="Verdana" w:cs="Times New Roman"/>
          <w:sz w:val="20"/>
          <w:szCs w:val="20"/>
          <w:lang w:eastAsia="pl-PL" w:bidi="pl-PL"/>
        </w:rPr>
        <w:t> </w:t>
      </w:r>
      <w:r w:rsidRPr="00A7586D">
        <w:rPr>
          <w:rFonts w:ascii="Verdana" w:eastAsia="Courier New" w:hAnsi="Verdana" w:cs="Times New Roman"/>
          <w:b/>
          <w:bCs/>
          <w:sz w:val="20"/>
          <w:szCs w:val="20"/>
          <w:lang w:eastAsia="pl-PL" w:bidi="pl-PL"/>
        </w:rPr>
        <w:t>Uwaga: Dostawa nie obejmuje montażu.</w:t>
      </w:r>
    </w:p>
    <w:p w14:paraId="66437A0C" w14:textId="77777777" w:rsidR="00A7586D" w:rsidRPr="00A7586D" w:rsidRDefault="00A7586D">
      <w:pPr>
        <w:rPr>
          <w:rFonts w:ascii="Verdana" w:hAnsi="Verdana" w:cs="Times New Roman"/>
          <w:bCs/>
          <w:sz w:val="20"/>
          <w:szCs w:val="20"/>
        </w:rPr>
      </w:pPr>
    </w:p>
    <w:p w14:paraId="71A8DFF4" w14:textId="76A498DC" w:rsidR="00A7586D" w:rsidRDefault="00A7586D">
      <w:pPr>
        <w:rPr>
          <w:rFonts w:ascii="Verdana" w:hAnsi="Verdana" w:cs="Times New Roman"/>
          <w:sz w:val="20"/>
          <w:szCs w:val="20"/>
        </w:rPr>
      </w:pPr>
    </w:p>
    <w:p w14:paraId="23892EA1" w14:textId="77777777" w:rsidR="00A7586D" w:rsidRDefault="00A7586D"/>
    <w:sectPr w:rsidR="00A7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6D"/>
    <w:rsid w:val="00A7586D"/>
    <w:rsid w:val="00CC1FE8"/>
    <w:rsid w:val="00D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7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Olszak</dc:creator>
  <cp:lastModifiedBy>Magdalena Zimoląg</cp:lastModifiedBy>
  <cp:revision>2</cp:revision>
  <dcterms:created xsi:type="dcterms:W3CDTF">2022-08-19T10:11:00Z</dcterms:created>
  <dcterms:modified xsi:type="dcterms:W3CDTF">2022-08-19T10:11:00Z</dcterms:modified>
</cp:coreProperties>
</file>