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F" w:rsidRPr="009E1279" w:rsidRDefault="00C17F3F" w:rsidP="00C17F3F">
      <w:pPr>
        <w:jc w:val="right"/>
        <w:rPr>
          <w:rStyle w:val="Wyrnienieintensywne"/>
          <w:i w:val="0"/>
          <w:iCs w:val="0"/>
        </w:rPr>
      </w:pPr>
      <w:r w:rsidRPr="009E1279">
        <w:rPr>
          <w:rStyle w:val="Wyrnienieintensywne"/>
        </w:rPr>
        <w:t>Załącznik nr 1 do SWZ</w:t>
      </w:r>
    </w:p>
    <w:p w:rsidR="00C17F3F" w:rsidRDefault="00C17F3F" w:rsidP="00C17F3F">
      <w:pPr>
        <w:pStyle w:val="Nagwek2"/>
      </w:pPr>
      <w:bookmarkStart w:id="0" w:name="_Toc64892121"/>
      <w:bookmarkStart w:id="1" w:name="_Toc77833943"/>
      <w:r w:rsidRPr="009E1279">
        <w:t>Formularz oferty</w:t>
      </w:r>
      <w:bookmarkEnd w:id="0"/>
      <w:bookmarkEnd w:id="1"/>
    </w:p>
    <w:p w:rsidR="00C17F3F" w:rsidRPr="00DC0DF0" w:rsidRDefault="00C17F3F" w:rsidP="00C17F3F">
      <w:pPr>
        <w:pStyle w:val="Nagwek1"/>
        <w:autoSpaceDN/>
        <w:ind w:left="1418" w:hanging="1418"/>
      </w:pPr>
      <w:r>
        <w:t>Formularz Oferty</w:t>
      </w:r>
    </w:p>
    <w:p w:rsidR="00C17F3F" w:rsidRPr="00C534A6" w:rsidRDefault="00C17F3F" w:rsidP="00C17F3F">
      <w:pPr>
        <w:shd w:val="clear" w:color="auto" w:fill="FDE9D9" w:themeFill="accent6" w:themeFillTint="3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252">
        <w:rPr>
          <w:b/>
          <w:i/>
          <w:sz w:val="20"/>
          <w:szCs w:val="20"/>
        </w:rPr>
        <w:t xml:space="preserve">Dotyczy postępowania o udzielenie zamówienia publicznego </w:t>
      </w:r>
      <w:r>
        <w:rPr>
          <w:b/>
          <w:i/>
          <w:sz w:val="20"/>
          <w:szCs w:val="20"/>
        </w:rPr>
        <w:t xml:space="preserve">prowadzonego w trybie przetargu nieograniczonego </w:t>
      </w:r>
      <w:r w:rsidRPr="004F4252">
        <w:rPr>
          <w:b/>
          <w:i/>
          <w:sz w:val="20"/>
          <w:szCs w:val="20"/>
        </w:rPr>
        <w:t xml:space="preserve">na: </w:t>
      </w:r>
      <w:r w:rsidRPr="00C534A6">
        <w:rPr>
          <w:rFonts w:asciiTheme="minorHAnsi" w:hAnsiTheme="minorHAnsi" w:cstheme="minorHAnsi"/>
          <w:b/>
          <w:i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Odnowienie oznakowania poziomego dróg wojewódzkich nr 297 i 364 na terenie powiatu lwóweckiego</w:t>
      </w:r>
      <w:r w:rsidRPr="00C534A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</w:p>
    <w:p w:rsidR="00C17F3F" w:rsidRPr="00DC0DF0" w:rsidRDefault="00C17F3F" w:rsidP="00C17F3F">
      <w:pPr>
        <w:pStyle w:val="Nagwek2"/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C17F3F" w:rsidRPr="00DC0DF0" w:rsidRDefault="00C17F3F" w:rsidP="00C17F3F">
      <w:pPr>
        <w:pStyle w:val="Nagwek2"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złożona przez:</w:t>
      </w:r>
    </w:p>
    <w:p w:rsidR="00C17F3F" w:rsidRPr="00DC0DF0" w:rsidRDefault="00C17F3F" w:rsidP="00C17F3F">
      <w:pPr>
        <w:pStyle w:val="Nagwek3"/>
        <w:widowControl/>
        <w:numPr>
          <w:ilvl w:val="1"/>
          <w:numId w:val="2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bookmarkStart w:id="2" w:name="_Ref128374914"/>
      <w:r w:rsidRPr="00DC0DF0">
        <w:rPr>
          <w:sz w:val="20"/>
          <w:szCs w:val="20"/>
        </w:rPr>
        <w:t>Zarejestrowana nazwa Wykonawcy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 /Pełnomocnika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: 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120"/>
        <w:rPr>
          <w:sz w:val="20"/>
          <w:szCs w:val="20"/>
        </w:rPr>
      </w:pPr>
      <w:r w:rsidRPr="00DC0DF0">
        <w:rPr>
          <w:b/>
          <w:sz w:val="20"/>
          <w:szCs w:val="20"/>
        </w:rPr>
        <w:t>Zarejestrowany adres Wykonawcy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 /</w:t>
      </w:r>
      <w:r w:rsidRPr="00DC0DF0">
        <w:rPr>
          <w:b/>
          <w:sz w:val="20"/>
          <w:szCs w:val="20"/>
        </w:rPr>
        <w:t>Pełnomocnika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>:</w:t>
      </w:r>
    </w:p>
    <w:p w:rsidR="00C17F3F" w:rsidRPr="00DC0DF0" w:rsidRDefault="00C17F3F" w:rsidP="00C17F3F">
      <w:pPr>
        <w:pStyle w:val="Nagwek3"/>
        <w:spacing w:before="240"/>
        <w:ind w:left="624" w:hanging="624"/>
        <w:rPr>
          <w:sz w:val="20"/>
          <w:szCs w:val="20"/>
        </w:rPr>
      </w:pPr>
      <w:r w:rsidRPr="00DC0DF0">
        <w:rPr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17F3F" w:rsidRDefault="00C17F3F" w:rsidP="00C17F3F">
      <w:pPr>
        <w:pStyle w:val="Nagwek3"/>
        <w:spacing w:before="240" w:after="120"/>
        <w:ind w:left="0" w:firstLine="0"/>
        <w:rPr>
          <w:sz w:val="20"/>
          <w:szCs w:val="20"/>
        </w:rPr>
      </w:pPr>
      <w:r w:rsidRPr="00DC0DF0">
        <w:rPr>
          <w:sz w:val="20"/>
          <w:szCs w:val="20"/>
        </w:rPr>
        <w:t>Nr konta bankowego</w:t>
      </w:r>
      <w:r>
        <w:rPr>
          <w:sz w:val="20"/>
          <w:szCs w:val="20"/>
        </w:rPr>
        <w:t xml:space="preserve"> – do umowy</w:t>
      </w:r>
      <w:r w:rsidRPr="00DC0DF0">
        <w:rPr>
          <w:sz w:val="20"/>
          <w:szCs w:val="20"/>
        </w:rPr>
        <w:t>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C17F3F" w:rsidRPr="00685B95" w:rsidRDefault="00C17F3F" w:rsidP="00C17F3F">
      <w:pPr>
        <w:rPr>
          <w:rFonts w:asciiTheme="minorHAnsi" w:hAnsiTheme="minorHAnsi" w:cstheme="minorHAnsi"/>
          <w:sz w:val="20"/>
          <w:szCs w:val="20"/>
        </w:rPr>
      </w:pPr>
      <w:r w:rsidRPr="00685B95">
        <w:rPr>
          <w:rFonts w:asciiTheme="minorHAnsi" w:hAnsiTheme="minorHAnsi" w:cstheme="minorHAnsi"/>
          <w:sz w:val="20"/>
          <w:szCs w:val="20"/>
        </w:rPr>
        <w:t>Nr konta bankowego – do zwrotu wadium (o ile dotyczy)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spacing w:before="120" w:after="120"/>
        <w:ind w:left="0" w:firstLine="0"/>
        <w:rPr>
          <w:sz w:val="20"/>
          <w:szCs w:val="20"/>
        </w:rPr>
      </w:pPr>
      <w:r w:rsidRPr="00DC0DF0">
        <w:rPr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……………………………………………………………………………………….</w:t>
      </w:r>
    </w:p>
    <w:p w:rsidR="00C17F3F" w:rsidRPr="00DC0DF0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</w:t>
      </w:r>
    </w:p>
    <w:p w:rsidR="00C17F3F" w:rsidRPr="00824C62" w:rsidRDefault="00C17F3F" w:rsidP="00C17F3F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0DF0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 e-mail ………………………………………….……………</w:t>
      </w:r>
    </w:p>
    <w:p w:rsidR="00C17F3F" w:rsidRPr="00DC0DF0" w:rsidRDefault="00C17F3F" w:rsidP="00C17F3F">
      <w:pPr>
        <w:pStyle w:val="Nagwek3"/>
        <w:widowControl/>
        <w:numPr>
          <w:ilvl w:val="1"/>
          <w:numId w:val="2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Zarejestrowana nazwa Partnera podmiotów występujących wspólnie</w:t>
      </w:r>
      <w:r w:rsidRPr="00DC0DF0">
        <w:rPr>
          <w:sz w:val="20"/>
          <w:szCs w:val="20"/>
          <w:vertAlign w:val="superscript"/>
        </w:rPr>
        <w:t>*)</w:t>
      </w:r>
      <w:r w:rsidRPr="00DC0DF0">
        <w:rPr>
          <w:sz w:val="20"/>
          <w:szCs w:val="20"/>
        </w:rPr>
        <w:t xml:space="preserve">: </w:t>
      </w:r>
    </w:p>
    <w:p w:rsidR="00C17F3F" w:rsidRPr="00DC0DF0" w:rsidRDefault="00C17F3F" w:rsidP="00C17F3F">
      <w:pPr>
        <w:pStyle w:val="Nagwek3"/>
        <w:spacing w:before="240"/>
        <w:ind w:left="425" w:firstLine="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120"/>
        <w:rPr>
          <w:sz w:val="20"/>
          <w:szCs w:val="20"/>
        </w:rPr>
      </w:pPr>
      <w:r w:rsidRPr="00DC0DF0">
        <w:rPr>
          <w:b/>
          <w:sz w:val="20"/>
          <w:szCs w:val="20"/>
        </w:rPr>
        <w:t>Zarejestrowany adres Partnera podmiotów występujących wspólnie</w:t>
      </w:r>
    </w:p>
    <w:p w:rsidR="00C17F3F" w:rsidRPr="00DC0DF0" w:rsidRDefault="00C17F3F" w:rsidP="00C17F3F">
      <w:pPr>
        <w:pStyle w:val="Nagwek3"/>
        <w:spacing w:before="240"/>
        <w:ind w:left="624" w:hanging="624"/>
        <w:rPr>
          <w:sz w:val="20"/>
          <w:szCs w:val="20"/>
        </w:rPr>
      </w:pPr>
      <w:r w:rsidRPr="00DC0DF0">
        <w:rPr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lastRenderedPageBreak/>
        <w:t>kod: …………………………… miejscowość:  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</w:rPr>
      </w:pPr>
      <w:r w:rsidRPr="00DC0DF0">
        <w:rPr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  <w:lang w:val="en-US"/>
        </w:rPr>
      </w:pPr>
      <w:r w:rsidRPr="00DC0DF0">
        <w:rPr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rPr>
          <w:sz w:val="20"/>
          <w:szCs w:val="20"/>
          <w:lang w:val="en-US"/>
        </w:rPr>
      </w:pPr>
      <w:r w:rsidRPr="00DC0DF0">
        <w:rPr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17F3F" w:rsidRPr="00DC0DF0" w:rsidRDefault="00C17F3F" w:rsidP="00C17F3F">
      <w:pPr>
        <w:pStyle w:val="Nagwek3"/>
        <w:keepNext/>
        <w:widowControl/>
        <w:numPr>
          <w:ilvl w:val="1"/>
          <w:numId w:val="2"/>
        </w:numPr>
        <w:tabs>
          <w:tab w:val="clear" w:pos="2774"/>
          <w:tab w:val="num" w:pos="567"/>
        </w:tabs>
        <w:suppressAutoHyphens/>
        <w:autoSpaceDE/>
        <w:autoSpaceDN/>
        <w:spacing w:before="120" w:line="360" w:lineRule="auto"/>
        <w:ind w:hanging="1588"/>
        <w:rPr>
          <w:sz w:val="20"/>
          <w:szCs w:val="20"/>
          <w:lang w:val="en-US"/>
        </w:rPr>
      </w:pPr>
      <w:proofErr w:type="spellStart"/>
      <w:r w:rsidRPr="00DC0DF0">
        <w:rPr>
          <w:sz w:val="20"/>
          <w:szCs w:val="20"/>
          <w:lang w:val="en-US"/>
        </w:rPr>
        <w:t>itd</w:t>
      </w:r>
      <w:proofErr w:type="spellEnd"/>
      <w:r w:rsidRPr="00DC0DF0">
        <w:rPr>
          <w:sz w:val="20"/>
          <w:szCs w:val="20"/>
          <w:lang w:val="en-US"/>
        </w:rPr>
        <w:t>.</w:t>
      </w:r>
    </w:p>
    <w:p w:rsidR="00C17F3F" w:rsidRPr="00DC0DF0" w:rsidRDefault="00C17F3F" w:rsidP="00C17F3F">
      <w:pPr>
        <w:rPr>
          <w:lang w:val="en-US"/>
        </w:rPr>
      </w:pPr>
    </w:p>
    <w:bookmarkEnd w:id="2"/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  <w:r w:rsidRPr="00294927">
        <w:rPr>
          <w:rFonts w:asciiTheme="minorHAnsi" w:hAnsiTheme="minorHAnsi" w:cstheme="minorHAnsi"/>
          <w:sz w:val="20"/>
          <w:szCs w:val="20"/>
        </w:rPr>
        <w:t xml:space="preserve">Oferujemy, zgodnie z założeniami specyfikacji istotnych warunków zamówienia, wykonanie zamówienia opisanego szczegółowo w Części IV przedmiot zamówienia za cenę </w:t>
      </w:r>
    </w:p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Pr="00294927" w:rsidRDefault="00C17F3F" w:rsidP="00C17F3F">
      <w:pPr>
        <w:pStyle w:val="Nagwek2"/>
        <w:widowControl/>
        <w:numPr>
          <w:ilvl w:val="1"/>
          <w:numId w:val="0"/>
        </w:numPr>
        <w:suppressAutoHyphens/>
        <w:autoSpaceDE/>
        <w:ind w:left="539" w:right="0" w:hanging="397"/>
        <w:jc w:val="both"/>
        <w:rPr>
          <w:rFonts w:asciiTheme="minorHAnsi" w:hAnsiTheme="minorHAnsi" w:cstheme="minorHAnsi"/>
          <w:sz w:val="20"/>
          <w:szCs w:val="20"/>
        </w:rPr>
      </w:pPr>
    </w:p>
    <w:p w:rsidR="00C17F3F" w:rsidRPr="00D76217" w:rsidRDefault="00C17F3F" w:rsidP="00C17F3F">
      <w:pPr>
        <w:pStyle w:val="Nagwek2"/>
        <w:ind w:left="539"/>
        <w:rPr>
          <w:rFonts w:asciiTheme="minorHAnsi" w:hAnsiTheme="minorHAnsi" w:cstheme="minorHAnsi"/>
          <w:b w:val="0"/>
          <w:sz w:val="20"/>
          <w:szCs w:val="20"/>
        </w:rPr>
      </w:pPr>
      <w:r w:rsidRPr="00D76217">
        <w:rPr>
          <w:rFonts w:asciiTheme="minorHAnsi" w:hAnsiTheme="minorHAnsi" w:cstheme="minorHAnsi"/>
          <w:sz w:val="20"/>
          <w:szCs w:val="20"/>
        </w:rPr>
        <w:t xml:space="preserve">brutto ……………….………… zł </w:t>
      </w:r>
      <w:r>
        <w:rPr>
          <w:rFonts w:asciiTheme="minorHAnsi" w:hAnsiTheme="minorHAnsi" w:cstheme="minorHAnsi"/>
          <w:sz w:val="20"/>
          <w:szCs w:val="20"/>
        </w:rPr>
        <w:t xml:space="preserve"> (słownie: …………………………</w:t>
      </w:r>
      <w:r w:rsidRPr="00D7621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……………………………………………………………………), </w:t>
      </w:r>
    </w:p>
    <w:p w:rsidR="00C17F3F" w:rsidRPr="00D76217" w:rsidRDefault="00C17F3F" w:rsidP="00C17F3F">
      <w:pPr>
        <w:pStyle w:val="Nagwek2"/>
        <w:ind w:left="539"/>
        <w:rPr>
          <w:rFonts w:asciiTheme="minorHAnsi" w:hAnsiTheme="minorHAnsi" w:cstheme="minorHAnsi"/>
          <w:b w:val="0"/>
          <w:sz w:val="20"/>
          <w:szCs w:val="20"/>
        </w:rPr>
      </w:pPr>
      <w:r w:rsidRPr="00D76217">
        <w:rPr>
          <w:rFonts w:asciiTheme="minorHAnsi" w:hAnsiTheme="minorHAnsi" w:cstheme="minorHAnsi"/>
          <w:sz w:val="20"/>
          <w:szCs w:val="20"/>
        </w:rPr>
        <w:t>przy zastosowanej ……………………. % stawce VAT;</w:t>
      </w:r>
    </w:p>
    <w:p w:rsidR="00C17F3F" w:rsidRPr="00D76217" w:rsidRDefault="00C17F3F" w:rsidP="00C17F3F">
      <w:pPr>
        <w:rPr>
          <w:b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Pr="00D234FD" w:rsidRDefault="00C17F3F" w:rsidP="00C17F3F">
      <w:pPr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539FE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1)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Cena jednostkowa wymalowań uwzględnia kosz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t robót przygotowawczych m.in. 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oczyszczanie nawierzchni </w:t>
      </w:r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br/>
        <w:t xml:space="preserve">z zabrudzeń intensywnie nanoszonych w szczególności przy krawędziach jezdni, </w:t>
      </w:r>
      <w:proofErr w:type="spellStart"/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>przedznakowanie</w:t>
      </w:r>
      <w:proofErr w:type="spellEnd"/>
      <w:r w:rsidRPr="00D234F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robót. </w:t>
      </w:r>
    </w:p>
    <w:p w:rsidR="00C17F3F" w:rsidRPr="00D234FD" w:rsidRDefault="00C17F3F" w:rsidP="00C17F3F">
      <w:pPr>
        <w:rPr>
          <w:rFonts w:asciiTheme="minorHAnsi" w:hAnsiTheme="minorHAnsi" w:cstheme="minorHAnsi"/>
        </w:rPr>
      </w:pPr>
    </w:p>
    <w:p w:rsidR="00C17F3F" w:rsidRPr="00D234FD" w:rsidRDefault="00C17F3F" w:rsidP="00C17F3F">
      <w:pPr>
        <w:pStyle w:val="Nagwek3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D234FD">
        <w:rPr>
          <w:rFonts w:asciiTheme="minorHAnsi" w:hAnsiTheme="minorHAnsi" w:cstheme="minorHAnsi"/>
          <w:sz w:val="20"/>
          <w:szCs w:val="20"/>
        </w:rPr>
        <w:t>Oświadczamy, że udzielamy gwarancji na roboty budowlane, który wynosi:</w:t>
      </w:r>
    </w:p>
    <w:p w:rsidR="00C17F3F" w:rsidRPr="00D234FD" w:rsidRDefault="00C17F3F" w:rsidP="00C17F3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34FD">
        <w:rPr>
          <w:rFonts w:asciiTheme="minorHAnsi" w:hAnsiTheme="minorHAnsi" w:cstheme="minorHAnsi"/>
          <w:sz w:val="20"/>
          <w:szCs w:val="20"/>
        </w:rPr>
        <w:t>- 6 miesięcy licząc od daty odbioru końcowego, dla oznakowania wykonanego w strefie skrzyżowań, dojazdów i przejść dla pieszych,</w:t>
      </w:r>
    </w:p>
    <w:p w:rsidR="00C17F3F" w:rsidRPr="00D234FD" w:rsidRDefault="00C17F3F" w:rsidP="00C17F3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34FD">
        <w:rPr>
          <w:rFonts w:asciiTheme="minorHAnsi" w:hAnsiTheme="minorHAnsi" w:cstheme="minorHAnsi"/>
          <w:sz w:val="20"/>
          <w:szCs w:val="20"/>
        </w:rPr>
        <w:t>-  12 miesięcy licząc od daty odbioru końcowego, dla pozostałego oznakowania.</w:t>
      </w:r>
    </w:p>
    <w:p w:rsidR="00C17F3F" w:rsidRPr="00E02BAF" w:rsidRDefault="00C17F3F" w:rsidP="00C17F3F">
      <w:pPr>
        <w:pStyle w:val="Nagwek2"/>
        <w:keepNext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rFonts w:cstheme="minorHAnsi"/>
          <w:sz w:val="20"/>
          <w:szCs w:val="20"/>
        </w:rPr>
      </w:pPr>
      <w:r w:rsidRPr="00E02BAF">
        <w:rPr>
          <w:rFonts w:asciiTheme="minorHAnsi" w:hAnsiTheme="minorHAnsi" w:cstheme="minorHAnsi"/>
          <w:sz w:val="20"/>
          <w:szCs w:val="20"/>
        </w:rPr>
        <w:t xml:space="preserve">Oświadczamy, że roboty budowlane stanowiące przedmiot zamówienia wykonamy i zgłosimy do odbioru końcowego, w terminie </w:t>
      </w:r>
      <w:r w:rsidRPr="00DC73B7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do </w:t>
      </w:r>
      <w:r w:rsidR="00DC73B7" w:rsidRPr="00DC73B7">
        <w:rPr>
          <w:rFonts w:asciiTheme="minorHAnsi" w:hAnsiTheme="minorHAnsi" w:cstheme="minorHAnsi"/>
          <w:sz w:val="20"/>
          <w:szCs w:val="20"/>
          <w:shd w:val="clear" w:color="auto" w:fill="FFFF00"/>
        </w:rPr>
        <w:t>3</w:t>
      </w:r>
      <w:r w:rsidRPr="00DC73B7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od daty podpisania umowy.</w:t>
      </w:r>
    </w:p>
    <w:p w:rsidR="00C17F3F" w:rsidRPr="00DC0DF0" w:rsidRDefault="00C17F3F" w:rsidP="00C17F3F">
      <w:pPr>
        <w:pStyle w:val="Nagwek2"/>
        <w:keepNext/>
        <w:widowControl/>
        <w:numPr>
          <w:ilvl w:val="0"/>
          <w:numId w:val="2"/>
        </w:numPr>
        <w:autoSpaceDE/>
        <w:autoSpaceDN/>
        <w:spacing w:before="120"/>
        <w:ind w:left="357" w:right="0" w:hanging="357"/>
        <w:jc w:val="both"/>
        <w:rPr>
          <w:sz w:val="20"/>
          <w:szCs w:val="20"/>
        </w:rPr>
      </w:pPr>
      <w:r w:rsidRPr="00E02BAF">
        <w:rPr>
          <w:sz w:val="20"/>
          <w:szCs w:val="20"/>
        </w:rPr>
        <w:t>Oświadczamy, że:</w:t>
      </w:r>
    </w:p>
    <w:p w:rsidR="00C17F3F" w:rsidRPr="00DC0DF0" w:rsidRDefault="00C17F3F" w:rsidP="00C17F3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DC0DF0">
        <w:rPr>
          <w:sz w:val="20"/>
          <w:szCs w:val="20"/>
        </w:rPr>
        <w:t xml:space="preserve">Przedmiot zamówienia wykonamy siłami własnymi </w:t>
      </w:r>
      <w:r w:rsidRPr="00DC0DF0">
        <w:rPr>
          <w:sz w:val="20"/>
          <w:szCs w:val="20"/>
          <w:vertAlign w:val="superscript"/>
        </w:rPr>
        <w:t>*)</w:t>
      </w:r>
    </w:p>
    <w:p w:rsidR="00C17F3F" w:rsidRPr="00DC0DF0" w:rsidRDefault="00C17F3F" w:rsidP="00C17F3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DC0DF0">
        <w:rPr>
          <w:sz w:val="20"/>
          <w:szCs w:val="20"/>
        </w:rPr>
        <w:t>Podwykonawcy (om) powierzony zostanie następujący zakres prac:</w:t>
      </w:r>
    </w:p>
    <w:p w:rsidR="00C17F3F" w:rsidRPr="00DC0DF0" w:rsidRDefault="00C17F3F" w:rsidP="00C17F3F">
      <w:pPr>
        <w:spacing w:before="240"/>
        <w:ind w:left="72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/>
        <w:ind w:left="720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17F3F" w:rsidRDefault="00C17F3F" w:rsidP="00C17F3F">
      <w:pPr>
        <w:ind w:left="720"/>
        <w:rPr>
          <w:sz w:val="20"/>
          <w:szCs w:val="20"/>
          <w:vertAlign w:val="superscript"/>
        </w:rPr>
      </w:pPr>
      <w:r w:rsidRPr="00DC0DF0">
        <w:rPr>
          <w:sz w:val="20"/>
          <w:szCs w:val="20"/>
        </w:rPr>
        <w:t>a pozostałą część wykonamy siłami własnymi</w:t>
      </w:r>
      <w:r w:rsidRPr="00DC0DF0">
        <w:rPr>
          <w:sz w:val="20"/>
          <w:szCs w:val="20"/>
          <w:vertAlign w:val="superscript"/>
        </w:rPr>
        <w:t>*)</w:t>
      </w:r>
    </w:p>
    <w:p w:rsidR="00C17F3F" w:rsidRDefault="00C17F3F" w:rsidP="00C17F3F">
      <w:pPr>
        <w:ind w:left="720"/>
        <w:rPr>
          <w:sz w:val="20"/>
          <w:szCs w:val="20"/>
        </w:rPr>
      </w:pPr>
    </w:p>
    <w:p w:rsidR="00C17F3F" w:rsidRDefault="00C17F3F" w:rsidP="00C17F3F">
      <w:pPr>
        <w:ind w:left="720"/>
        <w:rPr>
          <w:sz w:val="20"/>
          <w:szCs w:val="20"/>
        </w:rPr>
      </w:pPr>
      <w:r>
        <w:rPr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C17F3F" w:rsidRDefault="00C17F3F" w:rsidP="00C17F3F">
      <w:pPr>
        <w:ind w:left="720"/>
        <w:rPr>
          <w:sz w:val="20"/>
          <w:szCs w:val="20"/>
        </w:rPr>
      </w:pPr>
    </w:p>
    <w:p w:rsidR="00C17F3F" w:rsidRPr="00D5470E" w:rsidRDefault="00C17F3F" w:rsidP="00C17F3F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17F3F" w:rsidRPr="00DC0DF0" w:rsidRDefault="00C17F3F" w:rsidP="00C17F3F">
      <w:pPr>
        <w:keepNext/>
        <w:widowControl/>
        <w:numPr>
          <w:ilvl w:val="0"/>
          <w:numId w:val="2"/>
        </w:numPr>
        <w:autoSpaceDE/>
        <w:autoSpaceDN/>
        <w:spacing w:before="120" w:after="120"/>
        <w:ind w:left="357" w:hanging="357"/>
        <w:jc w:val="both"/>
        <w:outlineLvl w:val="1"/>
        <w:rPr>
          <w:rFonts w:cs="Arial"/>
          <w:bCs/>
          <w:noProof/>
          <w:kern w:val="1"/>
          <w:sz w:val="20"/>
          <w:szCs w:val="20"/>
        </w:rPr>
      </w:pPr>
      <w:r w:rsidRPr="00DC0DF0">
        <w:rPr>
          <w:rFonts w:cs="Arial"/>
          <w:bCs/>
          <w:noProof/>
          <w:kern w:val="1"/>
          <w:sz w:val="20"/>
          <w:szCs w:val="20"/>
        </w:rPr>
        <w:t xml:space="preserve">Oświadczamy, że: </w:t>
      </w:r>
    </w:p>
    <w:p w:rsidR="00C17F3F" w:rsidRPr="00DC0DF0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Zapoznaliś</w:t>
      </w:r>
      <w:r>
        <w:rPr>
          <w:rFonts w:cs="Arial"/>
          <w:bCs/>
          <w:kern w:val="1"/>
          <w:sz w:val="20"/>
          <w:szCs w:val="20"/>
        </w:rPr>
        <w:t xml:space="preserve">my się ze specyfikacją </w:t>
      </w:r>
      <w:r w:rsidRPr="00DC0DF0">
        <w:rPr>
          <w:rFonts w:cs="Arial"/>
          <w:bCs/>
          <w:kern w:val="1"/>
          <w:sz w:val="20"/>
          <w:szCs w:val="20"/>
        </w:rPr>
        <w:t>warunków zamówienia i akceptujemy bez zastrzeżeń i ograniczeń oraz w całości jej warunki, w tym „Istotne postanowienia umo</w:t>
      </w:r>
      <w:r>
        <w:rPr>
          <w:rFonts w:cs="Arial"/>
          <w:bCs/>
          <w:kern w:val="1"/>
          <w:sz w:val="20"/>
          <w:szCs w:val="20"/>
        </w:rPr>
        <w:t>wy” przedstawione w </w:t>
      </w:r>
      <w:r w:rsidRPr="00DC0DF0">
        <w:rPr>
          <w:rFonts w:cs="Arial"/>
          <w:bCs/>
          <w:kern w:val="1"/>
          <w:sz w:val="20"/>
          <w:szCs w:val="20"/>
        </w:rPr>
        <w:t xml:space="preserve"> specyfi</w:t>
      </w:r>
      <w:r>
        <w:rPr>
          <w:rFonts w:cs="Arial"/>
          <w:bCs/>
          <w:kern w:val="1"/>
          <w:sz w:val="20"/>
          <w:szCs w:val="20"/>
        </w:rPr>
        <w:t xml:space="preserve">kacji </w:t>
      </w:r>
      <w:r w:rsidRPr="00DC0DF0">
        <w:rPr>
          <w:rFonts w:cs="Arial"/>
          <w:bCs/>
          <w:kern w:val="1"/>
          <w:sz w:val="20"/>
          <w:szCs w:val="20"/>
        </w:rPr>
        <w:t xml:space="preserve"> warunków zamówienia.</w:t>
      </w:r>
    </w:p>
    <w:p w:rsidR="00C17F3F" w:rsidRPr="00DC0DF0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cs="Arial"/>
          <w:bCs/>
          <w:kern w:val="1"/>
          <w:sz w:val="20"/>
          <w:szCs w:val="20"/>
        </w:rPr>
        <w:t xml:space="preserve">kazany w specyfikacji </w:t>
      </w:r>
      <w:r w:rsidRPr="00DC0DF0">
        <w:rPr>
          <w:rFonts w:cs="Arial"/>
          <w:bCs/>
          <w:kern w:val="1"/>
          <w:sz w:val="20"/>
          <w:szCs w:val="20"/>
        </w:rPr>
        <w:t>warunków zamówienia.</w:t>
      </w:r>
    </w:p>
    <w:p w:rsidR="00C17F3F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DC0DF0">
        <w:rPr>
          <w:rFonts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DC0DF0">
        <w:rPr>
          <w:rFonts w:cs="Arial"/>
          <w:bCs/>
          <w:kern w:val="1"/>
          <w:sz w:val="20"/>
          <w:szCs w:val="20"/>
        </w:rPr>
        <w:br/>
        <w:t>i terminie wskazanym przez Zamawiającego.</w:t>
      </w:r>
    </w:p>
    <w:p w:rsidR="00C17F3F" w:rsidRPr="00761FB9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460451">
        <w:rPr>
          <w:sz w:val="20"/>
          <w:szCs w:val="20"/>
        </w:rPr>
        <w:t>W przypadku gdyby nasza firma została wybrana do realizacji zamówienia, zobowiązujemy się</w:t>
      </w:r>
      <w:r w:rsidRPr="00460451">
        <w:rPr>
          <w:sz w:val="20"/>
          <w:szCs w:val="20"/>
        </w:rPr>
        <w:br/>
        <w:t>do dopełnienia formalności, o których mowa w pkt. XX SWZ, pod rygorem odstąpienia przez Zamawiającego od podpisania umowy z naszej win</w:t>
      </w:r>
      <w:r>
        <w:rPr>
          <w:sz w:val="20"/>
          <w:szCs w:val="20"/>
        </w:rPr>
        <w:t>y.</w:t>
      </w:r>
    </w:p>
    <w:p w:rsidR="00C17F3F" w:rsidRPr="00761FB9" w:rsidRDefault="00C17F3F" w:rsidP="00C17F3F">
      <w:pPr>
        <w:widowControl/>
        <w:numPr>
          <w:ilvl w:val="1"/>
          <w:numId w:val="2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761FB9">
        <w:rPr>
          <w:sz w:val="20"/>
          <w:szCs w:val="20"/>
        </w:rPr>
        <w:t>Złożona oferta:</w:t>
      </w:r>
    </w:p>
    <w:p w:rsidR="00C17F3F" w:rsidRPr="00DC0DF0" w:rsidRDefault="00C17F3F" w:rsidP="00C17F3F">
      <w:pPr>
        <w:spacing w:before="120"/>
        <w:ind w:left="851" w:hanging="284"/>
        <w:jc w:val="both"/>
        <w:rPr>
          <w:sz w:val="20"/>
          <w:szCs w:val="20"/>
        </w:rPr>
      </w:pPr>
      <w:r w:rsidRPr="00DC0DF0">
        <w:rPr>
          <w:sz w:val="20"/>
          <w:szCs w:val="20"/>
        </w:rPr>
        <w:sym w:font="Wingdings" w:char="F0A8"/>
      </w:r>
      <w:r w:rsidRPr="00DC0DF0">
        <w:rPr>
          <w:sz w:val="20"/>
          <w:szCs w:val="20"/>
        </w:rPr>
        <w:t xml:space="preserve"> Nie prowadzi do powstania u Zamawiającego obowiązku podatkowego zgodnie z przepisami </w:t>
      </w:r>
      <w:r w:rsidRPr="00DC0DF0">
        <w:rPr>
          <w:sz w:val="20"/>
          <w:szCs w:val="20"/>
        </w:rPr>
        <w:lastRenderedPageBreak/>
        <w:t>o podatku od towarów i usług;</w:t>
      </w:r>
    </w:p>
    <w:p w:rsidR="00C17F3F" w:rsidRDefault="00C17F3F" w:rsidP="00C17F3F">
      <w:pPr>
        <w:spacing w:before="120" w:after="120"/>
        <w:ind w:left="851" w:hanging="284"/>
        <w:jc w:val="both"/>
        <w:rPr>
          <w:sz w:val="20"/>
          <w:szCs w:val="20"/>
        </w:rPr>
      </w:pPr>
      <w:r w:rsidRPr="00DC0DF0">
        <w:rPr>
          <w:sz w:val="20"/>
          <w:szCs w:val="20"/>
        </w:rPr>
        <w:sym w:font="Wingdings" w:char="F0A8"/>
      </w:r>
      <w:r w:rsidRPr="00DC0DF0">
        <w:rPr>
          <w:sz w:val="20"/>
          <w:szCs w:val="20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podatku</w:t>
      </w:r>
    </w:p>
    <w:p w:rsidR="00C17F3F" w:rsidRPr="00DC0DF0" w:rsidRDefault="00C17F3F" w:rsidP="00C17F3F">
      <w:pPr>
        <w:spacing w:before="120" w:after="120"/>
        <w:ind w:left="851" w:hanging="284"/>
        <w:jc w:val="both"/>
        <w:rPr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89"/>
        <w:gridCol w:w="3070"/>
      </w:tblGrid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C17F3F" w:rsidRPr="00DC0DF0" w:rsidRDefault="00C17F3F" w:rsidP="00774584">
            <w:pPr>
              <w:jc w:val="center"/>
              <w:rPr>
                <w:sz w:val="20"/>
                <w:szCs w:val="20"/>
              </w:rPr>
            </w:pPr>
            <w:r w:rsidRPr="00DC0DF0">
              <w:rPr>
                <w:sz w:val="20"/>
                <w:szCs w:val="20"/>
              </w:rPr>
              <w:t>Wartość bez kwoty podatku</w:t>
            </w:r>
          </w:p>
        </w:tc>
      </w:tr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</w:tr>
      <w:tr w:rsidR="00C17F3F" w:rsidRPr="00DC0DF0" w:rsidTr="00774584">
        <w:tc>
          <w:tcPr>
            <w:tcW w:w="456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C17F3F" w:rsidRPr="00DC0DF0" w:rsidRDefault="00C17F3F" w:rsidP="00774584">
            <w:pPr>
              <w:rPr>
                <w:sz w:val="20"/>
                <w:szCs w:val="20"/>
              </w:rPr>
            </w:pPr>
          </w:p>
        </w:tc>
      </w:tr>
    </w:tbl>
    <w:p w:rsidR="00C17F3F" w:rsidRDefault="00C17F3F" w:rsidP="00C17F3F">
      <w:pPr>
        <w:ind w:left="851"/>
        <w:jc w:val="both"/>
      </w:pPr>
    </w:p>
    <w:p w:rsidR="00C17F3F" w:rsidRPr="00DC0DF0" w:rsidRDefault="00C17F3F" w:rsidP="00C17F3F">
      <w:pPr>
        <w:ind w:left="851"/>
        <w:jc w:val="both"/>
      </w:pPr>
    </w:p>
    <w:p w:rsidR="00C17F3F" w:rsidRPr="00685B95" w:rsidRDefault="00C17F3F" w:rsidP="00C17F3F">
      <w:pPr>
        <w:pStyle w:val="Nagwek3"/>
        <w:widowControl/>
        <w:numPr>
          <w:ilvl w:val="1"/>
          <w:numId w:val="2"/>
        </w:numPr>
        <w:tabs>
          <w:tab w:val="left" w:pos="851"/>
        </w:tabs>
        <w:autoSpaceDE/>
        <w:autoSpaceDN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  <w:r w:rsidRPr="00685B95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C17F3F" w:rsidRPr="00685B95" w:rsidTr="00774584">
        <w:tc>
          <w:tcPr>
            <w:tcW w:w="2835" w:type="dxa"/>
            <w:vMerge w:val="restart"/>
          </w:tcPr>
          <w:p w:rsidR="00C17F3F" w:rsidRPr="00685B95" w:rsidRDefault="00C17F3F" w:rsidP="00774584">
            <w:pPr>
              <w:pStyle w:val="Nagwek3"/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C17F3F" w:rsidRPr="00685B95" w:rsidTr="00774584">
        <w:tc>
          <w:tcPr>
            <w:tcW w:w="2835" w:type="dxa"/>
            <w:vMerge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7F3F" w:rsidRPr="00685B95" w:rsidRDefault="00C17F3F" w:rsidP="00774584">
            <w:pPr>
              <w:pStyle w:val="Nagwek3"/>
              <w:spacing w:after="12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B9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685B9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C17F3F" w:rsidRPr="007D6899" w:rsidRDefault="00C17F3F" w:rsidP="00C17F3F">
      <w:pPr>
        <w:pStyle w:val="NormalnyWeb"/>
        <w:numPr>
          <w:ilvl w:val="1"/>
          <w:numId w:val="2"/>
        </w:numPr>
        <w:spacing w:before="280" w:beforeAutospacing="0" w:after="28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FF672E">
        <w:rPr>
          <w:rFonts w:asciiTheme="minorHAnsi" w:hAnsiTheme="minorHAnsi" w:cstheme="minorHAnsi"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</w:t>
      </w:r>
      <w:r>
        <w:rPr>
          <w:rFonts w:asciiTheme="minorHAnsi" w:hAnsiTheme="minorHAnsi" w:cstheme="minorHAnsi"/>
          <w:sz w:val="20"/>
          <w:szCs w:val="20"/>
        </w:rPr>
        <w:t>cznego w niniejszym postępowaniu. ***)</w:t>
      </w:r>
    </w:p>
    <w:p w:rsidR="00C17F3F" w:rsidRDefault="00C17F3F" w:rsidP="00C17F3F">
      <w:pPr>
        <w:spacing w:before="60"/>
        <w:rPr>
          <w:i/>
          <w:sz w:val="16"/>
          <w:szCs w:val="16"/>
          <w:vertAlign w:val="superscript"/>
        </w:rPr>
      </w:pPr>
    </w:p>
    <w:p w:rsidR="00C17F3F" w:rsidRPr="00DC0DF0" w:rsidRDefault="00C17F3F" w:rsidP="00C17F3F">
      <w:pPr>
        <w:spacing w:before="60"/>
        <w:rPr>
          <w:i/>
          <w:sz w:val="16"/>
          <w:szCs w:val="16"/>
        </w:rPr>
      </w:pPr>
      <w:r w:rsidRPr="00DC0DF0">
        <w:rPr>
          <w:i/>
          <w:sz w:val="16"/>
          <w:szCs w:val="16"/>
          <w:vertAlign w:val="superscript"/>
        </w:rPr>
        <w:t xml:space="preserve">*) </w:t>
      </w:r>
      <w:r w:rsidRPr="00DC0DF0">
        <w:rPr>
          <w:i/>
          <w:sz w:val="16"/>
          <w:szCs w:val="16"/>
        </w:rPr>
        <w:t>niepotrzebne skreślić</w:t>
      </w:r>
    </w:p>
    <w:p w:rsidR="00C17F3F" w:rsidRDefault="00C17F3F" w:rsidP="00C17F3F">
      <w:pPr>
        <w:ind w:left="142" w:hanging="142"/>
        <w:jc w:val="both"/>
        <w:rPr>
          <w:i/>
          <w:sz w:val="16"/>
          <w:szCs w:val="16"/>
          <w:vertAlign w:val="superscript"/>
        </w:rPr>
      </w:pPr>
    </w:p>
    <w:p w:rsidR="00C17F3F" w:rsidRDefault="00C17F3F" w:rsidP="00C17F3F">
      <w:pPr>
        <w:ind w:left="142" w:hanging="142"/>
        <w:jc w:val="both"/>
        <w:rPr>
          <w:i/>
          <w:sz w:val="16"/>
          <w:szCs w:val="16"/>
          <w:vertAlign w:val="superscript"/>
        </w:rPr>
      </w:pPr>
    </w:p>
    <w:p w:rsidR="00C17F3F" w:rsidRPr="00DC0DF0" w:rsidRDefault="00C17F3F" w:rsidP="00C17F3F">
      <w:pPr>
        <w:ind w:left="142" w:hanging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  <w:vertAlign w:val="superscript"/>
        </w:rPr>
        <w:t>**)</w:t>
      </w:r>
      <w:r w:rsidRPr="00DC0DF0">
        <w:rPr>
          <w:i/>
          <w:sz w:val="16"/>
          <w:szCs w:val="16"/>
        </w:rPr>
        <w:t xml:space="preserve"> - </w:t>
      </w:r>
      <w:r w:rsidRPr="00DC0DF0">
        <w:rPr>
          <w:i/>
          <w:sz w:val="16"/>
          <w:szCs w:val="16"/>
          <w:u w:val="single"/>
        </w:rPr>
        <w:t>średnie przedsiębiorstwo</w:t>
      </w:r>
      <w:r w:rsidRPr="00DC0DF0">
        <w:rPr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C17F3F" w:rsidRPr="00DC0DF0" w:rsidRDefault="00C17F3F" w:rsidP="00C17F3F">
      <w:pPr>
        <w:ind w:left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</w:rPr>
        <w:t xml:space="preserve">- </w:t>
      </w:r>
      <w:r w:rsidRPr="00DC0DF0">
        <w:rPr>
          <w:i/>
          <w:sz w:val="16"/>
          <w:szCs w:val="16"/>
          <w:u w:val="single"/>
        </w:rPr>
        <w:t>małe przedsiębiorstwo</w:t>
      </w:r>
      <w:r w:rsidRPr="00DC0DF0">
        <w:rPr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C17F3F" w:rsidRPr="00DC0DF0" w:rsidRDefault="00C17F3F" w:rsidP="00C17F3F">
      <w:pPr>
        <w:ind w:left="142"/>
        <w:jc w:val="both"/>
        <w:rPr>
          <w:i/>
          <w:sz w:val="16"/>
          <w:szCs w:val="16"/>
        </w:rPr>
      </w:pPr>
      <w:r w:rsidRPr="00DC0DF0">
        <w:rPr>
          <w:i/>
          <w:sz w:val="16"/>
          <w:szCs w:val="16"/>
        </w:rPr>
        <w:t xml:space="preserve">- </w:t>
      </w:r>
      <w:r w:rsidRPr="00DC0DF0">
        <w:rPr>
          <w:i/>
          <w:sz w:val="16"/>
          <w:szCs w:val="16"/>
          <w:u w:val="single"/>
        </w:rPr>
        <w:t>mikro przedsiębiorstwo</w:t>
      </w:r>
      <w:r w:rsidRPr="00DC0DF0">
        <w:rPr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C17F3F" w:rsidRPr="00003777" w:rsidRDefault="00C17F3F" w:rsidP="00C17F3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F672E">
        <w:rPr>
          <w:rFonts w:asciiTheme="minorHAnsi" w:hAnsiTheme="minorHAnsi" w:cstheme="minorHAnsi"/>
          <w:b/>
          <w:i/>
          <w:sz w:val="16"/>
          <w:szCs w:val="16"/>
        </w:rPr>
        <w:t>***)</w:t>
      </w:r>
      <w:r w:rsidRPr="00FF672E">
        <w:rPr>
          <w:rFonts w:asciiTheme="minorHAnsi" w:hAnsiTheme="minorHAnsi" w:cstheme="minorHAns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Theme="minorHAnsi" w:hAnsiTheme="minorHAnsi" w:cstheme="minorHAnsi"/>
          <w:i/>
          <w:sz w:val="16"/>
          <w:szCs w:val="16"/>
        </w:rPr>
        <w:t xml:space="preserve">- </w:t>
      </w:r>
      <w:r w:rsidRPr="00FF672E">
        <w:rPr>
          <w:rFonts w:asciiTheme="minorHAnsi" w:hAnsiTheme="minorHAnsi" w:cstheme="minorHAnsi"/>
          <w:i/>
          <w:sz w:val="16"/>
          <w:szCs w:val="16"/>
        </w:rPr>
        <w:t>treści oświadczenia wykonawca nie składa (</w:t>
      </w:r>
      <w:r>
        <w:rPr>
          <w:rFonts w:asciiTheme="minorHAnsi" w:hAnsiTheme="minorHAnsi" w:cstheme="minorHAnsi"/>
          <w:i/>
          <w:sz w:val="16"/>
          <w:szCs w:val="16"/>
        </w:rPr>
        <w:t>wykreślić</w:t>
      </w:r>
      <w:r w:rsidRPr="00FF672E">
        <w:rPr>
          <w:rFonts w:asciiTheme="minorHAnsi" w:hAnsiTheme="minorHAnsi" w:cstheme="minorHAnsi"/>
          <w:i/>
          <w:sz w:val="16"/>
          <w:szCs w:val="16"/>
        </w:rPr>
        <w:t>).</w:t>
      </w: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zawiera następujące załączniki: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spacing w:before="240" w:line="276" w:lineRule="auto"/>
        <w:jc w:val="both"/>
        <w:rPr>
          <w:sz w:val="20"/>
          <w:szCs w:val="20"/>
        </w:rPr>
      </w:pPr>
      <w:r w:rsidRPr="00DC0DF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F3F" w:rsidRPr="00DC0DF0" w:rsidRDefault="00C17F3F" w:rsidP="00C17F3F">
      <w:pPr>
        <w:jc w:val="both"/>
        <w:rPr>
          <w:sz w:val="20"/>
          <w:szCs w:val="20"/>
        </w:rPr>
      </w:pP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>Oferta została złożona na ……… kolejno ponumerowanych stronach.</w:t>
      </w:r>
    </w:p>
    <w:p w:rsidR="00C17F3F" w:rsidRPr="00DC0DF0" w:rsidRDefault="00C17F3F" w:rsidP="00C17F3F">
      <w:pPr>
        <w:jc w:val="both"/>
      </w:pPr>
    </w:p>
    <w:p w:rsidR="00C17F3F" w:rsidRPr="00DC0DF0" w:rsidRDefault="00C17F3F" w:rsidP="00C17F3F">
      <w:pPr>
        <w:jc w:val="both"/>
        <w:rPr>
          <w:sz w:val="20"/>
          <w:szCs w:val="20"/>
        </w:rPr>
      </w:pPr>
      <w:r w:rsidRPr="00DC0DF0">
        <w:rPr>
          <w:sz w:val="20"/>
          <w:szCs w:val="20"/>
        </w:rPr>
        <w:t xml:space="preserve">Informacje zawarte na stronach od ……… do ………… stanowią tajemnicę przedsiębiorstwa w rozumieniu </w:t>
      </w:r>
      <w:r w:rsidRPr="00DC0DF0">
        <w:rPr>
          <w:sz w:val="20"/>
          <w:szCs w:val="20"/>
        </w:rPr>
        <w:lastRenderedPageBreak/>
        <w:t>przepisów ustawy o zwalczaniu nieuczciwej konkurencji i jako takie nie mogą być udostępniane innym uczestnikom niniejszego postępowania.</w:t>
      </w:r>
    </w:p>
    <w:p w:rsidR="00C17F3F" w:rsidRDefault="00C17F3F" w:rsidP="00C17F3F">
      <w:pPr>
        <w:jc w:val="both"/>
      </w:pPr>
    </w:p>
    <w:p w:rsidR="00C17F3F" w:rsidRPr="00DC0DF0" w:rsidRDefault="00C17F3F" w:rsidP="00C17F3F">
      <w:pPr>
        <w:jc w:val="both"/>
      </w:pPr>
    </w:p>
    <w:p w:rsidR="00C17F3F" w:rsidRPr="00DC0DF0" w:rsidRDefault="00C17F3F" w:rsidP="00C17F3F">
      <w:r w:rsidRPr="00DC0DF0">
        <w:t>………………………………………………………</w:t>
      </w:r>
      <w:r w:rsidRPr="00DC0DF0">
        <w:tab/>
      </w:r>
      <w:r w:rsidRPr="00DC0DF0">
        <w:tab/>
      </w:r>
      <w:r w:rsidRPr="00DC0DF0">
        <w:tab/>
      </w:r>
      <w:r>
        <w:tab/>
      </w:r>
      <w:r>
        <w:tab/>
      </w:r>
      <w:r w:rsidRPr="00DC0DF0">
        <w:t>……………………………………………………</w:t>
      </w:r>
    </w:p>
    <w:p w:rsidR="00C17F3F" w:rsidRPr="00DC0DF0" w:rsidRDefault="00C17F3F" w:rsidP="00C17F3F">
      <w:pPr>
        <w:ind w:left="1134"/>
        <w:rPr>
          <w:sz w:val="14"/>
          <w:szCs w:val="14"/>
        </w:rPr>
      </w:pPr>
      <w:r w:rsidRPr="00DC0DF0">
        <w:rPr>
          <w:sz w:val="14"/>
          <w:szCs w:val="14"/>
        </w:rPr>
        <w:t xml:space="preserve">Pieczątka firmy </w:t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 w:rsidRPr="00DC0DF0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C0DF0">
        <w:rPr>
          <w:sz w:val="14"/>
          <w:szCs w:val="14"/>
        </w:rPr>
        <w:t xml:space="preserve">Podpisy (pieczątki) osób, </w:t>
      </w:r>
    </w:p>
    <w:p w:rsidR="00C17F3F" w:rsidRPr="00003777" w:rsidRDefault="00C17F3F" w:rsidP="00C17F3F">
      <w:pPr>
        <w:ind w:left="4284" w:firstLine="357"/>
        <w:rPr>
          <w:sz w:val="14"/>
          <w:szCs w:val="14"/>
        </w:rPr>
      </w:pPr>
      <w:r w:rsidRPr="00DC0DF0">
        <w:rPr>
          <w:sz w:val="14"/>
          <w:szCs w:val="14"/>
        </w:rPr>
        <w:t>upoważnionych do reprezentowania Wykonawcy</w:t>
      </w:r>
    </w:p>
    <w:p w:rsidR="00C17F3F" w:rsidRPr="00DC0DF0" w:rsidRDefault="00C17F3F" w:rsidP="00C17F3F">
      <w:r>
        <w:t>………………………………………</w:t>
      </w:r>
    </w:p>
    <w:p w:rsidR="00C17F3F" w:rsidRPr="00DC0DF0" w:rsidRDefault="00C17F3F" w:rsidP="00C17F3F">
      <w:pPr>
        <w:shd w:val="clear" w:color="auto" w:fill="FFFFFF"/>
        <w:ind w:firstLine="737"/>
        <w:rPr>
          <w:sz w:val="14"/>
          <w:szCs w:val="14"/>
        </w:rPr>
      </w:pPr>
      <w:r w:rsidRPr="00DC0DF0">
        <w:rPr>
          <w:sz w:val="14"/>
          <w:szCs w:val="14"/>
        </w:rPr>
        <w:t>(miejscowość, data)</w:t>
      </w:r>
    </w:p>
    <w:p w:rsidR="00C17F3F" w:rsidRPr="007921F0" w:rsidRDefault="00C17F3F" w:rsidP="00C17F3F">
      <w:pPr>
        <w:pStyle w:val="Nagwek2"/>
      </w:pPr>
    </w:p>
    <w:p w:rsidR="00C17F3F" w:rsidRDefault="00C17F3F" w:rsidP="00C17F3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65113">
        <w:rPr>
          <w:sz w:val="14"/>
        </w:rPr>
        <w:br w:type="page"/>
      </w:r>
      <w:r>
        <w:rPr>
          <w:rFonts w:ascii="Tahoma" w:hAnsi="Tahoma" w:cs="Tahoma"/>
          <w:b/>
          <w:sz w:val="18"/>
          <w:szCs w:val="18"/>
        </w:rPr>
        <w:lastRenderedPageBreak/>
        <w:t>KOSZTORYS OFERTOWY</w:t>
      </w:r>
    </w:p>
    <w:p w:rsidR="00C17F3F" w:rsidRDefault="00C17F3F" w:rsidP="00C17F3F">
      <w:pPr>
        <w:adjustRightInd w:val="0"/>
        <w:spacing w:line="276" w:lineRule="auto"/>
        <w:ind w:left="714"/>
        <w:jc w:val="both"/>
        <w:rPr>
          <w:b/>
          <w:bCs/>
          <w:i/>
          <w:color w:val="000000"/>
          <w:sz w:val="20"/>
          <w:szCs w:val="20"/>
        </w:rPr>
      </w:pP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</w:p>
    <w:p w:rsidR="00C17F3F" w:rsidRPr="00AB7A08" w:rsidRDefault="00C17F3F" w:rsidP="00C17F3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ahoma" w:hAnsi="Tahoma" w:cs="Tahoma"/>
          <w:bCs/>
          <w:sz w:val="18"/>
          <w:szCs w:val="18"/>
        </w:rPr>
        <w:t xml:space="preserve">Nazwa zadania:    </w:t>
      </w:r>
      <w:r w:rsidRPr="00AB7A08">
        <w:rPr>
          <w:rFonts w:asciiTheme="minorHAnsi" w:hAnsiTheme="minorHAnsi" w:cstheme="minorHAnsi"/>
          <w:b/>
          <w:sz w:val="20"/>
          <w:szCs w:val="20"/>
        </w:rPr>
        <w:t xml:space="preserve">Odnowa oznakowania poziomego dróg </w:t>
      </w:r>
      <w:r w:rsidRPr="00AB7A08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wojewódzkich nr 297 i 364 na terenie Powiatu Lwóweckiego </w:t>
      </w: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Wykonawcy: .............................................................................................................................</w:t>
      </w:r>
    </w:p>
    <w:p w:rsidR="00C17F3F" w:rsidRDefault="00C17F3F" w:rsidP="00C17F3F">
      <w:pPr>
        <w:pStyle w:val="Akapitzlist"/>
        <w:ind w:left="0"/>
        <w:rPr>
          <w:rFonts w:ascii="Tahoma" w:hAnsi="Tahoma" w:cs="Tahoma"/>
          <w:bCs/>
          <w:sz w:val="18"/>
          <w:szCs w:val="18"/>
        </w:rPr>
      </w:pP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C17F3F" w:rsidRDefault="00C17F3F" w:rsidP="00C17F3F">
      <w:pPr>
        <w:rPr>
          <w:rFonts w:ascii="Tahoma" w:hAnsi="Tahoma" w:cs="Tahoma"/>
          <w:bCs/>
          <w:sz w:val="18"/>
          <w:szCs w:val="18"/>
        </w:rPr>
      </w:pPr>
    </w:p>
    <w:tbl>
      <w:tblPr>
        <w:tblW w:w="93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4"/>
        <w:gridCol w:w="733"/>
        <w:gridCol w:w="465"/>
        <w:gridCol w:w="3612"/>
        <w:gridCol w:w="540"/>
        <w:gridCol w:w="1161"/>
        <w:gridCol w:w="1134"/>
        <w:gridCol w:w="1275"/>
      </w:tblGrid>
      <w:tr w:rsidR="00C17F3F" w:rsidTr="00774584">
        <w:trPr>
          <w:trHeight w:val="396"/>
        </w:trPr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Oznakowanie cienkowarstwowe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STWiORB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 jedn.*</w:t>
            </w:r>
          </w:p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Wartość</w:t>
            </w:r>
          </w:p>
          <w:p w:rsidR="00C17F3F" w:rsidRDefault="00C17F3F" w:rsidP="00774584">
            <w:pPr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(zł)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Malowanie mechaniczne linii ciągłych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21097,16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mechaniczne linii przerywanych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2874,58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 mechaniczne innych linii i znaków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1264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Malowanie ręczne strzałek i innych znaków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C73B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2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F3F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D-07.01.02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F3F" w:rsidRPr="003E4DC6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 w:rsidRPr="003E4DC6">
              <w:rPr>
                <w:rFonts w:ascii="Tahoma" w:hAnsi="Tahoma" w:cs="Tahoma"/>
                <w:sz w:val="18"/>
                <w:szCs w:val="18"/>
              </w:rPr>
              <w:t>Znaki uzupełniające A17 dzieci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Pr="006A1802" w:rsidRDefault="00C17F3F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1802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Pr="006A1802" w:rsidRDefault="00DC73B7" w:rsidP="0077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6D090F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F3F" w:rsidTr="00774584">
        <w:trPr>
          <w:trHeight w:val="335"/>
        </w:trPr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 Ogółem (netto)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397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17F3F" w:rsidTr="00774584">
        <w:trPr>
          <w:trHeight w:val="397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7F3F" w:rsidRDefault="00C17F3F" w:rsidP="0077458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Ogółem (brutto)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F3F" w:rsidRDefault="00C17F3F" w:rsidP="00774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C17F3F" w:rsidRDefault="00C17F3F" w:rsidP="00C17F3F">
      <w:pPr>
        <w:jc w:val="right"/>
        <w:rPr>
          <w:rFonts w:ascii="Tahoma" w:hAnsi="Tahoma" w:cs="Tahoma"/>
          <w:sz w:val="18"/>
          <w:szCs w:val="18"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 xml:space="preserve">* Cena jednostkowa wymalowań uwzględnia koszt robót przygotowawczych m.in.  oczyszczanie nawierzchni </w:t>
      </w:r>
      <w:r>
        <w:rPr>
          <w:rFonts w:ascii="Tahoma" w:hAnsi="Tahoma" w:cs="Tahoma"/>
          <w:i/>
          <w:color w:val="000000"/>
          <w:sz w:val="18"/>
          <w:szCs w:val="18"/>
        </w:rPr>
        <w:br/>
        <w:t xml:space="preserve">z zabrudzeń intensywnie nanoszonych w szczególności przy krawędziach jezdni, </w:t>
      </w:r>
      <w:proofErr w:type="spellStart"/>
      <w:r>
        <w:rPr>
          <w:rFonts w:ascii="Tahoma" w:hAnsi="Tahoma" w:cs="Tahoma"/>
          <w:i/>
          <w:color w:val="000000"/>
          <w:sz w:val="18"/>
          <w:szCs w:val="18"/>
        </w:rPr>
        <w:t>przedznakowanie</w:t>
      </w:r>
      <w:proofErr w:type="spellEnd"/>
      <w:r>
        <w:rPr>
          <w:rFonts w:ascii="Tahoma" w:hAnsi="Tahoma" w:cs="Tahoma"/>
          <w:i/>
          <w:color w:val="000000"/>
          <w:sz w:val="18"/>
          <w:szCs w:val="18"/>
        </w:rPr>
        <w:t xml:space="preserve"> robót. </w:t>
      </w: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Default="00C17F3F" w:rsidP="00C17F3F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17F3F" w:rsidRDefault="00C17F3F" w:rsidP="00C17F3F">
      <w:pPr>
        <w:jc w:val="right"/>
        <w:rPr>
          <w:rFonts w:ascii="Tahoma" w:hAnsi="Tahoma" w:cs="Tahoma"/>
          <w:sz w:val="18"/>
          <w:szCs w:val="18"/>
        </w:rPr>
      </w:pPr>
    </w:p>
    <w:p w:rsidR="00C17F3F" w:rsidRPr="00EA35CF" w:rsidRDefault="00C17F3F" w:rsidP="00C17F3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</w:rPr>
      </w:pPr>
      <w:r w:rsidRPr="00EA35CF">
        <w:rPr>
          <w:rFonts w:ascii="Arial" w:hAnsi="Arial" w:cs="Arial"/>
          <w:u w:val="dotted"/>
        </w:rPr>
        <w:tab/>
      </w:r>
      <w:r w:rsidRPr="00EA35CF">
        <w:rPr>
          <w:rFonts w:ascii="Arial" w:hAnsi="Arial" w:cs="Arial"/>
        </w:rPr>
        <w:t xml:space="preserve"> dnia </w:t>
      </w:r>
      <w:r w:rsidRPr="00EA35CF">
        <w:rPr>
          <w:rFonts w:ascii="Arial" w:hAnsi="Arial" w:cs="Arial"/>
          <w:u w:val="dotted"/>
        </w:rPr>
        <w:tab/>
      </w:r>
      <w:r w:rsidRPr="00EA35CF">
        <w:rPr>
          <w:rFonts w:ascii="Arial" w:hAnsi="Arial" w:cs="Arial"/>
        </w:rPr>
        <w:tab/>
      </w:r>
      <w:r w:rsidRPr="00EA35CF">
        <w:rPr>
          <w:rFonts w:ascii="Arial" w:hAnsi="Arial" w:cs="Arial"/>
          <w:u w:val="dotted"/>
        </w:rPr>
        <w:tab/>
      </w:r>
    </w:p>
    <w:p w:rsidR="00C17F3F" w:rsidRPr="00EA35CF" w:rsidRDefault="00C17F3F" w:rsidP="00C17F3F">
      <w:pPr>
        <w:ind w:left="5529"/>
        <w:jc w:val="center"/>
        <w:rPr>
          <w:rFonts w:ascii="Arial" w:hAnsi="Arial" w:cs="Arial"/>
        </w:rPr>
      </w:pPr>
      <w:r w:rsidRPr="00EA35CF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C17F3F" w:rsidRDefault="00C17F3F" w:rsidP="00C17F3F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FA1F55" w:rsidRDefault="00FA1F55">
      <w:bookmarkStart w:id="3" w:name="_GoBack"/>
      <w:bookmarkEnd w:id="3"/>
    </w:p>
    <w:sectPr w:rsidR="00FA1F55" w:rsidSect="007D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0A3"/>
    <w:multiLevelType w:val="hybridMultilevel"/>
    <w:tmpl w:val="6F0C7E5A"/>
    <w:lvl w:ilvl="0" w:tplc="BFE07972">
      <w:start w:val="1"/>
      <w:numFmt w:val="bullet"/>
      <w:pStyle w:val="Akapitzlis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AB303C2"/>
    <w:multiLevelType w:val="multilevel"/>
    <w:tmpl w:val="2ABA6A7C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ascii="Calibri" w:hAnsi="Calibri" w:hint="default"/>
        <w:b w:val="0"/>
        <w:i w:val="0"/>
        <w:cap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2">
    <w:nsid w:val="619F61F3"/>
    <w:multiLevelType w:val="hybridMultilevel"/>
    <w:tmpl w:val="D9F2CBAE"/>
    <w:lvl w:ilvl="0" w:tplc="726C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5D9"/>
    <w:rsid w:val="00160FD0"/>
    <w:rsid w:val="00206454"/>
    <w:rsid w:val="003F65D9"/>
    <w:rsid w:val="005C56D4"/>
    <w:rsid w:val="006D090F"/>
    <w:rsid w:val="007D4A1A"/>
    <w:rsid w:val="00C17F3F"/>
    <w:rsid w:val="00D12647"/>
    <w:rsid w:val="00DC73B7"/>
    <w:rsid w:val="00FA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7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C17F3F"/>
    <w:pPr>
      <w:spacing w:before="240"/>
      <w:ind w:left="644"/>
      <w:jc w:val="both"/>
      <w:outlineLvl w:val="0"/>
    </w:pPr>
    <w:rPr>
      <w:b/>
      <w:bCs/>
      <w:sz w:val="20"/>
      <w:szCs w:val="20"/>
      <w:shd w:val="clear" w:color="auto" w:fill="FFFFFF" w:themeFill="background1"/>
    </w:rPr>
  </w:style>
  <w:style w:type="paragraph" w:styleId="Nagwek2">
    <w:name w:val="heading 2"/>
    <w:basedOn w:val="Normalny"/>
    <w:link w:val="Nagwek2Znak"/>
    <w:uiPriority w:val="1"/>
    <w:qFormat/>
    <w:rsid w:val="00C17F3F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C17F3F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7F3F"/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17F3F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C17F3F"/>
    <w:rPr>
      <w:rFonts w:ascii="Calibri" w:eastAsia="Calibri" w:hAnsi="Calibri" w:cs="Calibri"/>
      <w:b/>
      <w:bCs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17F3F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17F3F"/>
    <w:rPr>
      <w:rFonts w:eastAsia="Calibri" w:cstheme="minorHAnsi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7F3F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17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7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C17F3F"/>
    <w:pPr>
      <w:spacing w:before="240"/>
      <w:ind w:left="644"/>
      <w:jc w:val="both"/>
      <w:outlineLvl w:val="0"/>
    </w:pPr>
    <w:rPr>
      <w:b/>
      <w:bCs/>
      <w:sz w:val="20"/>
      <w:szCs w:val="20"/>
      <w:shd w:val="clear" w:color="auto" w:fill="FFFFFF" w:themeFill="background1"/>
    </w:rPr>
  </w:style>
  <w:style w:type="paragraph" w:styleId="Nagwek2">
    <w:name w:val="heading 2"/>
    <w:basedOn w:val="Normalny"/>
    <w:link w:val="Nagwek2Znak"/>
    <w:uiPriority w:val="1"/>
    <w:qFormat/>
    <w:rsid w:val="00C17F3F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C17F3F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7F3F"/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C17F3F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C17F3F"/>
    <w:rPr>
      <w:rFonts w:ascii="Calibri" w:eastAsia="Calibri" w:hAnsi="Calibri" w:cs="Calibri"/>
      <w:b/>
      <w:bCs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C17F3F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asciiTheme="minorHAnsi" w:hAnsiTheme="minorHAnsi" w:cstheme="minorHAnsi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C17F3F"/>
    <w:rPr>
      <w:rFonts w:eastAsia="Calibri" w:cstheme="minorHAnsi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7F3F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17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8</cp:revision>
  <dcterms:created xsi:type="dcterms:W3CDTF">2022-06-23T20:18:00Z</dcterms:created>
  <dcterms:modified xsi:type="dcterms:W3CDTF">2022-07-06T09:47:00Z</dcterms:modified>
</cp:coreProperties>
</file>