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1A" w:rsidRPr="00B26E48" w:rsidRDefault="0027721A" w:rsidP="00D0102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26E48">
        <w:rPr>
          <w:rFonts w:ascii="Times New Roman" w:hAnsi="Times New Roman"/>
          <w:b/>
          <w:sz w:val="28"/>
          <w:szCs w:val="28"/>
        </w:rPr>
        <w:t>OPIS PRZEDMIOTU ZAMÓWIENIA</w:t>
      </w:r>
    </w:p>
    <w:p w:rsidR="008429EA" w:rsidRPr="00B26E48" w:rsidRDefault="008429EA" w:rsidP="00D01024">
      <w:pPr>
        <w:pStyle w:val="Default"/>
        <w:spacing w:line="360" w:lineRule="auto"/>
        <w:jc w:val="center"/>
        <w:rPr>
          <w:b/>
          <w:bCs/>
        </w:rPr>
      </w:pPr>
      <w:r w:rsidRPr="00B26E48">
        <w:rPr>
          <w:b/>
          <w:bCs/>
        </w:rPr>
        <w:t>SZCZEGÓŁOWY OPIS PRZEDMIOTU ZAMÓWIENIA</w:t>
      </w:r>
    </w:p>
    <w:p w:rsidR="004B1464" w:rsidRPr="00D01024" w:rsidRDefault="004B1464" w:rsidP="00B26E48">
      <w:pPr>
        <w:pStyle w:val="Bezodstpw"/>
        <w:jc w:val="both"/>
        <w:rPr>
          <w:rFonts w:ascii="Times New Roman" w:hAnsi="Times New Roman"/>
          <w:b/>
          <w:sz w:val="10"/>
          <w:szCs w:val="28"/>
        </w:rPr>
      </w:pPr>
    </w:p>
    <w:p w:rsidR="008429EA" w:rsidRPr="00B26E48" w:rsidRDefault="00451ABE" w:rsidP="00B26E48">
      <w:pPr>
        <w:jc w:val="both"/>
      </w:pPr>
      <w:r w:rsidRPr="00B26E48">
        <w:t>Przedmiotem zamówienia jest o</w:t>
      </w:r>
      <w:r w:rsidR="007C7236" w:rsidRPr="00B26E48">
        <w:t xml:space="preserve">pracowanie </w:t>
      </w:r>
      <w:r w:rsidR="0027721A" w:rsidRPr="00B26E48">
        <w:t>projekt</w:t>
      </w:r>
      <w:r w:rsidR="003A3AE7" w:rsidRPr="00B26E48">
        <w:t xml:space="preserve">ów </w:t>
      </w:r>
      <w:r w:rsidR="00520ECB" w:rsidRPr="00B26E48">
        <w:t>budowlano-</w:t>
      </w:r>
      <w:r w:rsidR="003A3AE7" w:rsidRPr="00B26E48">
        <w:t>wykonawczych</w:t>
      </w:r>
      <w:r w:rsidR="00EC0016" w:rsidRPr="00B26E48">
        <w:t xml:space="preserve"> (</w:t>
      </w:r>
      <w:r w:rsidR="00EC0016" w:rsidRPr="00B26E48">
        <w:rPr>
          <w:u w:val="single"/>
        </w:rPr>
        <w:t>dla zad. nr 1 tylko projekt wykonawczy</w:t>
      </w:r>
      <w:r w:rsidR="00EC0016" w:rsidRPr="00B26E48">
        <w:t>)</w:t>
      </w:r>
      <w:r w:rsidR="0027721A" w:rsidRPr="00B26E48">
        <w:t xml:space="preserve"> </w:t>
      </w:r>
      <w:r w:rsidR="00A72142" w:rsidRPr="00B26E48">
        <w:t xml:space="preserve">oświetlenia </w:t>
      </w:r>
      <w:r w:rsidR="0027721A" w:rsidRPr="00B26E48">
        <w:t xml:space="preserve"> </w:t>
      </w:r>
      <w:r w:rsidR="006C2279" w:rsidRPr="00B26E48">
        <w:t>na terenie miasta Jarosławia dla następujących ulic</w:t>
      </w:r>
      <w:r w:rsidR="00A72142" w:rsidRPr="00B26E48">
        <w:t xml:space="preserve"> </w:t>
      </w:r>
      <w:r w:rsidR="006C2279" w:rsidRPr="00B26E48">
        <w:t xml:space="preserve">zgodnie ze szkicem sytuacyjnym: </w:t>
      </w:r>
    </w:p>
    <w:p w:rsidR="008429EA" w:rsidRPr="00B26E48" w:rsidRDefault="008429EA" w:rsidP="00B26E48">
      <w:pPr>
        <w:jc w:val="both"/>
      </w:pPr>
    </w:p>
    <w:p w:rsidR="008457A1" w:rsidRPr="00B26E48" w:rsidRDefault="008457A1" w:rsidP="00B26E48">
      <w:pPr>
        <w:jc w:val="both"/>
        <w:rPr>
          <w:szCs w:val="22"/>
        </w:rPr>
      </w:pPr>
      <w:r w:rsidRPr="00B26E48">
        <w:rPr>
          <w:b/>
          <w:szCs w:val="22"/>
        </w:rPr>
        <w:t>Zadanie nr 1</w:t>
      </w:r>
      <w:r w:rsidRPr="00B26E48">
        <w:rPr>
          <w:szCs w:val="22"/>
        </w:rPr>
        <w:t xml:space="preserve"> - </w:t>
      </w:r>
      <w:r w:rsidR="00EC0016" w:rsidRPr="00B26E48">
        <w:rPr>
          <w:szCs w:val="22"/>
        </w:rPr>
        <w:t xml:space="preserve">Rozbudowa istniejących linii napowietrzanych oświetlenia ulicznego </w:t>
      </w:r>
      <w:r w:rsidR="00EC0016" w:rsidRPr="00B26E48">
        <w:rPr>
          <w:szCs w:val="22"/>
        </w:rPr>
        <w:br/>
        <w:t xml:space="preserve">w Jarosławiu – ST 152 (ul. Lipowa i Łazy Kostkowskie), ST 153 (ul. Łazy Kostkowskie </w:t>
      </w:r>
      <w:r w:rsidR="00EC0016" w:rsidRPr="00B26E48">
        <w:rPr>
          <w:szCs w:val="22"/>
        </w:rPr>
        <w:br/>
        <w:t>i ul. Piaskowa), ST 154 (ul. Kolaniki 2).</w:t>
      </w:r>
    </w:p>
    <w:p w:rsidR="00EC0016" w:rsidRPr="00B26E48" w:rsidRDefault="00EC0016" w:rsidP="00B26E48">
      <w:pPr>
        <w:jc w:val="both"/>
        <w:rPr>
          <w:sz w:val="10"/>
          <w:szCs w:val="10"/>
        </w:rPr>
      </w:pPr>
    </w:p>
    <w:p w:rsidR="008457A1" w:rsidRPr="00B26E48" w:rsidRDefault="008457A1" w:rsidP="00B26E48">
      <w:pPr>
        <w:jc w:val="both"/>
        <w:rPr>
          <w:szCs w:val="22"/>
        </w:rPr>
      </w:pPr>
      <w:r w:rsidRPr="00B26E48">
        <w:rPr>
          <w:b/>
          <w:szCs w:val="22"/>
        </w:rPr>
        <w:t>Zadanie nr 2</w:t>
      </w:r>
      <w:r w:rsidRPr="00B26E48">
        <w:rPr>
          <w:szCs w:val="22"/>
        </w:rPr>
        <w:t xml:space="preserve"> - </w:t>
      </w:r>
      <w:r w:rsidR="00EC0016" w:rsidRPr="00B26E48">
        <w:rPr>
          <w:szCs w:val="22"/>
        </w:rPr>
        <w:t xml:space="preserve">Budowa oświetlenia ul. Pisakowej (odcinek od ul. Łazy Kostkowskie </w:t>
      </w:r>
      <w:r w:rsidR="00EC0016" w:rsidRPr="00B26E48">
        <w:rPr>
          <w:szCs w:val="22"/>
        </w:rPr>
        <w:br/>
        <w:t>do Cmentarza).</w:t>
      </w:r>
    </w:p>
    <w:p w:rsidR="00EC0016" w:rsidRPr="00B26E48" w:rsidRDefault="00EC0016" w:rsidP="00B26E48">
      <w:pPr>
        <w:jc w:val="both"/>
        <w:rPr>
          <w:sz w:val="10"/>
          <w:szCs w:val="10"/>
        </w:rPr>
      </w:pPr>
    </w:p>
    <w:p w:rsidR="00EC0016" w:rsidRPr="00B26E48" w:rsidRDefault="008457A1" w:rsidP="00B26E48">
      <w:pPr>
        <w:jc w:val="both"/>
        <w:rPr>
          <w:szCs w:val="22"/>
        </w:rPr>
      </w:pPr>
      <w:r w:rsidRPr="00B26E48">
        <w:rPr>
          <w:b/>
          <w:szCs w:val="22"/>
        </w:rPr>
        <w:t>Zadanie nr 3</w:t>
      </w:r>
      <w:r w:rsidRPr="00B26E48">
        <w:rPr>
          <w:szCs w:val="22"/>
        </w:rPr>
        <w:t xml:space="preserve"> - </w:t>
      </w:r>
      <w:r w:rsidR="00EC0016" w:rsidRPr="00B26E48">
        <w:rPr>
          <w:szCs w:val="22"/>
        </w:rPr>
        <w:t>Budowa oświetlenia bocznej ul. Kulkowej (dz. nr ewid. gr. 1136/3, obręb 4).</w:t>
      </w:r>
    </w:p>
    <w:p w:rsidR="00EC0016" w:rsidRPr="00B26E48" w:rsidRDefault="00EC0016" w:rsidP="00B26E48">
      <w:pPr>
        <w:jc w:val="both"/>
        <w:rPr>
          <w:sz w:val="10"/>
          <w:szCs w:val="10"/>
        </w:rPr>
      </w:pPr>
    </w:p>
    <w:p w:rsidR="006C2279" w:rsidRPr="00B26E48" w:rsidRDefault="00EC0016" w:rsidP="00B26E48">
      <w:pPr>
        <w:jc w:val="both"/>
      </w:pPr>
      <w:r w:rsidRPr="00B26E48">
        <w:rPr>
          <w:b/>
          <w:szCs w:val="22"/>
        </w:rPr>
        <w:t xml:space="preserve">Zadanie nr 4 - </w:t>
      </w:r>
      <w:r w:rsidRPr="00B26E48">
        <w:rPr>
          <w:szCs w:val="22"/>
        </w:rPr>
        <w:t>Budowa oświetlenia bocznej ul. Batalionów Chłopskich (dz. nr ewid. gr. 397, obręb 2).</w:t>
      </w:r>
    </w:p>
    <w:p w:rsidR="00520ECB" w:rsidRPr="00B26E48" w:rsidRDefault="00520ECB" w:rsidP="00B26E48">
      <w:pPr>
        <w:jc w:val="both"/>
      </w:pPr>
    </w:p>
    <w:p w:rsidR="0027721A" w:rsidRPr="00B26E48" w:rsidRDefault="003A3AE7" w:rsidP="00B26E48">
      <w:pPr>
        <w:jc w:val="both"/>
        <w:rPr>
          <w:b/>
          <w:szCs w:val="22"/>
          <w:u w:val="single"/>
        </w:rPr>
      </w:pPr>
      <w:r w:rsidRPr="00B26E48">
        <w:rPr>
          <w:b/>
          <w:szCs w:val="22"/>
          <w:u w:val="single"/>
        </w:rPr>
        <w:t xml:space="preserve">Wykonawca musi opracować dokumentację projektową </w:t>
      </w:r>
      <w:r w:rsidR="00654924" w:rsidRPr="00B26E48">
        <w:rPr>
          <w:b/>
          <w:szCs w:val="22"/>
          <w:u w:val="single"/>
        </w:rPr>
        <w:t>dla każde</w:t>
      </w:r>
      <w:r w:rsidR="00A72142" w:rsidRPr="00B26E48">
        <w:rPr>
          <w:b/>
          <w:szCs w:val="22"/>
          <w:u w:val="single"/>
        </w:rPr>
        <w:t xml:space="preserve">go zadania </w:t>
      </w:r>
      <w:r w:rsidR="00654924" w:rsidRPr="00B26E48">
        <w:rPr>
          <w:b/>
          <w:szCs w:val="22"/>
          <w:u w:val="single"/>
        </w:rPr>
        <w:t xml:space="preserve">osobno </w:t>
      </w:r>
      <w:r w:rsidR="00A72142" w:rsidRPr="00B26E48">
        <w:rPr>
          <w:b/>
          <w:szCs w:val="22"/>
          <w:u w:val="single"/>
        </w:rPr>
        <w:br/>
      </w:r>
      <w:r w:rsidR="00654924" w:rsidRPr="00B26E48">
        <w:rPr>
          <w:b/>
          <w:szCs w:val="22"/>
          <w:u w:val="single"/>
        </w:rPr>
        <w:t>w ilościach:</w:t>
      </w:r>
    </w:p>
    <w:p w:rsidR="007D6AC9" w:rsidRPr="00B26E48" w:rsidRDefault="007D6AC9" w:rsidP="00B26E48">
      <w:pPr>
        <w:jc w:val="both"/>
        <w:rPr>
          <w:b/>
          <w:szCs w:val="22"/>
          <w:u w:val="single"/>
        </w:rPr>
      </w:pPr>
    </w:p>
    <w:p w:rsidR="003A3AE7" w:rsidRPr="00B26E48" w:rsidRDefault="007D656F" w:rsidP="00B26E48">
      <w:pPr>
        <w:pStyle w:val="Tekstpodstawowy3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i/>
          <w:sz w:val="24"/>
          <w:szCs w:val="24"/>
        </w:rPr>
      </w:pPr>
      <w:r w:rsidRPr="00B26E48">
        <w:rPr>
          <w:sz w:val="24"/>
          <w:szCs w:val="24"/>
        </w:rPr>
        <w:t>P</w:t>
      </w:r>
      <w:r w:rsidR="003A3AE7" w:rsidRPr="00B26E48">
        <w:rPr>
          <w:sz w:val="24"/>
          <w:szCs w:val="24"/>
        </w:rPr>
        <w:t>roj</w:t>
      </w:r>
      <w:r w:rsidR="00A72142" w:rsidRPr="00B26E48">
        <w:rPr>
          <w:sz w:val="24"/>
          <w:szCs w:val="24"/>
        </w:rPr>
        <w:t>ekty budowlany</w:t>
      </w:r>
      <w:r w:rsidR="003A3AE7" w:rsidRPr="00B26E48">
        <w:rPr>
          <w:sz w:val="24"/>
          <w:szCs w:val="24"/>
        </w:rPr>
        <w:t xml:space="preserve"> </w:t>
      </w:r>
      <w:r w:rsidR="00A72142" w:rsidRPr="00B26E48">
        <w:rPr>
          <w:sz w:val="24"/>
          <w:szCs w:val="24"/>
        </w:rPr>
        <w:t>- wykonawczy</w:t>
      </w:r>
      <w:r w:rsidR="003A3AE7" w:rsidRPr="00B26E48">
        <w:rPr>
          <w:sz w:val="24"/>
          <w:szCs w:val="24"/>
        </w:rPr>
        <w:t xml:space="preserve"> – </w:t>
      </w:r>
      <w:r w:rsidR="00AF2305" w:rsidRPr="00B26E48">
        <w:rPr>
          <w:sz w:val="24"/>
          <w:szCs w:val="24"/>
        </w:rPr>
        <w:t xml:space="preserve"> </w:t>
      </w:r>
      <w:r w:rsidR="00D90B87" w:rsidRPr="00B26E48">
        <w:rPr>
          <w:sz w:val="24"/>
          <w:szCs w:val="24"/>
        </w:rPr>
        <w:t>4</w:t>
      </w:r>
      <w:r w:rsidR="003A3AE7" w:rsidRPr="00B26E48">
        <w:rPr>
          <w:sz w:val="24"/>
          <w:szCs w:val="24"/>
        </w:rPr>
        <w:t xml:space="preserve"> egz.</w:t>
      </w:r>
    </w:p>
    <w:p w:rsidR="007D656F" w:rsidRPr="00B26E48" w:rsidRDefault="007D656F" w:rsidP="00B26E48">
      <w:pPr>
        <w:pStyle w:val="Tekstpodstawowy3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i/>
          <w:sz w:val="24"/>
          <w:szCs w:val="24"/>
        </w:rPr>
      </w:pPr>
      <w:r w:rsidRPr="00B26E48">
        <w:rPr>
          <w:sz w:val="24"/>
          <w:szCs w:val="24"/>
        </w:rPr>
        <w:t xml:space="preserve">Szczegółowa specyfikacja techniczna wykonania i odbioru robót budowlanych </w:t>
      </w:r>
      <w:r w:rsidRPr="00B26E48">
        <w:rPr>
          <w:rFonts w:eastAsiaTheme="minorHAnsi"/>
          <w:color w:val="000000"/>
          <w:sz w:val="24"/>
          <w:szCs w:val="24"/>
          <w:lang w:eastAsia="en-US"/>
        </w:rPr>
        <w:t>zgodnie z Rozporządzeniem Ministra Infrastruktury z dnia 02.09.2004 r. w sprawie szczegółowego zakresu i formy dokumentacji projektowej, specyfikacji technicznej, wykonania i odbioru robót budowlanych oraz programu funkcjonalno-użytkowego (</w:t>
      </w:r>
      <w:r w:rsidR="0001614D" w:rsidRPr="00B26E48">
        <w:rPr>
          <w:rFonts w:eastAsiaTheme="minorHAnsi"/>
          <w:color w:val="000000"/>
          <w:sz w:val="24"/>
          <w:szCs w:val="24"/>
          <w:lang w:eastAsia="en-US"/>
        </w:rPr>
        <w:t>Dz.U.2013.1129 t.j.</w:t>
      </w:r>
      <w:r w:rsidRPr="00B26E48">
        <w:rPr>
          <w:rFonts w:eastAsiaTheme="minorHAnsi"/>
          <w:color w:val="000000"/>
          <w:sz w:val="24"/>
          <w:szCs w:val="24"/>
          <w:lang w:eastAsia="en-US"/>
        </w:rPr>
        <w:t>) –</w:t>
      </w:r>
      <w:r w:rsidR="00AF2305" w:rsidRPr="00B26E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26E48">
        <w:rPr>
          <w:rFonts w:eastAsiaTheme="minorHAnsi"/>
          <w:color w:val="000000"/>
          <w:sz w:val="24"/>
          <w:szCs w:val="24"/>
          <w:lang w:eastAsia="en-US"/>
        </w:rPr>
        <w:t xml:space="preserve"> 1 egz.,</w:t>
      </w:r>
    </w:p>
    <w:p w:rsidR="007D656F" w:rsidRPr="00B26E48" w:rsidRDefault="007D656F" w:rsidP="00B26E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 xml:space="preserve">Przedmiar robót oraz zestawienie robocizny, materiałów i sprzętu zgodnie </w:t>
      </w:r>
      <w:r w:rsidR="00081525" w:rsidRPr="00B26E48">
        <w:rPr>
          <w:rFonts w:eastAsiaTheme="minorHAnsi"/>
          <w:color w:val="000000"/>
          <w:lang w:eastAsia="en-US"/>
        </w:rPr>
        <w:br/>
      </w:r>
      <w:r w:rsidRPr="00B26E48">
        <w:rPr>
          <w:rFonts w:eastAsiaTheme="minorHAnsi"/>
          <w:color w:val="000000"/>
          <w:lang w:eastAsia="en-US"/>
        </w:rPr>
        <w:t>z Rozporządzeniem Ministra Infrastruktury z dnia 18 maja 2004 r. (</w:t>
      </w:r>
      <w:r w:rsidR="0001614D" w:rsidRPr="00B26E48">
        <w:rPr>
          <w:rFonts w:eastAsiaTheme="minorHAnsi"/>
          <w:color w:val="000000"/>
          <w:lang w:eastAsia="en-US"/>
        </w:rPr>
        <w:t>Dz.U.2004.130.1389</w:t>
      </w:r>
      <w:r w:rsidRPr="00B26E48">
        <w:rPr>
          <w:rFonts w:eastAsiaTheme="minorHAnsi"/>
          <w:color w:val="000000"/>
          <w:lang w:eastAsia="en-US"/>
        </w:rPr>
        <w:t xml:space="preserve">) –1 egz., </w:t>
      </w:r>
    </w:p>
    <w:p w:rsidR="007D656F" w:rsidRPr="00B26E48" w:rsidRDefault="007D656F" w:rsidP="00B26E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>Kosztorys inwestorski na poszczególne elementy robót zgodnie z wymaganiami Rozporządzeniem Ministra Infrastruktury z dnia 18 maja (</w:t>
      </w:r>
      <w:r w:rsidR="00081525" w:rsidRPr="00B26E48">
        <w:rPr>
          <w:rFonts w:eastAsiaTheme="minorHAnsi"/>
          <w:color w:val="000000"/>
          <w:lang w:eastAsia="en-US"/>
        </w:rPr>
        <w:t>Dz.U.2004.130.1389</w:t>
      </w:r>
      <w:r w:rsidRPr="00B26E48">
        <w:rPr>
          <w:rFonts w:eastAsiaTheme="minorHAnsi"/>
          <w:color w:val="000000"/>
          <w:lang w:eastAsia="en-US"/>
        </w:rPr>
        <w:t xml:space="preserve">) - 1 egz., </w:t>
      </w:r>
    </w:p>
    <w:p w:rsidR="00D90B87" w:rsidRPr="00B26E48" w:rsidRDefault="007D656F" w:rsidP="00B26E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>Dokumentację projektowo-kosztorysową należy przygotować również w wersji elektronicznej,</w:t>
      </w:r>
      <w:r w:rsidR="004038BA" w:rsidRPr="00B26E48">
        <w:t xml:space="preserve">– 1 nośnik elektroniczny </w:t>
      </w:r>
      <w:r w:rsidR="00D90B87" w:rsidRPr="00B26E48">
        <w:t>w wersji PDF, 1 nośnik elektroniczny w wersji umożliwiającej Zamawiającemu jego edycję (.doc., txt., dwg., dxf.),</w:t>
      </w:r>
    </w:p>
    <w:p w:rsidR="00E5639C" w:rsidRPr="00B26E48" w:rsidRDefault="00E5639C" w:rsidP="00B26E48">
      <w:pPr>
        <w:ind w:left="360"/>
        <w:jc w:val="both"/>
        <w:rPr>
          <w:rFonts w:eastAsiaTheme="minorHAnsi"/>
          <w:color w:val="000000"/>
          <w:lang w:eastAsia="en-US"/>
        </w:rPr>
      </w:pPr>
    </w:p>
    <w:p w:rsidR="007D656F" w:rsidRPr="00B26E48" w:rsidRDefault="007D656F" w:rsidP="00B26E48">
      <w:pPr>
        <w:ind w:left="360"/>
        <w:jc w:val="both"/>
        <w:rPr>
          <w:b/>
          <w:u w:val="single"/>
        </w:rPr>
      </w:pPr>
      <w:r w:rsidRPr="00B26E48">
        <w:rPr>
          <w:b/>
          <w:u w:val="single"/>
        </w:rPr>
        <w:t xml:space="preserve">Wykonawca zobowiązany jest w imieniu Zamawiającego </w:t>
      </w:r>
      <w:r w:rsidR="00386227" w:rsidRPr="00B26E48">
        <w:rPr>
          <w:b/>
          <w:u w:val="single"/>
        </w:rPr>
        <w:t xml:space="preserve">do </w:t>
      </w:r>
      <w:r w:rsidRPr="00B26E48">
        <w:rPr>
          <w:b/>
          <w:u w:val="single"/>
        </w:rPr>
        <w:t>:</w:t>
      </w:r>
    </w:p>
    <w:p w:rsidR="007D6AC9" w:rsidRPr="00B26E48" w:rsidRDefault="007D6AC9" w:rsidP="00B26E48">
      <w:pPr>
        <w:ind w:left="360"/>
        <w:jc w:val="both"/>
        <w:rPr>
          <w:b/>
          <w:u w:val="single"/>
        </w:rPr>
      </w:pPr>
    </w:p>
    <w:p w:rsidR="006A38D0" w:rsidRPr="00B26E48" w:rsidRDefault="0078107C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t>u</w:t>
      </w:r>
      <w:r w:rsidR="00E5639C" w:rsidRPr="00B26E48">
        <w:t xml:space="preserve">zyskania </w:t>
      </w:r>
      <w:r w:rsidR="007D656F" w:rsidRPr="00B26E48">
        <w:t>wszelkich niezbędnych opinii, zezwoleń, uzgodnień i decyzji. Koszt uzyskania wszelkich niezbędnych opinii, zezwoleń, uzgodnień i decyzji, których dotyczy przedmiot zamówienia ponosi Wykonawca</w:t>
      </w:r>
      <w:r w:rsidRPr="00B26E48">
        <w:t>,</w:t>
      </w:r>
    </w:p>
    <w:p w:rsidR="007D656F" w:rsidRPr="00B26E48" w:rsidRDefault="0078107C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t>u</w:t>
      </w:r>
      <w:r w:rsidR="006A38D0" w:rsidRPr="00B26E48">
        <w:t>zyskanie w imieniu i na rzecz inwestora ostatecznej decyzji pozwolenia na budowę lub przyjętego bez uwag zgłoszenia robót budowlanych</w:t>
      </w:r>
      <w:r w:rsidRPr="00B26E48">
        <w:t xml:space="preserve"> (jeśli jest to wymagane),</w:t>
      </w:r>
    </w:p>
    <w:p w:rsidR="007D6AC9" w:rsidRPr="00B26E48" w:rsidRDefault="00E40015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t>w</w:t>
      </w:r>
      <w:r w:rsidR="006058CB" w:rsidRPr="00B26E48">
        <w:t xml:space="preserve">ykonania </w:t>
      </w:r>
      <w:r w:rsidR="0027721A" w:rsidRPr="00B26E48">
        <w:t>mapy do celów projektowych</w:t>
      </w:r>
      <w:r w:rsidR="0078107C" w:rsidRPr="00B26E48">
        <w:t xml:space="preserve"> </w:t>
      </w:r>
      <w:r w:rsidR="00B26E48" w:rsidRPr="00B26E48">
        <w:t xml:space="preserve">lub </w:t>
      </w:r>
      <w:r w:rsidR="003F6D9D" w:rsidRPr="00B26E48">
        <w:t>opiniodawczych</w:t>
      </w:r>
      <w:r w:rsidR="00B26E48" w:rsidRPr="00B26E48">
        <w:t>,</w:t>
      </w:r>
    </w:p>
    <w:p w:rsidR="0027721A" w:rsidRPr="00B26E48" w:rsidRDefault="0027721A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t>zakup</w:t>
      </w:r>
      <w:r w:rsidR="006058CB" w:rsidRPr="00B26E48">
        <w:t>u</w:t>
      </w:r>
      <w:r w:rsidR="0001614D" w:rsidRPr="00B26E48">
        <w:t xml:space="preserve"> </w:t>
      </w:r>
      <w:r w:rsidRPr="00B26E48">
        <w:t>wypisów i wyrysów</w:t>
      </w:r>
      <w:r w:rsidR="0078107C" w:rsidRPr="00B26E48">
        <w:t xml:space="preserve"> (jeśli są wymagane),</w:t>
      </w:r>
    </w:p>
    <w:p w:rsidR="007D6AC9" w:rsidRPr="00B26E48" w:rsidRDefault="007D6AC9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t>uzyskanie warunków przyłączenia do sieci dystrybucyjnej</w:t>
      </w:r>
      <w:r w:rsidR="0078107C" w:rsidRPr="00B26E48">
        <w:t xml:space="preserve"> (jeśli jest taka potrzeba),</w:t>
      </w:r>
    </w:p>
    <w:p w:rsidR="0027721A" w:rsidRPr="00B26E48" w:rsidRDefault="0027721A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t>przygotowanie kompletnego wniosku o pozwolenie na budowę</w:t>
      </w:r>
      <w:r w:rsidR="0078107C" w:rsidRPr="00B26E48">
        <w:t xml:space="preserve">/zgłoszenia robót budowlanych (jeśli jest wymóg </w:t>
      </w:r>
      <w:r w:rsidR="00B26E48" w:rsidRPr="00B26E48">
        <w:t>prawny</w:t>
      </w:r>
      <w:r w:rsidR="0078107C" w:rsidRPr="00B26E48">
        <w:t>),</w:t>
      </w:r>
    </w:p>
    <w:p w:rsidR="007C7236" w:rsidRPr="00B26E48" w:rsidRDefault="0078107C" w:rsidP="00B26E48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lastRenderedPageBreak/>
        <w:t>w</w:t>
      </w:r>
      <w:r w:rsidR="007C7236" w:rsidRPr="00B26E48">
        <w:rPr>
          <w:rFonts w:eastAsiaTheme="minorHAnsi"/>
          <w:color w:val="000000"/>
          <w:lang w:eastAsia="en-US"/>
        </w:rPr>
        <w:t>ykonawca zobowiązany będzie również do u</w:t>
      </w:r>
      <w:r w:rsidR="007D6AC9" w:rsidRPr="00B26E48">
        <w:rPr>
          <w:rFonts w:eastAsiaTheme="minorHAnsi"/>
          <w:color w:val="000000"/>
          <w:lang w:eastAsia="en-US"/>
        </w:rPr>
        <w:t xml:space="preserve">dzielenia odpowiedzi na pytania            </w:t>
      </w:r>
      <w:r w:rsidR="007C7236" w:rsidRPr="00B26E48">
        <w:rPr>
          <w:rFonts w:eastAsiaTheme="minorHAnsi"/>
          <w:color w:val="000000"/>
          <w:lang w:eastAsia="en-US"/>
        </w:rPr>
        <w:t>dotyczące wykonania dokumentacji projektowej w trakci</w:t>
      </w:r>
      <w:r w:rsidR="00E43562" w:rsidRPr="00B26E48">
        <w:rPr>
          <w:rFonts w:eastAsiaTheme="minorHAnsi"/>
          <w:color w:val="000000"/>
          <w:lang w:eastAsia="en-US"/>
        </w:rPr>
        <w:t xml:space="preserve">e realizacji inwestycji oraz </w:t>
      </w:r>
      <w:r w:rsidR="00081525" w:rsidRPr="00B26E48">
        <w:rPr>
          <w:rFonts w:eastAsiaTheme="minorHAnsi"/>
          <w:color w:val="000000"/>
          <w:lang w:eastAsia="en-US"/>
        </w:rPr>
        <w:br/>
      </w:r>
      <w:r w:rsidR="00E43562" w:rsidRPr="00B26E48">
        <w:rPr>
          <w:rFonts w:eastAsiaTheme="minorHAnsi"/>
          <w:color w:val="000000"/>
          <w:lang w:eastAsia="en-US"/>
        </w:rPr>
        <w:t xml:space="preserve">na </w:t>
      </w:r>
      <w:r w:rsidR="007C7236" w:rsidRPr="00B26E48">
        <w:rPr>
          <w:rFonts w:eastAsiaTheme="minorHAnsi"/>
          <w:color w:val="000000"/>
          <w:lang w:eastAsia="en-US"/>
        </w:rPr>
        <w:t>etapie postępowania o udzielenie zamówienia publicznego na roboty budowlane;</w:t>
      </w:r>
    </w:p>
    <w:p w:rsidR="006058CB" w:rsidRPr="00B26E48" w:rsidRDefault="0078107C" w:rsidP="00B26E48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>w</w:t>
      </w:r>
      <w:r w:rsidR="007D6AC9" w:rsidRPr="00B26E48">
        <w:rPr>
          <w:rFonts w:eastAsiaTheme="minorHAnsi"/>
          <w:color w:val="000000"/>
          <w:lang w:eastAsia="en-US"/>
        </w:rPr>
        <w:t xml:space="preserve"> </w:t>
      </w:r>
      <w:r w:rsidR="007C7236" w:rsidRPr="00B26E48">
        <w:rPr>
          <w:rFonts w:eastAsiaTheme="minorHAnsi"/>
          <w:color w:val="000000"/>
          <w:lang w:eastAsia="en-US"/>
        </w:rPr>
        <w:t>przypadku wystąpienia kolizji z infrastruktu</w:t>
      </w:r>
      <w:r w:rsidR="00E43562" w:rsidRPr="00B26E48">
        <w:rPr>
          <w:rFonts w:eastAsiaTheme="minorHAnsi"/>
          <w:color w:val="000000"/>
          <w:lang w:eastAsia="en-US"/>
        </w:rPr>
        <w:t xml:space="preserve">rą techniczną należy uzgodnić </w:t>
      </w:r>
      <w:r w:rsidRPr="00B26E48">
        <w:rPr>
          <w:rFonts w:eastAsiaTheme="minorHAnsi"/>
          <w:color w:val="000000"/>
          <w:lang w:eastAsia="en-US"/>
        </w:rPr>
        <w:br/>
      </w:r>
      <w:r w:rsidR="00E43562" w:rsidRPr="00B26E48">
        <w:rPr>
          <w:rFonts w:eastAsiaTheme="minorHAnsi"/>
          <w:color w:val="000000"/>
          <w:lang w:eastAsia="en-US"/>
        </w:rPr>
        <w:t xml:space="preserve">z </w:t>
      </w:r>
      <w:r w:rsidR="007C7236" w:rsidRPr="00B26E48">
        <w:rPr>
          <w:rFonts w:eastAsiaTheme="minorHAnsi"/>
          <w:color w:val="000000"/>
          <w:lang w:eastAsia="en-US"/>
        </w:rPr>
        <w:t>gestorami urządzeń i uwzględnić w projekcie.</w:t>
      </w:r>
    </w:p>
    <w:p w:rsidR="00E43562" w:rsidRPr="00B26E48" w:rsidRDefault="0078107C" w:rsidP="00B26E48">
      <w:pPr>
        <w:pStyle w:val="Akapitzlist"/>
        <w:numPr>
          <w:ilvl w:val="0"/>
          <w:numId w:val="55"/>
        </w:numPr>
        <w:spacing w:line="276" w:lineRule="auto"/>
        <w:jc w:val="both"/>
      </w:pPr>
      <w:r w:rsidRPr="00B26E48">
        <w:rPr>
          <w:rFonts w:eastAsiaTheme="minorHAnsi"/>
          <w:color w:val="000000"/>
          <w:lang w:eastAsia="en-US"/>
        </w:rPr>
        <w:t>w</w:t>
      </w:r>
      <w:r w:rsidR="00E43562" w:rsidRPr="00B26E48">
        <w:rPr>
          <w:rFonts w:eastAsiaTheme="minorHAnsi"/>
          <w:color w:val="000000"/>
          <w:lang w:eastAsia="en-US"/>
        </w:rPr>
        <w:t>ykonawca zobowiązany jest zaprojektować oświetlenie w technologii LED</w:t>
      </w:r>
      <w:r w:rsidR="003A4424" w:rsidRPr="00B26E48">
        <w:rPr>
          <w:rFonts w:eastAsiaTheme="minorHAnsi"/>
          <w:color w:val="000000"/>
          <w:lang w:eastAsia="en-US"/>
        </w:rPr>
        <w:t xml:space="preserve"> </w:t>
      </w:r>
      <w:r w:rsidR="00B5337B" w:rsidRPr="00B26E48">
        <w:rPr>
          <w:rFonts w:eastAsiaTheme="minorHAnsi"/>
          <w:color w:val="000000"/>
          <w:lang w:eastAsia="en-US"/>
        </w:rPr>
        <w:br/>
      </w:r>
      <w:r w:rsidR="003A4424" w:rsidRPr="00B26E48">
        <w:rPr>
          <w:rFonts w:eastAsiaTheme="minorHAnsi"/>
          <w:color w:val="000000"/>
          <w:lang w:eastAsia="en-US"/>
        </w:rPr>
        <w:t xml:space="preserve">(z </w:t>
      </w:r>
      <w:r w:rsidR="00B5337B" w:rsidRPr="00B26E48">
        <w:rPr>
          <w:rFonts w:eastAsiaTheme="minorHAnsi"/>
          <w:color w:val="000000"/>
          <w:lang w:eastAsia="en-US"/>
        </w:rPr>
        <w:t>ewentualnym</w:t>
      </w:r>
      <w:r w:rsidR="003A4424" w:rsidRPr="00B26E48">
        <w:rPr>
          <w:rFonts w:eastAsiaTheme="minorHAnsi"/>
          <w:color w:val="000000"/>
          <w:lang w:eastAsia="en-US"/>
        </w:rPr>
        <w:t xml:space="preserve"> </w:t>
      </w:r>
      <w:r w:rsidR="00B5337B" w:rsidRPr="00B26E48">
        <w:rPr>
          <w:rFonts w:eastAsiaTheme="minorHAnsi"/>
          <w:color w:val="000000"/>
          <w:lang w:eastAsia="en-US"/>
        </w:rPr>
        <w:t>wdrożeniem</w:t>
      </w:r>
      <w:r w:rsidR="003A4424" w:rsidRPr="00B26E48">
        <w:rPr>
          <w:rFonts w:eastAsiaTheme="minorHAnsi"/>
          <w:color w:val="000000"/>
          <w:lang w:eastAsia="en-US"/>
        </w:rPr>
        <w:t xml:space="preserve"> systemu </w:t>
      </w:r>
      <w:r w:rsidR="00B5337B" w:rsidRPr="00B26E48">
        <w:rPr>
          <w:rFonts w:eastAsiaTheme="minorHAnsi"/>
          <w:color w:val="000000"/>
          <w:lang w:eastAsia="en-US"/>
        </w:rPr>
        <w:t>inteligentnego</w:t>
      </w:r>
      <w:r w:rsidR="003A4424" w:rsidRPr="00B26E48">
        <w:rPr>
          <w:rFonts w:eastAsiaTheme="minorHAnsi"/>
          <w:color w:val="000000"/>
          <w:lang w:eastAsia="en-US"/>
        </w:rPr>
        <w:t xml:space="preserve"> sterowania</w:t>
      </w:r>
      <w:r w:rsidR="00B5337B" w:rsidRPr="00B26E48">
        <w:rPr>
          <w:rFonts w:eastAsiaTheme="minorHAnsi"/>
          <w:color w:val="000000"/>
          <w:lang w:eastAsia="en-US"/>
        </w:rPr>
        <w:t xml:space="preserve"> „Smart City”)</w:t>
      </w:r>
      <w:r w:rsidR="00E43562" w:rsidRPr="00B26E48">
        <w:rPr>
          <w:rFonts w:eastAsiaTheme="minorHAnsi"/>
          <w:color w:val="000000"/>
          <w:lang w:eastAsia="en-US"/>
        </w:rPr>
        <w:t>.</w:t>
      </w:r>
    </w:p>
    <w:p w:rsidR="00B26E48" w:rsidRPr="00B26E48" w:rsidRDefault="00B26E48" w:rsidP="00B26E48">
      <w:pPr>
        <w:jc w:val="both"/>
        <w:rPr>
          <w:rFonts w:eastAsiaTheme="minorHAnsi"/>
          <w:color w:val="000000"/>
          <w:lang w:eastAsia="en-US"/>
        </w:rPr>
      </w:pPr>
    </w:p>
    <w:p w:rsidR="00B26E48" w:rsidRPr="00B26E48" w:rsidRDefault="00B26E48" w:rsidP="00B26E48">
      <w:pPr>
        <w:ind w:firstLine="567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 xml:space="preserve">Przed przystąpieniem do zasadniczych prac projektowych Wykonawca uzgodni </w:t>
      </w:r>
      <w:r w:rsidR="00146042">
        <w:rPr>
          <w:rFonts w:eastAsiaTheme="minorHAnsi"/>
          <w:color w:val="000000"/>
          <w:lang w:eastAsia="en-US"/>
        </w:rPr>
        <w:br/>
      </w:r>
      <w:r w:rsidRPr="00B26E48">
        <w:rPr>
          <w:rFonts w:eastAsiaTheme="minorHAnsi"/>
          <w:color w:val="000000"/>
          <w:lang w:eastAsia="en-US"/>
        </w:rPr>
        <w:t xml:space="preserve">z Zamawiającym wstępną koncepcję rozwiązań projektowych, w tym: przebieg i położenie oraz wszelkie inne dane wyjściowe niezbędne do projektowania i kosztorysowania. </w:t>
      </w:r>
    </w:p>
    <w:p w:rsidR="00B26E48" w:rsidRPr="00B26E48" w:rsidRDefault="00B26E48" w:rsidP="00B26E48">
      <w:pPr>
        <w:ind w:firstLine="567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 xml:space="preserve">W rozwiązaniach projektowych  muszą mieć zastosowanie materiały i wyroby budowlane oraz urządzenia zgodne z obowiązującą normą i posiadające odpowiednie atesty. </w:t>
      </w:r>
    </w:p>
    <w:p w:rsidR="00B26E48" w:rsidRPr="00B26E48" w:rsidRDefault="00B26E48" w:rsidP="00B26E48">
      <w:pPr>
        <w:ind w:firstLine="567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>Przyjmujący zamówienie  zobowiązany będzie w okresie jego realizacji do prezentacji postępów prac projektowych.</w:t>
      </w:r>
    </w:p>
    <w:p w:rsidR="00B26E48" w:rsidRPr="00B26E48" w:rsidRDefault="00B26E48" w:rsidP="00B26E48">
      <w:pPr>
        <w:ind w:firstLine="567"/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>Zaleca się aby wykonawca dokonał wizji lokalnej w terenie objętym zakresem prac projektowych w celu zweryfikowania dokumentów i informacji zawartych w opisie przedmiotu zamówienia. Wykonawca jest odpowiedzialny za zorganizowanie procesu wykonania opracowań projektowych w taki sposób, aby założone cele zostały osiągnięte zgodnie z umową.</w:t>
      </w:r>
    </w:p>
    <w:p w:rsidR="00B26E48" w:rsidRPr="00B26E48" w:rsidRDefault="00B26E48" w:rsidP="00B26E48">
      <w:pPr>
        <w:jc w:val="both"/>
        <w:rPr>
          <w:rFonts w:eastAsiaTheme="minorHAnsi"/>
          <w:color w:val="000000"/>
          <w:lang w:eastAsia="en-US"/>
        </w:rPr>
      </w:pPr>
      <w:r w:rsidRPr="00B26E48">
        <w:rPr>
          <w:rFonts w:eastAsiaTheme="minorHAnsi"/>
          <w:color w:val="000000"/>
          <w:lang w:eastAsia="en-US"/>
        </w:rPr>
        <w:t>Wykonawca odpowiedzialny jest za jakość, rzetelność, zgodność z obowiązującymi przepisami, normami, wytycznymi i instrukcjami, nowoczesność i ekonomiczność zastosowanych rozwiązań projektowych.</w:t>
      </w:r>
    </w:p>
    <w:p w:rsidR="007D656F" w:rsidRPr="00B26E48" w:rsidRDefault="006058CB" w:rsidP="00B26E48">
      <w:pPr>
        <w:pStyle w:val="Tekstpodstawowy3"/>
        <w:tabs>
          <w:tab w:val="left" w:pos="1080"/>
        </w:tabs>
        <w:spacing w:after="0" w:line="276" w:lineRule="auto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26E48">
        <w:rPr>
          <w:rFonts w:eastAsiaTheme="minorHAnsi"/>
          <w:color w:val="000000"/>
          <w:sz w:val="24"/>
          <w:szCs w:val="24"/>
          <w:lang w:eastAsia="en-US"/>
        </w:rPr>
        <w:t xml:space="preserve">Dokumentację projektową należy wykonać zgodnie z obowiązującymi przepisami, </w:t>
      </w:r>
      <w:r w:rsidR="00081525" w:rsidRPr="00B26E48">
        <w:rPr>
          <w:rFonts w:eastAsiaTheme="minorHAnsi"/>
          <w:color w:val="000000"/>
          <w:sz w:val="24"/>
          <w:szCs w:val="24"/>
          <w:lang w:eastAsia="en-US"/>
        </w:rPr>
        <w:br/>
      </w:r>
      <w:r w:rsidR="0078107C" w:rsidRPr="00B26E48">
        <w:rPr>
          <w:rFonts w:eastAsiaTheme="minorHAnsi"/>
          <w:color w:val="000000"/>
          <w:sz w:val="24"/>
          <w:szCs w:val="24"/>
          <w:lang w:eastAsia="en-US"/>
        </w:rPr>
        <w:t>a w szczególności z</w:t>
      </w:r>
      <w:r w:rsidRPr="00B26E48">
        <w:rPr>
          <w:rFonts w:eastAsiaTheme="minorHAnsi"/>
          <w:color w:val="000000"/>
          <w:sz w:val="24"/>
          <w:szCs w:val="24"/>
          <w:lang w:eastAsia="en-US"/>
        </w:rPr>
        <w:t xml:space="preserve">: ustawą Prawo budowlane wraz z aktami wykonawczymi do tej ustawy, przepisami odrębnymi, obowiązującymi normami oraz zasadami wiedzy technicznej, przy zastosowaniu materiałów budowlanych dopuszczonych do obrotu i powszechnego stosowania, która stanowić będzie podstawę do uzyskania decyzji pozwolenia na budowę i realizacji inwestycji oraz służyć jako materiał do przeprowadzenia postępowania o zamówienie publiczne na wykonanie robót budowlanych. </w:t>
      </w:r>
    </w:p>
    <w:p w:rsidR="008F79FE" w:rsidRPr="00B26E48" w:rsidRDefault="006058CB" w:rsidP="00B26E48">
      <w:pPr>
        <w:pStyle w:val="Tekstpodstawowy3"/>
        <w:tabs>
          <w:tab w:val="left" w:pos="1080"/>
        </w:tabs>
        <w:spacing w:after="0" w:line="276" w:lineRule="auto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26E48">
        <w:rPr>
          <w:rFonts w:eastAsiaTheme="minorHAnsi"/>
          <w:color w:val="000000"/>
          <w:sz w:val="24"/>
          <w:szCs w:val="24"/>
          <w:lang w:eastAsia="en-US"/>
        </w:rPr>
        <w:t xml:space="preserve">Kosztorys inwestorski oraz przedmiar robót obejmować będzie zakres robót potrzebnych </w:t>
      </w:r>
      <w:r w:rsidR="00081525" w:rsidRPr="00B26E48">
        <w:rPr>
          <w:rFonts w:eastAsiaTheme="minorHAnsi"/>
          <w:color w:val="000000"/>
          <w:sz w:val="24"/>
          <w:szCs w:val="24"/>
          <w:lang w:eastAsia="en-US"/>
        </w:rPr>
        <w:br/>
      </w:r>
      <w:r w:rsidRPr="00B26E48">
        <w:rPr>
          <w:rFonts w:eastAsiaTheme="minorHAnsi"/>
          <w:color w:val="000000"/>
          <w:sz w:val="24"/>
          <w:szCs w:val="24"/>
          <w:lang w:eastAsia="en-US"/>
        </w:rPr>
        <w:t>do wykonania inwestycji i będzie zgodny z zakresem wynikającym z dokumentacji projektowej.</w:t>
      </w:r>
      <w:r w:rsidR="00081525" w:rsidRPr="00B26E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26E48">
        <w:rPr>
          <w:rFonts w:eastAsiaTheme="minorHAnsi"/>
          <w:color w:val="000000"/>
          <w:sz w:val="24"/>
          <w:szCs w:val="24"/>
          <w:lang w:eastAsia="en-US"/>
        </w:rPr>
        <w:t>W p</w:t>
      </w:r>
      <w:r w:rsidR="008F79FE" w:rsidRPr="00B26E48">
        <w:rPr>
          <w:rFonts w:eastAsiaTheme="minorHAnsi"/>
          <w:color w:val="000000"/>
          <w:sz w:val="24"/>
          <w:szCs w:val="24"/>
          <w:lang w:eastAsia="en-US"/>
        </w:rPr>
        <w:t xml:space="preserve">rzypadku zmiany przepisów prawa, Wykonawca zobowiązany jest </w:t>
      </w:r>
      <w:r w:rsidR="00146042">
        <w:rPr>
          <w:rFonts w:eastAsiaTheme="minorHAnsi"/>
          <w:color w:val="000000"/>
          <w:sz w:val="24"/>
          <w:szCs w:val="24"/>
          <w:lang w:eastAsia="en-US"/>
        </w:rPr>
        <w:br/>
      </w:r>
      <w:r w:rsidR="008F79FE" w:rsidRPr="00B26E48">
        <w:rPr>
          <w:rFonts w:eastAsiaTheme="minorHAnsi"/>
          <w:color w:val="000000"/>
          <w:sz w:val="24"/>
          <w:szCs w:val="24"/>
          <w:lang w:eastAsia="en-US"/>
        </w:rPr>
        <w:t>do uwzględnienia zmian prawnych i oddania dokumentacji projektowej z zachowaniem obowiązujących, na dzień przekazania Zamawiającemu.</w:t>
      </w:r>
      <w:r w:rsidR="00081525" w:rsidRPr="00B26E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F79FE" w:rsidRPr="00B26E48">
        <w:rPr>
          <w:rFonts w:eastAsiaTheme="minorHAnsi"/>
          <w:color w:val="000000"/>
          <w:sz w:val="24"/>
          <w:szCs w:val="24"/>
          <w:lang w:eastAsia="en-US"/>
        </w:rPr>
        <w:t xml:space="preserve">Oferenci powinni dokonać wizji </w:t>
      </w:r>
      <w:r w:rsidR="006A38D0" w:rsidRPr="00B26E48">
        <w:rPr>
          <w:rFonts w:eastAsiaTheme="minorHAnsi"/>
          <w:color w:val="000000"/>
          <w:sz w:val="24"/>
          <w:szCs w:val="24"/>
          <w:lang w:eastAsia="en-US"/>
        </w:rPr>
        <w:br/>
      </w:r>
      <w:r w:rsidR="008F79FE" w:rsidRPr="00B26E48">
        <w:rPr>
          <w:rFonts w:eastAsiaTheme="minorHAnsi"/>
          <w:color w:val="000000"/>
          <w:sz w:val="24"/>
          <w:szCs w:val="24"/>
          <w:lang w:eastAsia="en-US"/>
        </w:rPr>
        <w:t xml:space="preserve">w terenie celem sprawdzenia istniejących warunków terenowych. </w:t>
      </w:r>
    </w:p>
    <w:p w:rsidR="008F79FE" w:rsidRPr="00B26E48" w:rsidRDefault="008F79FE" w:rsidP="00B26E48">
      <w:pPr>
        <w:pStyle w:val="Tekstpodstawowy3"/>
        <w:tabs>
          <w:tab w:val="left" w:pos="1080"/>
        </w:tabs>
        <w:spacing w:after="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F79FE" w:rsidRPr="00B26E48" w:rsidRDefault="008F79FE" w:rsidP="00B26E48">
      <w:pPr>
        <w:pStyle w:val="Tekstpodstawowy3"/>
        <w:tabs>
          <w:tab w:val="left" w:pos="1080"/>
        </w:tabs>
        <w:spacing w:after="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26E48">
        <w:rPr>
          <w:rFonts w:eastAsiaTheme="minorHAnsi"/>
          <w:color w:val="000000"/>
          <w:sz w:val="24"/>
          <w:szCs w:val="24"/>
          <w:lang w:eastAsia="en-US"/>
        </w:rPr>
        <w:t>Wspólny Słownik Zamówień (CPV):</w:t>
      </w:r>
    </w:p>
    <w:p w:rsidR="008F79FE" w:rsidRPr="00B26E48" w:rsidRDefault="008F79FE" w:rsidP="00B26E48">
      <w:pPr>
        <w:pStyle w:val="Tekstpodstawowy3"/>
        <w:tabs>
          <w:tab w:val="left" w:pos="1080"/>
        </w:tabs>
        <w:spacing w:after="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26E48">
        <w:rPr>
          <w:rFonts w:eastAsiaTheme="minorHAnsi"/>
          <w:color w:val="000000"/>
          <w:sz w:val="24"/>
          <w:szCs w:val="24"/>
          <w:lang w:eastAsia="en-US"/>
        </w:rPr>
        <w:t>71320000-7- Usługi inżynieryjne w zakresie projektowania</w:t>
      </w:r>
    </w:p>
    <w:p w:rsidR="008F79FE" w:rsidRPr="00B26E48" w:rsidRDefault="008F79FE" w:rsidP="00B26E48">
      <w:pPr>
        <w:pStyle w:val="Tekstpodstawowy3"/>
        <w:tabs>
          <w:tab w:val="left" w:pos="1080"/>
        </w:tabs>
        <w:spacing w:after="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26E48">
        <w:rPr>
          <w:rFonts w:eastAsiaTheme="minorHAnsi"/>
          <w:color w:val="000000"/>
          <w:sz w:val="24"/>
          <w:szCs w:val="24"/>
          <w:lang w:eastAsia="en-US"/>
        </w:rPr>
        <w:t>71323100-9- Usługi projektowania systemów zasilania energią elektryczną.</w:t>
      </w:r>
    </w:p>
    <w:p w:rsidR="008F79FE" w:rsidRPr="00B26E48" w:rsidRDefault="008F79FE" w:rsidP="00B26E48">
      <w:pPr>
        <w:pStyle w:val="Tekstpodstawowy3"/>
        <w:tabs>
          <w:tab w:val="left" w:pos="1080"/>
        </w:tabs>
        <w:spacing w:after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F79FE" w:rsidRPr="00D01024" w:rsidRDefault="00B26E48" w:rsidP="00B26E48">
      <w:pPr>
        <w:pStyle w:val="Tekstpodstawowy3"/>
        <w:tabs>
          <w:tab w:val="left" w:pos="1080"/>
        </w:tabs>
        <w:spacing w:after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D01024">
        <w:rPr>
          <w:rFonts w:eastAsiaTheme="minorHAnsi"/>
          <w:b/>
          <w:color w:val="000000"/>
          <w:sz w:val="24"/>
          <w:szCs w:val="24"/>
          <w:lang w:eastAsia="en-US"/>
        </w:rPr>
        <w:t xml:space="preserve">Uwaga. </w:t>
      </w:r>
    </w:p>
    <w:p w:rsidR="00DA1889" w:rsidRPr="0027721A" w:rsidRDefault="00D01024" w:rsidP="0078107C">
      <w:pPr>
        <w:pStyle w:val="Tekstpodstawowy3"/>
        <w:tabs>
          <w:tab w:val="left" w:pos="1080"/>
        </w:tabs>
        <w:spacing w:after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Dla </w:t>
      </w:r>
      <w:r w:rsidRPr="00D01024">
        <w:rPr>
          <w:rFonts w:eastAsiaTheme="minorHAnsi"/>
          <w:b/>
          <w:color w:val="000000"/>
          <w:sz w:val="24"/>
          <w:szCs w:val="24"/>
          <w:lang w:eastAsia="en-US"/>
        </w:rPr>
        <w:t>Zadania nr 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należy wykonać projekt Wykonawczy, Szczegółową specyfikację techniczną</w:t>
      </w:r>
      <w:r w:rsidRPr="00D01024">
        <w:rPr>
          <w:rFonts w:eastAsiaTheme="minorHAnsi"/>
          <w:color w:val="000000"/>
          <w:sz w:val="24"/>
          <w:szCs w:val="24"/>
          <w:lang w:eastAsia="en-US"/>
        </w:rPr>
        <w:t xml:space="preserve"> wykonania i odbioru robót budowlanych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oraz </w:t>
      </w:r>
      <w:r w:rsidRPr="00D01024">
        <w:rPr>
          <w:rFonts w:eastAsiaTheme="minorHAnsi"/>
          <w:color w:val="000000"/>
          <w:sz w:val="24"/>
          <w:szCs w:val="24"/>
          <w:u w:val="single"/>
          <w:lang w:eastAsia="en-US"/>
        </w:rPr>
        <w:t>kosztorysy dla każdej Stacji Transformatorowej osobno.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Należy zaprojektować na linii napowietrznej (słupy będące własnością </w:t>
      </w:r>
      <w:r w:rsidRPr="00D01024">
        <w:rPr>
          <w:rFonts w:eastAsiaTheme="minorHAnsi"/>
          <w:color w:val="000000"/>
          <w:sz w:val="24"/>
          <w:szCs w:val="24"/>
          <w:lang w:eastAsia="en-US"/>
        </w:rPr>
        <w:t>PGE Dystrybucja S.A. Oddział Zamość. Rejon Energetyczny Jarosław</w:t>
      </w:r>
      <w:r>
        <w:rPr>
          <w:rFonts w:eastAsiaTheme="minorHAnsi"/>
          <w:color w:val="000000"/>
          <w:sz w:val="24"/>
          <w:szCs w:val="24"/>
          <w:lang w:eastAsia="en-US"/>
        </w:rPr>
        <w:t>) oprawy oświetlenia LED montowane na wysięgnikach (rozmieszczenie punktów świetlnych oraz długość wysięgników w zależności od odległości słupa od drogi) wraz z podłączeniem do istniejącego kabla zasilającego.</w:t>
      </w:r>
      <w:bookmarkStart w:id="0" w:name="_GoBack"/>
      <w:bookmarkEnd w:id="0"/>
    </w:p>
    <w:sectPr w:rsidR="00DA1889" w:rsidRPr="0027721A" w:rsidSect="00DA188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6E" w:rsidRDefault="00230F6E" w:rsidP="0078107C">
      <w:r>
        <w:separator/>
      </w:r>
    </w:p>
  </w:endnote>
  <w:endnote w:type="continuationSeparator" w:id="0">
    <w:p w:rsidR="00230F6E" w:rsidRDefault="00230F6E" w:rsidP="007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6E" w:rsidRDefault="00230F6E" w:rsidP="0078107C">
      <w:r>
        <w:separator/>
      </w:r>
    </w:p>
  </w:footnote>
  <w:footnote w:type="continuationSeparator" w:id="0">
    <w:p w:rsidR="00230F6E" w:rsidRDefault="00230F6E" w:rsidP="0078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57E"/>
    <w:multiLevelType w:val="hybridMultilevel"/>
    <w:tmpl w:val="E99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9E9"/>
    <w:multiLevelType w:val="hybridMultilevel"/>
    <w:tmpl w:val="C2FCB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E51"/>
    <w:multiLevelType w:val="hybridMultilevel"/>
    <w:tmpl w:val="ACEE9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C51"/>
    <w:multiLevelType w:val="hybridMultilevel"/>
    <w:tmpl w:val="A8A8A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4F3B"/>
    <w:multiLevelType w:val="hybridMultilevel"/>
    <w:tmpl w:val="9814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7FA"/>
    <w:multiLevelType w:val="hybridMultilevel"/>
    <w:tmpl w:val="5AB40E9A"/>
    <w:lvl w:ilvl="0" w:tplc="8D2AE6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2E0"/>
    <w:multiLevelType w:val="hybridMultilevel"/>
    <w:tmpl w:val="97A8A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014D9"/>
    <w:multiLevelType w:val="hybridMultilevel"/>
    <w:tmpl w:val="8294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4D46"/>
    <w:multiLevelType w:val="hybridMultilevel"/>
    <w:tmpl w:val="40742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E6F90"/>
    <w:multiLevelType w:val="hybridMultilevel"/>
    <w:tmpl w:val="476C635E"/>
    <w:lvl w:ilvl="0" w:tplc="CC521322">
      <w:start w:val="1"/>
      <w:numFmt w:val="lowerLetter"/>
      <w:lvlText w:val="%1)"/>
      <w:lvlJc w:val="left"/>
      <w:pPr>
        <w:ind w:left="901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1F21761F"/>
    <w:multiLevelType w:val="hybridMultilevel"/>
    <w:tmpl w:val="A22CF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8327A"/>
    <w:multiLevelType w:val="hybridMultilevel"/>
    <w:tmpl w:val="E55E0BE0"/>
    <w:lvl w:ilvl="0" w:tplc="EFF06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62B52"/>
    <w:multiLevelType w:val="hybridMultilevel"/>
    <w:tmpl w:val="FE1E9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73FA"/>
    <w:multiLevelType w:val="hybridMultilevel"/>
    <w:tmpl w:val="30B4E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E0"/>
    <w:multiLevelType w:val="hybridMultilevel"/>
    <w:tmpl w:val="7CCAC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701C"/>
    <w:multiLevelType w:val="hybridMultilevel"/>
    <w:tmpl w:val="C0A40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D12A2"/>
    <w:multiLevelType w:val="hybridMultilevel"/>
    <w:tmpl w:val="5450D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64C21"/>
    <w:multiLevelType w:val="hybridMultilevel"/>
    <w:tmpl w:val="1370E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47438"/>
    <w:multiLevelType w:val="hybridMultilevel"/>
    <w:tmpl w:val="5BC60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E0B7A"/>
    <w:multiLevelType w:val="hybridMultilevel"/>
    <w:tmpl w:val="B6D6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1706F"/>
    <w:multiLevelType w:val="hybridMultilevel"/>
    <w:tmpl w:val="F9887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062E9"/>
    <w:multiLevelType w:val="hybridMultilevel"/>
    <w:tmpl w:val="22488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2146F"/>
    <w:multiLevelType w:val="hybridMultilevel"/>
    <w:tmpl w:val="934C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2984"/>
    <w:multiLevelType w:val="hybridMultilevel"/>
    <w:tmpl w:val="6CA4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A40A5"/>
    <w:multiLevelType w:val="hybridMultilevel"/>
    <w:tmpl w:val="31F86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E72B2"/>
    <w:multiLevelType w:val="hybridMultilevel"/>
    <w:tmpl w:val="3B1AA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84B9A"/>
    <w:multiLevelType w:val="multilevel"/>
    <w:tmpl w:val="F218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5A7068"/>
    <w:multiLevelType w:val="hybridMultilevel"/>
    <w:tmpl w:val="61928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E478A"/>
    <w:multiLevelType w:val="hybridMultilevel"/>
    <w:tmpl w:val="A8CE6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539AA"/>
    <w:multiLevelType w:val="hybridMultilevel"/>
    <w:tmpl w:val="3FD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C4EE4"/>
    <w:multiLevelType w:val="hybridMultilevel"/>
    <w:tmpl w:val="6DF83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35E55"/>
    <w:multiLevelType w:val="hybridMultilevel"/>
    <w:tmpl w:val="9EA6E548"/>
    <w:lvl w:ilvl="0" w:tplc="874CEAF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57516"/>
    <w:multiLevelType w:val="hybridMultilevel"/>
    <w:tmpl w:val="A32E8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4106B"/>
    <w:multiLevelType w:val="hybridMultilevel"/>
    <w:tmpl w:val="11D68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26466"/>
    <w:multiLevelType w:val="hybridMultilevel"/>
    <w:tmpl w:val="FC8C4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53B5E"/>
    <w:multiLevelType w:val="hybridMultilevel"/>
    <w:tmpl w:val="ADE47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0160"/>
    <w:multiLevelType w:val="hybridMultilevel"/>
    <w:tmpl w:val="CBC86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E21E6"/>
    <w:multiLevelType w:val="hybridMultilevel"/>
    <w:tmpl w:val="B0C61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85B44"/>
    <w:multiLevelType w:val="hybridMultilevel"/>
    <w:tmpl w:val="6186C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025E6"/>
    <w:multiLevelType w:val="hybridMultilevel"/>
    <w:tmpl w:val="8F308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F1461"/>
    <w:multiLevelType w:val="hybridMultilevel"/>
    <w:tmpl w:val="1EE2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E2C25"/>
    <w:multiLevelType w:val="hybridMultilevel"/>
    <w:tmpl w:val="32880E70"/>
    <w:lvl w:ilvl="0" w:tplc="865637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94270"/>
    <w:multiLevelType w:val="hybridMultilevel"/>
    <w:tmpl w:val="F21CB2FC"/>
    <w:lvl w:ilvl="0" w:tplc="CA5240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65801"/>
    <w:multiLevelType w:val="hybridMultilevel"/>
    <w:tmpl w:val="FD205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136D7"/>
    <w:multiLevelType w:val="hybridMultilevel"/>
    <w:tmpl w:val="724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75C22"/>
    <w:multiLevelType w:val="hybridMultilevel"/>
    <w:tmpl w:val="67767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90B20"/>
    <w:multiLevelType w:val="hybridMultilevel"/>
    <w:tmpl w:val="8F1A4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54D1E"/>
    <w:multiLevelType w:val="hybridMultilevel"/>
    <w:tmpl w:val="90D00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57097"/>
    <w:multiLevelType w:val="hybridMultilevel"/>
    <w:tmpl w:val="F6C81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77792"/>
    <w:multiLevelType w:val="hybridMultilevel"/>
    <w:tmpl w:val="023C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D00DA"/>
    <w:multiLevelType w:val="hybridMultilevel"/>
    <w:tmpl w:val="39528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1D2F97"/>
    <w:multiLevelType w:val="hybridMultilevel"/>
    <w:tmpl w:val="5BF4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14D16"/>
    <w:multiLevelType w:val="hybridMultilevel"/>
    <w:tmpl w:val="4B126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F5C13"/>
    <w:multiLevelType w:val="hybridMultilevel"/>
    <w:tmpl w:val="6B948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C320A"/>
    <w:multiLevelType w:val="hybridMultilevel"/>
    <w:tmpl w:val="317CC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1"/>
  </w:num>
  <w:num w:numId="5">
    <w:abstractNumId w:val="48"/>
  </w:num>
  <w:num w:numId="6">
    <w:abstractNumId w:val="29"/>
  </w:num>
  <w:num w:numId="7">
    <w:abstractNumId w:val="32"/>
  </w:num>
  <w:num w:numId="8">
    <w:abstractNumId w:val="33"/>
  </w:num>
  <w:num w:numId="9">
    <w:abstractNumId w:val="51"/>
  </w:num>
  <w:num w:numId="10">
    <w:abstractNumId w:val="40"/>
  </w:num>
  <w:num w:numId="11">
    <w:abstractNumId w:val="15"/>
  </w:num>
  <w:num w:numId="12">
    <w:abstractNumId w:val="6"/>
  </w:num>
  <w:num w:numId="13">
    <w:abstractNumId w:val="43"/>
  </w:num>
  <w:num w:numId="14">
    <w:abstractNumId w:val="46"/>
  </w:num>
  <w:num w:numId="15">
    <w:abstractNumId w:val="52"/>
  </w:num>
  <w:num w:numId="16">
    <w:abstractNumId w:val="3"/>
  </w:num>
  <w:num w:numId="17">
    <w:abstractNumId w:val="18"/>
  </w:num>
  <w:num w:numId="18">
    <w:abstractNumId w:val="36"/>
  </w:num>
  <w:num w:numId="19">
    <w:abstractNumId w:val="44"/>
  </w:num>
  <w:num w:numId="20">
    <w:abstractNumId w:val="35"/>
  </w:num>
  <w:num w:numId="21">
    <w:abstractNumId w:val="28"/>
  </w:num>
  <w:num w:numId="22">
    <w:abstractNumId w:val="30"/>
  </w:num>
  <w:num w:numId="23">
    <w:abstractNumId w:val="19"/>
  </w:num>
  <w:num w:numId="24">
    <w:abstractNumId w:val="16"/>
  </w:num>
  <w:num w:numId="25">
    <w:abstractNumId w:val="14"/>
  </w:num>
  <w:num w:numId="26">
    <w:abstractNumId w:val="0"/>
  </w:num>
  <w:num w:numId="27">
    <w:abstractNumId w:val="45"/>
  </w:num>
  <w:num w:numId="28">
    <w:abstractNumId w:val="53"/>
  </w:num>
  <w:num w:numId="29">
    <w:abstractNumId w:val="1"/>
  </w:num>
  <w:num w:numId="30">
    <w:abstractNumId w:val="38"/>
  </w:num>
  <w:num w:numId="31">
    <w:abstractNumId w:val="17"/>
  </w:num>
  <w:num w:numId="32">
    <w:abstractNumId w:val="37"/>
  </w:num>
  <w:num w:numId="33">
    <w:abstractNumId w:val="49"/>
  </w:num>
  <w:num w:numId="34">
    <w:abstractNumId w:val="47"/>
  </w:num>
  <w:num w:numId="35">
    <w:abstractNumId w:val="23"/>
  </w:num>
  <w:num w:numId="36">
    <w:abstractNumId w:val="54"/>
  </w:num>
  <w:num w:numId="37">
    <w:abstractNumId w:val="22"/>
  </w:num>
  <w:num w:numId="38">
    <w:abstractNumId w:val="13"/>
  </w:num>
  <w:num w:numId="39">
    <w:abstractNumId w:val="20"/>
  </w:num>
  <w:num w:numId="40">
    <w:abstractNumId w:val="24"/>
  </w:num>
  <w:num w:numId="41">
    <w:abstractNumId w:val="10"/>
  </w:num>
  <w:num w:numId="42">
    <w:abstractNumId w:val="12"/>
  </w:num>
  <w:num w:numId="43">
    <w:abstractNumId w:val="2"/>
  </w:num>
  <w:num w:numId="44">
    <w:abstractNumId w:val="7"/>
  </w:num>
  <w:num w:numId="45">
    <w:abstractNumId w:val="34"/>
  </w:num>
  <w:num w:numId="46">
    <w:abstractNumId w:val="50"/>
  </w:num>
  <w:num w:numId="47">
    <w:abstractNumId w:val="25"/>
  </w:num>
  <w:num w:numId="48">
    <w:abstractNumId w:val="39"/>
  </w:num>
  <w:num w:numId="49">
    <w:abstractNumId w:val="21"/>
  </w:num>
  <w:num w:numId="50">
    <w:abstractNumId w:val="27"/>
  </w:num>
  <w:num w:numId="51">
    <w:abstractNumId w:val="8"/>
  </w:num>
  <w:num w:numId="52">
    <w:abstractNumId w:val="41"/>
  </w:num>
  <w:num w:numId="53">
    <w:abstractNumId w:val="42"/>
  </w:num>
  <w:num w:numId="54">
    <w:abstractNumId w:val="5"/>
  </w:num>
  <w:num w:numId="55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1A"/>
    <w:rsid w:val="0001614D"/>
    <w:rsid w:val="000456EF"/>
    <w:rsid w:val="00081525"/>
    <w:rsid w:val="00146042"/>
    <w:rsid w:val="00171B50"/>
    <w:rsid w:val="001A7985"/>
    <w:rsid w:val="00230F6E"/>
    <w:rsid w:val="00263453"/>
    <w:rsid w:val="0027721A"/>
    <w:rsid w:val="002D7BCE"/>
    <w:rsid w:val="003076A5"/>
    <w:rsid w:val="00313494"/>
    <w:rsid w:val="00370BA6"/>
    <w:rsid w:val="00372E17"/>
    <w:rsid w:val="00386227"/>
    <w:rsid w:val="003A3AE7"/>
    <w:rsid w:val="003A4424"/>
    <w:rsid w:val="003E14CB"/>
    <w:rsid w:val="003F6D9D"/>
    <w:rsid w:val="004038BA"/>
    <w:rsid w:val="00451ABE"/>
    <w:rsid w:val="004632B3"/>
    <w:rsid w:val="0046455B"/>
    <w:rsid w:val="004B1464"/>
    <w:rsid w:val="004E4F41"/>
    <w:rsid w:val="00517C68"/>
    <w:rsid w:val="00520ECB"/>
    <w:rsid w:val="005854AD"/>
    <w:rsid w:val="0059120E"/>
    <w:rsid w:val="005B6FD3"/>
    <w:rsid w:val="006058CB"/>
    <w:rsid w:val="00650F79"/>
    <w:rsid w:val="00654924"/>
    <w:rsid w:val="00692C3B"/>
    <w:rsid w:val="006A38D0"/>
    <w:rsid w:val="006C2279"/>
    <w:rsid w:val="006E1B7B"/>
    <w:rsid w:val="00753B55"/>
    <w:rsid w:val="0078107C"/>
    <w:rsid w:val="007C2C3E"/>
    <w:rsid w:val="007C7236"/>
    <w:rsid w:val="007D656F"/>
    <w:rsid w:val="007D6AC9"/>
    <w:rsid w:val="00817ED7"/>
    <w:rsid w:val="008429EA"/>
    <w:rsid w:val="008457A1"/>
    <w:rsid w:val="00883BCE"/>
    <w:rsid w:val="0089164D"/>
    <w:rsid w:val="00892205"/>
    <w:rsid w:val="008F79FE"/>
    <w:rsid w:val="00933DB7"/>
    <w:rsid w:val="00A12218"/>
    <w:rsid w:val="00A46B24"/>
    <w:rsid w:val="00A72142"/>
    <w:rsid w:val="00A77EC8"/>
    <w:rsid w:val="00AE1E1C"/>
    <w:rsid w:val="00AF2305"/>
    <w:rsid w:val="00B052F6"/>
    <w:rsid w:val="00B26E48"/>
    <w:rsid w:val="00B5337B"/>
    <w:rsid w:val="00BA264B"/>
    <w:rsid w:val="00BA5C8B"/>
    <w:rsid w:val="00C44041"/>
    <w:rsid w:val="00C67DAB"/>
    <w:rsid w:val="00C737D7"/>
    <w:rsid w:val="00C827F1"/>
    <w:rsid w:val="00D01024"/>
    <w:rsid w:val="00D07A69"/>
    <w:rsid w:val="00D90B87"/>
    <w:rsid w:val="00D91FF6"/>
    <w:rsid w:val="00DA1889"/>
    <w:rsid w:val="00DC3C74"/>
    <w:rsid w:val="00E026BF"/>
    <w:rsid w:val="00E113BB"/>
    <w:rsid w:val="00E31605"/>
    <w:rsid w:val="00E40015"/>
    <w:rsid w:val="00E43562"/>
    <w:rsid w:val="00E5639C"/>
    <w:rsid w:val="00E66C4E"/>
    <w:rsid w:val="00E771D5"/>
    <w:rsid w:val="00EC0016"/>
    <w:rsid w:val="00F04CAB"/>
    <w:rsid w:val="00F53423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586D-34C0-41CD-A9B1-0FE9FBE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72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7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72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72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7721A"/>
    <w:pPr>
      <w:ind w:left="720"/>
      <w:contextualSpacing/>
    </w:pPr>
  </w:style>
  <w:style w:type="paragraph" w:customStyle="1" w:styleId="Bezodstpw1">
    <w:name w:val="Bez odstępów1"/>
    <w:rsid w:val="00D90B87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6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0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8C66-21B0-4FEF-A723-CAAA821C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Szkoła</dc:creator>
  <cp:keywords/>
  <dc:description/>
  <cp:lastModifiedBy>Mateusz Głowacki</cp:lastModifiedBy>
  <cp:revision>4</cp:revision>
  <cp:lastPrinted>2020-02-11T14:19:00Z</cp:lastPrinted>
  <dcterms:created xsi:type="dcterms:W3CDTF">2021-03-10T10:49:00Z</dcterms:created>
  <dcterms:modified xsi:type="dcterms:W3CDTF">2021-03-11T13:24:00Z</dcterms:modified>
</cp:coreProperties>
</file>