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A01811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również wykonuje, co najmniej 3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 (</w:t>
      </w:r>
      <w:r w:rsidR="00A01811">
        <w:rPr>
          <w:rFonts w:asciiTheme="majorHAnsi" w:hAnsiTheme="majorHAnsi"/>
          <w:b/>
          <w:bCs/>
          <w:sz w:val="18"/>
          <w:szCs w:val="20"/>
        </w:rPr>
        <w:t>trzy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) zamówienia (umowy) obejmujące swym zakresem dostawy energii elektrycznej przy czym każde z tych zamówień było świadczone przez okr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es nie krótszy niż 12 miesięcy, </w:t>
      </w:r>
      <w:r w:rsidR="00D25508">
        <w:rPr>
          <w:rFonts w:asciiTheme="majorHAnsi" w:hAnsiTheme="majorHAnsi"/>
          <w:b/>
          <w:bCs/>
          <w:sz w:val="18"/>
          <w:szCs w:val="20"/>
        </w:rPr>
        <w:t>obejmowało co najmniej 25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0 punktów poboru energii elektrycznej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i  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wartość</w:t>
      </w:r>
      <w:r w:rsidR="00207613">
        <w:rPr>
          <w:rFonts w:asciiTheme="majorHAnsi" w:hAnsiTheme="majorHAnsi"/>
          <w:b/>
          <w:bCs/>
          <w:sz w:val="18"/>
          <w:szCs w:val="20"/>
        </w:rPr>
        <w:t xml:space="preserve"> dostaw była nie mniejsza niż 1</w:t>
      </w:r>
      <w:r w:rsidR="00D25508">
        <w:rPr>
          <w:rFonts w:asciiTheme="majorHAnsi" w:hAnsiTheme="majorHAnsi"/>
          <w:b/>
          <w:bCs/>
          <w:sz w:val="18"/>
          <w:szCs w:val="20"/>
        </w:rPr>
        <w:t>2</w:t>
      </w:r>
      <w:r w:rsidR="00207613">
        <w:rPr>
          <w:rFonts w:asciiTheme="majorHAnsi" w:hAnsiTheme="majorHAnsi"/>
          <w:b/>
          <w:bCs/>
          <w:sz w:val="18"/>
          <w:szCs w:val="20"/>
        </w:rPr>
        <w:t>.</w:t>
      </w:r>
      <w:r w:rsidR="00D25508">
        <w:rPr>
          <w:rFonts w:asciiTheme="majorHAnsi" w:hAnsiTheme="majorHAnsi"/>
          <w:b/>
          <w:bCs/>
          <w:sz w:val="18"/>
          <w:szCs w:val="20"/>
        </w:rPr>
        <w:t>5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00 MWh</w:t>
      </w:r>
      <w:r w:rsidR="00A01811">
        <w:rPr>
          <w:rFonts w:asciiTheme="majorHAnsi" w:hAnsiTheme="majorHAnsi"/>
          <w:b/>
          <w:bCs/>
          <w:sz w:val="18"/>
          <w:szCs w:val="20"/>
        </w:rPr>
        <w:t>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5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743"/>
        <w:gridCol w:w="1418"/>
        <w:gridCol w:w="1134"/>
        <w:gridCol w:w="1276"/>
        <w:gridCol w:w="2165"/>
        <w:gridCol w:w="1291"/>
      </w:tblGrid>
      <w:tr w:rsidR="0094622B" w:rsidTr="00A67933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16"/>
                <w:szCs w:val="20"/>
              </w:rPr>
              <w:t>onywanej dostawy</w:t>
            </w:r>
          </w:p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946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Ilość punktów poboru energii elektrycznej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94622B" w:rsidTr="00A67933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1E26FB"/>
    <w:rsid w:val="00207613"/>
    <w:rsid w:val="00262CB9"/>
    <w:rsid w:val="004C7755"/>
    <w:rsid w:val="00516523"/>
    <w:rsid w:val="00627670"/>
    <w:rsid w:val="006C1B17"/>
    <w:rsid w:val="006C7EE3"/>
    <w:rsid w:val="00721FE1"/>
    <w:rsid w:val="00832DB5"/>
    <w:rsid w:val="008B4A58"/>
    <w:rsid w:val="0094622B"/>
    <w:rsid w:val="00A01811"/>
    <w:rsid w:val="00A50015"/>
    <w:rsid w:val="00AC7C6C"/>
    <w:rsid w:val="00B3388C"/>
    <w:rsid w:val="00CB32D3"/>
    <w:rsid w:val="00D25508"/>
    <w:rsid w:val="00D27589"/>
    <w:rsid w:val="00E72D73"/>
    <w:rsid w:val="00F01E4B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2024-09-03T08:12:00Z</dcterms:created>
  <dcterms:modified xsi:type="dcterms:W3CDTF">2024-09-07T12:06:00Z</dcterms:modified>
</cp:coreProperties>
</file>