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F41F9D" w:rsidRPr="00F669E4" w:rsidRDefault="007D34B7" w:rsidP="00F41F9D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34</w:t>
      </w:r>
      <w:r w:rsidR="00F41F9D">
        <w:rPr>
          <w:rFonts w:ascii="Arial" w:hAnsi="Arial" w:cs="Arial"/>
          <w:b/>
          <w:sz w:val="28"/>
          <w:szCs w:val="28"/>
        </w:rPr>
        <w:t>/DEG/AS</w:t>
      </w:r>
      <w:r w:rsidR="00F41F9D" w:rsidRPr="00F669E4">
        <w:rPr>
          <w:rFonts w:ascii="Arial" w:hAnsi="Arial" w:cs="Arial"/>
          <w:b/>
          <w:sz w:val="28"/>
          <w:szCs w:val="28"/>
        </w:rPr>
        <w:t>/2023</w:t>
      </w:r>
      <w:bookmarkStart w:id="0" w:name="_GoBack"/>
      <w:bookmarkEnd w:id="0"/>
    </w:p>
    <w:p w:rsidR="007D34B7" w:rsidRDefault="007D34B7" w:rsidP="007D34B7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34B7">
        <w:rPr>
          <w:rFonts w:ascii="Arial" w:hAnsi="Arial" w:cs="Arial"/>
          <w:b/>
          <w:bCs/>
          <w:sz w:val="28"/>
          <w:szCs w:val="28"/>
        </w:rPr>
        <w:t>Usługa ubezpieczenia Samodzielnego Publicznego Zakładu Opieki Zdrowotnej Szpitala Psychiatrycznego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7D34B7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D34B7"/>
    <w:rsid w:val="007E4FD1"/>
    <w:rsid w:val="00873BE8"/>
    <w:rsid w:val="00910574"/>
    <w:rsid w:val="009C5531"/>
    <w:rsid w:val="00A31D46"/>
    <w:rsid w:val="00A364F3"/>
    <w:rsid w:val="00A573C1"/>
    <w:rsid w:val="00A723CD"/>
    <w:rsid w:val="00B37883"/>
    <w:rsid w:val="00DB5FA4"/>
    <w:rsid w:val="00DE77C9"/>
    <w:rsid w:val="00E70F92"/>
    <w:rsid w:val="00EC630F"/>
    <w:rsid w:val="00F41F9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21</cp:revision>
  <dcterms:created xsi:type="dcterms:W3CDTF">2023-02-10T09:38:00Z</dcterms:created>
  <dcterms:modified xsi:type="dcterms:W3CDTF">2023-09-29T06:50:00Z</dcterms:modified>
</cp:coreProperties>
</file>