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897F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408390A6" w14:textId="44BE7733" w:rsidR="008A3EC7" w:rsidRPr="00770937" w:rsidRDefault="008A3EC7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1250FD09" w14:textId="77777777" w:rsidR="00EE5D2F" w:rsidRDefault="00EE5D2F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4807F5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746B720E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90382D6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76BF406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2216A881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5A4B24B8" w14:textId="737C234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(lub pieczęć nagłówkowa wykonawcy)</w:t>
      </w:r>
    </w:p>
    <w:p w14:paraId="0FCC881B" w14:textId="77777777" w:rsidR="00132ACA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  <w:u w:val="single"/>
        </w:rPr>
      </w:pPr>
    </w:p>
    <w:p w14:paraId="348E1E7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  <w:b/>
          <w:bCs/>
          <w:i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4B32BC74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4747B17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33A3101A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044EE758" w14:textId="77777777" w:rsidR="001B00BF" w:rsidRPr="00B068C3" w:rsidRDefault="001B00BF" w:rsidP="001B00BF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</w:rPr>
      </w:pPr>
      <w:r w:rsidRPr="00B068C3">
        <w:rPr>
          <w:rFonts w:ascii="Arial Narrow" w:hAnsi="Arial Narrow"/>
          <w:sz w:val="24"/>
          <w:szCs w:val="24"/>
        </w:rPr>
        <w:t>Zakup i dostawa pojemników na odpady w ramach przedsięwzięcia "Rozwój istniejącego systemu gospodarowania odpadami komunalnymi w Gminie Tuliszków"</w:t>
      </w:r>
    </w:p>
    <w:p w14:paraId="620DD5C9" w14:textId="77777777" w:rsidR="001B00BF" w:rsidRDefault="001B00BF" w:rsidP="001B00BF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</w:rPr>
      </w:pPr>
    </w:p>
    <w:p w14:paraId="47CF7069" w14:textId="77777777" w:rsidR="001B00BF" w:rsidRDefault="001B00BF" w:rsidP="001B00BF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………………………………………………………………………………………………….</w:t>
      </w:r>
    </w:p>
    <w:p w14:paraId="7C1857AA" w14:textId="77777777" w:rsidR="001B00BF" w:rsidRDefault="001B00BF" w:rsidP="001B00BF">
      <w:pPr>
        <w:pStyle w:val="justify"/>
        <w:spacing w:line="240" w:lineRule="auto"/>
        <w:ind w:left="4260" w:firstLine="696"/>
        <w:jc w:val="center"/>
        <w:rPr>
          <w:rFonts w:cs="Arial"/>
          <w:b/>
          <w:bCs/>
          <w:sz w:val="18"/>
          <w:szCs w:val="18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4CE807B3" w14:textId="77777777" w:rsidR="001B00BF" w:rsidRDefault="001B00BF" w:rsidP="001B00BF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</w:rPr>
      </w:pPr>
    </w:p>
    <w:p w14:paraId="41122C5D" w14:textId="77777777" w:rsidR="00420B5C" w:rsidRPr="00770937" w:rsidRDefault="00420B5C" w:rsidP="00770937">
      <w:pPr>
        <w:suppressAutoHyphens/>
        <w:spacing w:after="0" w:line="360" w:lineRule="auto"/>
        <w:rPr>
          <w:rFonts w:ascii="Arial Narrow" w:hAnsi="Arial Narrow"/>
        </w:rPr>
      </w:pPr>
    </w:p>
    <w:p w14:paraId="713CBA4F" w14:textId="51730EC2" w:rsidR="006F2CB9" w:rsidRPr="006667A2" w:rsidRDefault="006F2CB9" w:rsidP="006F2C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>
        <w:rPr>
          <w:rFonts w:ascii="Arial Narrow" w:eastAsia="Times New Roman" w:hAnsi="Arial Narrow"/>
          <w:sz w:val="24"/>
          <w:szCs w:val="24"/>
          <w:lang w:eastAsia="pl-PL"/>
        </w:rPr>
        <w:t xml:space="preserve"> Pzp (złożonym według zał. nr </w:t>
      </w:r>
      <w:r w:rsidR="00D40B34">
        <w:rPr>
          <w:rFonts w:ascii="Arial Narrow" w:eastAsia="Times New Roman" w:hAnsi="Arial Narrow"/>
          <w:sz w:val="24"/>
          <w:szCs w:val="24"/>
          <w:lang w:eastAsia="pl-PL"/>
        </w:rPr>
        <w:t>3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do SWZ), w zakresie podstaw wykluczenia z postępowania wskazanych przez Zamawiającego, o których mowa w: </w:t>
      </w:r>
    </w:p>
    <w:p w14:paraId="41C45053" w14:textId="77777777" w:rsidR="006F2CB9" w:rsidRPr="006667A2" w:rsidRDefault="006F2CB9" w:rsidP="006F2C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34A6216" w14:textId="77777777" w:rsidR="006F2CB9" w:rsidRPr="006667A2" w:rsidRDefault="006F2CB9" w:rsidP="006F2C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pkt 1 ustawy Pzp, </w:t>
      </w:r>
    </w:p>
    <w:p w14:paraId="77A1A8FA" w14:textId="77777777" w:rsidR="006F2CB9" w:rsidRPr="006667A2" w:rsidRDefault="006F2CB9" w:rsidP="006F2C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pkt 2 ustawy Pzp, </w:t>
      </w:r>
    </w:p>
    <w:p w14:paraId="0FDC6780" w14:textId="77777777" w:rsidR="006F2CB9" w:rsidRPr="006667A2" w:rsidRDefault="00D40B34" w:rsidP="006F2C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hyperlink r:id="rId8" w:history="1">
        <w:r w:rsidR="006F2CB9"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108 ust. 1 pkt 3</w:t>
        </w:r>
      </w:hyperlink>
      <w:r w:rsidR="006F2CB9"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ustawy Pzp, </w:t>
      </w:r>
    </w:p>
    <w:p w14:paraId="157B438A" w14:textId="77777777" w:rsidR="006F2CB9" w:rsidRPr="006667A2" w:rsidRDefault="00D40B34" w:rsidP="006F2C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hyperlink r:id="rId9" w:history="1">
        <w:r w:rsidR="006F2CB9"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108 ust. 1 pkt 4</w:t>
        </w:r>
      </w:hyperlink>
      <w:r w:rsidR="006F2CB9"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ustawy Pzp, dotyczących orzeczenia zakazu ubiegania się o zamówienie publiczne tytułem środka zapobiegawczego, </w:t>
      </w:r>
    </w:p>
    <w:p w14:paraId="34DAB4CA" w14:textId="77777777" w:rsidR="006F2CB9" w:rsidRPr="006667A2" w:rsidRDefault="00D40B34" w:rsidP="006F2C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hyperlink r:id="rId10" w:history="1">
        <w:r w:rsidR="006F2CB9"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108 ust. 1 pkt 5</w:t>
        </w:r>
      </w:hyperlink>
      <w:r w:rsidR="006F2CB9"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ustawy Pzp, dotyczących zawarcia z innymi wykonawcami porozumienia mającego na celu zakłócenie konkurencji, </w:t>
      </w:r>
    </w:p>
    <w:p w14:paraId="455670F0" w14:textId="77777777" w:rsidR="006F2CB9" w:rsidRPr="006667A2" w:rsidRDefault="00D40B34" w:rsidP="006F2C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hyperlink r:id="rId11" w:history="1">
        <w:r w:rsidR="006F2CB9"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108 ust. 1 pkt 6</w:t>
        </w:r>
      </w:hyperlink>
      <w:r w:rsidR="006F2CB9"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ustawy Pzp.</w:t>
      </w:r>
    </w:p>
    <w:p w14:paraId="203792F0" w14:textId="77777777" w:rsidR="006F2CB9" w:rsidRPr="006667A2" w:rsidRDefault="006F2CB9" w:rsidP="006F2CB9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lastRenderedPageBreak/>
        <w:t>art. 7 ust.1 ustawy z dnia 13 kwietnia 2022 r. o szczególnych rozwiązaniach w zakresie przeciwdziałania wspieraniu agresji na Ukrainę oraz służących obronie bezpieczeństwa narodowego.</w:t>
      </w:r>
    </w:p>
    <w:bookmarkEnd w:id="0"/>
    <w:p w14:paraId="0F0CBC4F" w14:textId="77777777" w:rsidR="006F2CB9" w:rsidRPr="006667A2" w:rsidRDefault="006F2CB9" w:rsidP="006F2CB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6A0E23C" w14:textId="77777777" w:rsidR="00132ACA" w:rsidRPr="00770937" w:rsidRDefault="006F2CB9" w:rsidP="006F2CB9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6667A2">
        <w:rPr>
          <w:rFonts w:ascii="Arial Narrow" w:eastAsia="Times New Roman" w:hAnsi="Arial Narrow"/>
          <w:lang w:eastAsia="pl-PL"/>
        </w:rPr>
        <w:t>pozostają aktualne</w:t>
      </w:r>
    </w:p>
    <w:p w14:paraId="15141933" w14:textId="77777777" w:rsidR="00495492" w:rsidRPr="00770937" w:rsidRDefault="00495492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3F1787AE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04BCE300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5D5D20BC" w14:textId="77777777" w:rsidR="00A72DF3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A72DF3" w:rsidRPr="00770937" w:rsidSect="00AA78C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6993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53AE59D4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A59F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4CD1A5EE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F6A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4211FD52" w14:textId="7C728F0F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D40B34">
      <w:rPr>
        <w:rFonts w:ascii="Arial Narrow" w:hAnsi="Arial Narrow"/>
        <w:b/>
        <w:bCs/>
        <w:sz w:val="22"/>
        <w:szCs w:val="22"/>
      </w:rPr>
      <w:t xml:space="preserve">4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4730037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A3460"/>
    <w:rsid w:val="001B00BF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1442F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2CB9"/>
    <w:rsid w:val="006F5BEC"/>
    <w:rsid w:val="00737E33"/>
    <w:rsid w:val="00770937"/>
    <w:rsid w:val="00791A25"/>
    <w:rsid w:val="007B5468"/>
    <w:rsid w:val="00816D95"/>
    <w:rsid w:val="00822572"/>
    <w:rsid w:val="00835EA2"/>
    <w:rsid w:val="00855389"/>
    <w:rsid w:val="008571E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A78CF"/>
    <w:rsid w:val="00B31B4A"/>
    <w:rsid w:val="00B75093"/>
    <w:rsid w:val="00B77827"/>
    <w:rsid w:val="00BB2E9C"/>
    <w:rsid w:val="00BE431C"/>
    <w:rsid w:val="00BF67C2"/>
    <w:rsid w:val="00C51E44"/>
    <w:rsid w:val="00C615B2"/>
    <w:rsid w:val="00C87739"/>
    <w:rsid w:val="00CC7881"/>
    <w:rsid w:val="00CE7741"/>
    <w:rsid w:val="00D14109"/>
    <w:rsid w:val="00D40B34"/>
    <w:rsid w:val="00D70B38"/>
    <w:rsid w:val="00DC1B28"/>
    <w:rsid w:val="00DE5EAD"/>
    <w:rsid w:val="00E116D5"/>
    <w:rsid w:val="00E46CA2"/>
    <w:rsid w:val="00E578F1"/>
    <w:rsid w:val="00EB1FFF"/>
    <w:rsid w:val="00EE5D2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C21F"/>
  <w15:docId w15:val="{02ADDBC9-5BA2-46B3-8651-FB596646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17</cp:revision>
  <cp:lastPrinted>2022-12-21T11:10:00Z</cp:lastPrinted>
  <dcterms:created xsi:type="dcterms:W3CDTF">2021-04-16T12:33:00Z</dcterms:created>
  <dcterms:modified xsi:type="dcterms:W3CDTF">2023-03-20T12:23:00Z</dcterms:modified>
</cp:coreProperties>
</file>