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DF185" w14:textId="77777777" w:rsidR="0018350C" w:rsidRPr="0018350C" w:rsidRDefault="0018350C" w:rsidP="0018350C">
      <w:r w:rsidRPr="0018350C">
        <w:t>Procedura konkurencyjna</w:t>
      </w:r>
    </w:p>
    <w:p w14:paraId="3E673E4D" w14:textId="77777777" w:rsidR="0018350C" w:rsidRPr="0018350C" w:rsidRDefault="0018350C" w:rsidP="0018350C">
      <w:r w:rsidRPr="0018350C">
        <w:t>Polska: Olej opałowy</w:t>
      </w:r>
    </w:p>
    <w:p w14:paraId="19CDF8A6" w14:textId="77777777" w:rsidR="0018350C" w:rsidRPr="0018350C" w:rsidRDefault="0018350C" w:rsidP="0018350C">
      <w:r w:rsidRPr="0018350C">
        <w:t>Dostawa oleju opałowego do jednostek organizacyjnych powiatu kłodzkiego w 2025 roku.</w:t>
      </w:r>
    </w:p>
    <w:p w14:paraId="0DC8C8A2" w14:textId="77777777" w:rsidR="0018350C" w:rsidRPr="0018350C" w:rsidRDefault="0018350C" w:rsidP="0018350C">
      <w:r w:rsidRPr="0018350C">
        <w:t>Polska, Wałbrzyski (PL517) Kłodzko</w:t>
      </w:r>
    </w:p>
    <w:p w14:paraId="6AC59789" w14:textId="77777777" w:rsidR="0018350C" w:rsidRPr="0018350C" w:rsidRDefault="0018350C" w:rsidP="0018350C">
      <w:r w:rsidRPr="0018350C">
        <w:t>Rodzaj procedury: Otwarta</w:t>
      </w:r>
    </w:p>
    <w:p w14:paraId="395354D0" w14:textId="77777777" w:rsidR="0018350C" w:rsidRPr="0018350C" w:rsidRDefault="0018350C" w:rsidP="0018350C"/>
    <w:p w14:paraId="4CE974B9" w14:textId="77777777" w:rsidR="0018350C" w:rsidRPr="0018350C" w:rsidRDefault="0018350C" w:rsidP="0018350C">
      <w:r w:rsidRPr="0018350C">
        <w:t>Nabywca</w:t>
      </w:r>
    </w:p>
    <w:p w14:paraId="332FA9C9" w14:textId="77777777" w:rsidR="0018350C" w:rsidRPr="0018350C" w:rsidRDefault="0018350C" w:rsidP="0018350C">
      <w:r w:rsidRPr="0018350C">
        <w:t>Nabywca: Powiat Kłodzki</w:t>
      </w:r>
    </w:p>
    <w:p w14:paraId="46914FEC" w14:textId="77777777" w:rsidR="0018350C" w:rsidRPr="0018350C" w:rsidRDefault="0018350C" w:rsidP="0018350C">
      <w:r w:rsidRPr="0018350C">
        <w:t>E-mail: </w:t>
      </w:r>
      <w:hyperlink r:id="rId4" w:history="1">
        <w:r w:rsidRPr="0018350C">
          <w:rPr>
            <w:rStyle w:val="Hipercze"/>
          </w:rPr>
          <w:t>p.zilbert@powiat.klodzko.pl</w:t>
        </w:r>
      </w:hyperlink>
    </w:p>
    <w:p w14:paraId="4FB3EAA6" w14:textId="77777777" w:rsidR="0018350C" w:rsidRPr="0018350C" w:rsidRDefault="0018350C" w:rsidP="0018350C">
      <w:r w:rsidRPr="0018350C">
        <w:t>Polska, Wałbrzyski (PL517), Kłodzko</w:t>
      </w:r>
    </w:p>
    <w:p w14:paraId="443DBAF2" w14:textId="77777777" w:rsidR="0018350C" w:rsidRPr="0018350C" w:rsidRDefault="0018350C" w:rsidP="0018350C"/>
    <w:p w14:paraId="0F39AB30" w14:textId="77777777" w:rsidR="0018350C" w:rsidRPr="0018350C" w:rsidRDefault="0018350C" w:rsidP="0018350C">
      <w:r w:rsidRPr="0018350C">
        <w:t>LOT-0001: Dostawa oleju opałowego do jednostek organizacyjnych powiatu kłodzkiego w 2025 roku.</w:t>
      </w:r>
    </w:p>
    <w:p w14:paraId="3268F8AD" w14:textId="77777777" w:rsidR="0018350C" w:rsidRPr="0018350C" w:rsidRDefault="0018350C" w:rsidP="0018350C">
      <w:r w:rsidRPr="0018350C">
        <w:t>Olej opałowy</w:t>
      </w:r>
    </w:p>
    <w:p w14:paraId="0018CD15" w14:textId="77777777" w:rsidR="0018350C" w:rsidRPr="0018350C" w:rsidRDefault="0018350C" w:rsidP="0018350C">
      <w:r w:rsidRPr="0018350C">
        <w:t>Polska, Wałbrzyski (PL517) Kłodzko</w:t>
      </w:r>
    </w:p>
    <w:p w14:paraId="52805600" w14:textId="77777777" w:rsidR="0018350C" w:rsidRPr="0018350C" w:rsidRDefault="0018350C" w:rsidP="0018350C">
      <w:r w:rsidRPr="0018350C">
        <w:t>Okres obowiązywania: 12 Miesiące</w:t>
      </w:r>
    </w:p>
    <w:p w14:paraId="207020C2" w14:textId="77777777" w:rsidR="0018350C" w:rsidRPr="0018350C" w:rsidRDefault="0018350C" w:rsidP="0018350C">
      <w:r w:rsidRPr="0018350C">
        <w:t>Termin składania ofert: 08/11/2024 - 10:00:00 (UTC+1)</w:t>
      </w:r>
    </w:p>
    <w:p w14:paraId="08A58307" w14:textId="77777777" w:rsidR="0018350C" w:rsidRPr="0018350C" w:rsidRDefault="0018350C" w:rsidP="0018350C">
      <w:pPr>
        <w:rPr>
          <w:b/>
          <w:bCs/>
        </w:rPr>
      </w:pPr>
      <w:r w:rsidRPr="0018350C">
        <w:rPr>
          <w:b/>
          <w:bCs/>
        </w:rPr>
        <w:t>Język urzędowy (Podpisany plik PDF)</w:t>
      </w:r>
    </w:p>
    <w:p w14:paraId="4A7595B5" w14:textId="282CD372" w:rsidR="0018350C" w:rsidRPr="0018350C" w:rsidRDefault="0018350C" w:rsidP="0018350C">
      <w:r w:rsidRPr="0018350C">
        <w:t>BG</w:t>
      </w:r>
      <w:r>
        <w:t xml:space="preserve">, </w:t>
      </w:r>
      <w:r w:rsidRPr="0018350C">
        <w:t>CS</w:t>
      </w:r>
      <w:r>
        <w:t xml:space="preserve">, </w:t>
      </w:r>
      <w:r w:rsidRPr="0018350C">
        <w:t>DA</w:t>
      </w:r>
      <w:r>
        <w:t xml:space="preserve">, </w:t>
      </w:r>
      <w:r w:rsidRPr="0018350C">
        <w:t>DE</w:t>
      </w:r>
      <w:r>
        <w:t xml:space="preserve">, </w:t>
      </w:r>
      <w:r w:rsidRPr="0018350C">
        <w:t>EL</w:t>
      </w:r>
      <w:r>
        <w:t xml:space="preserve">, </w:t>
      </w:r>
      <w:r w:rsidRPr="0018350C">
        <w:t>ES</w:t>
      </w:r>
      <w:r>
        <w:t xml:space="preserve">, </w:t>
      </w:r>
      <w:r w:rsidRPr="0018350C">
        <w:t>EN</w:t>
      </w:r>
      <w:r>
        <w:t xml:space="preserve">, </w:t>
      </w:r>
      <w:r w:rsidRPr="0018350C">
        <w:t>ET</w:t>
      </w:r>
      <w:r>
        <w:t xml:space="preserve">, </w:t>
      </w:r>
      <w:r w:rsidRPr="0018350C">
        <w:t>FI</w:t>
      </w:r>
      <w:r>
        <w:t xml:space="preserve">, </w:t>
      </w:r>
      <w:r w:rsidRPr="0018350C">
        <w:t>FR</w:t>
      </w:r>
      <w:r>
        <w:t xml:space="preserve">, </w:t>
      </w:r>
      <w:r w:rsidRPr="0018350C">
        <w:t>GA</w:t>
      </w:r>
      <w:r>
        <w:t xml:space="preserve">, </w:t>
      </w:r>
      <w:r w:rsidRPr="0018350C">
        <w:t>HR</w:t>
      </w:r>
      <w:r>
        <w:t xml:space="preserve">, </w:t>
      </w:r>
      <w:r w:rsidRPr="0018350C">
        <w:t>HU</w:t>
      </w:r>
      <w:r>
        <w:t xml:space="preserve">, </w:t>
      </w:r>
      <w:r w:rsidRPr="0018350C">
        <w:t>IT</w:t>
      </w:r>
      <w:r>
        <w:t xml:space="preserve">, </w:t>
      </w:r>
      <w:r w:rsidRPr="0018350C">
        <w:t>LT</w:t>
      </w:r>
      <w:r>
        <w:t xml:space="preserve">, </w:t>
      </w:r>
      <w:r w:rsidRPr="0018350C">
        <w:t>LV</w:t>
      </w:r>
      <w:r>
        <w:t xml:space="preserve">, </w:t>
      </w:r>
      <w:r w:rsidRPr="0018350C">
        <w:t>MT</w:t>
      </w:r>
      <w:r>
        <w:t xml:space="preserve">, </w:t>
      </w:r>
      <w:r w:rsidRPr="0018350C">
        <w:t>NL</w:t>
      </w:r>
      <w:r>
        <w:t xml:space="preserve">, </w:t>
      </w:r>
      <w:r w:rsidRPr="0018350C">
        <w:t>PL</w:t>
      </w:r>
      <w:r w:rsidRPr="0018350C">
        <mc:AlternateContent>
          <mc:Choice Requires="wps">
            <w:drawing>
              <wp:inline distT="0" distB="0" distL="0" distR="0" wp14:anchorId="4D440547" wp14:editId="38F3FB25">
                <wp:extent cx="304800" cy="304800"/>
                <wp:effectExtent l="0" t="0" r="0" b="0"/>
                <wp:docPr id="794941518" name="Prostokąt 50" descr="Pobierz podpisany plik w formacie PDF">
                  <a:hlinkClick xmlns:a="http://schemas.openxmlformats.org/drawingml/2006/main" r:id="rId5" tgtFrame="&quot;_blank&quot;" tooltip="&quot;tlt_notice_view_download_signe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C470D" id="Prostokąt 50" o:spid="_x0000_s1026" alt="Pobierz podpisany plik w formacie PDF" href="https://ted.europa.eu/pl/notice/656770-2024/pdfs" target="&quot;_blank&quot;" title="&quot;tlt_notice_view_download_signe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t xml:space="preserve">, </w:t>
      </w:r>
      <w:r w:rsidRPr="0018350C">
        <w:t>PT</w:t>
      </w:r>
      <w:r>
        <w:t xml:space="preserve">, </w:t>
      </w:r>
      <w:r w:rsidRPr="0018350C">
        <w:t>RO</w:t>
      </w:r>
      <w:r>
        <w:t xml:space="preserve">, </w:t>
      </w:r>
      <w:r w:rsidRPr="0018350C">
        <w:t>SK</w:t>
      </w:r>
      <w:r>
        <w:t xml:space="preserve">, </w:t>
      </w:r>
      <w:r w:rsidRPr="0018350C">
        <w:t>SL</w:t>
      </w:r>
      <w:r>
        <w:t xml:space="preserve">, </w:t>
      </w:r>
      <w:r w:rsidRPr="0018350C">
        <w:t>SV</w:t>
      </w:r>
    </w:p>
    <w:p w14:paraId="241D8AB3" w14:textId="767A294C" w:rsidR="0018350C" w:rsidRPr="0018350C" w:rsidRDefault="0018350C" w:rsidP="0018350C">
      <w:pPr>
        <w:rPr>
          <w:b/>
          <w:bCs/>
        </w:rPr>
      </w:pPr>
      <w:r w:rsidRPr="0018350C">
        <w:rPr>
          <w:b/>
          <w:bCs/>
        </w:rPr>
        <w:t>PDF</w:t>
      </w:r>
      <w:r>
        <w:rPr>
          <w:b/>
          <w:bCs/>
        </w:rPr>
        <w:t xml:space="preserve">, </w:t>
      </w:r>
      <w:r w:rsidRPr="0018350C">
        <w:t>BG</w:t>
      </w:r>
      <w:r w:rsidRPr="0018350C">
        <mc:AlternateContent>
          <mc:Choice Requires="wps">
            <w:drawing>
              <wp:inline distT="0" distB="0" distL="0" distR="0" wp14:anchorId="458B6124" wp14:editId="7133B0E4">
                <wp:extent cx="304800" cy="304800"/>
                <wp:effectExtent l="0" t="0" r="0" b="0"/>
                <wp:docPr id="615380276" name="Prostokąt 49" descr="Pobierz plik PDF">
                  <a:hlinkClick xmlns:a="http://schemas.openxmlformats.org/drawingml/2006/main" r:id="rId6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59A46" id="Prostokąt 49" o:spid="_x0000_s1026" alt="Pobierz plik PDF" href="https://ted.europa.eu/bg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b/>
          <w:bCs/>
        </w:rPr>
        <w:t xml:space="preserve">, </w:t>
      </w:r>
      <w:r w:rsidRPr="0018350C">
        <w:t>CS</w:t>
      </w:r>
      <w:r w:rsidRPr="0018350C">
        <mc:AlternateContent>
          <mc:Choice Requires="wps">
            <w:drawing>
              <wp:inline distT="0" distB="0" distL="0" distR="0" wp14:anchorId="0F1A6E95" wp14:editId="24BD4530">
                <wp:extent cx="304800" cy="304800"/>
                <wp:effectExtent l="0" t="0" r="0" b="0"/>
                <wp:docPr id="958232302" name="Prostokąt 48" descr="Pobierz plik PDF">
                  <a:hlinkClick xmlns:a="http://schemas.openxmlformats.org/drawingml/2006/main" r:id="rId7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87BE8" id="Prostokąt 48" o:spid="_x0000_s1026" alt="Pobierz plik PDF" href="https://ted.europa.eu/cs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b/>
          <w:bCs/>
        </w:rPr>
        <w:t xml:space="preserve">, </w:t>
      </w:r>
      <w:r w:rsidRPr="0018350C">
        <w:t>DA</w:t>
      </w:r>
      <w:r w:rsidRPr="0018350C">
        <mc:AlternateContent>
          <mc:Choice Requires="wps">
            <w:drawing>
              <wp:inline distT="0" distB="0" distL="0" distR="0" wp14:anchorId="04110F11" wp14:editId="693521D8">
                <wp:extent cx="304800" cy="304800"/>
                <wp:effectExtent l="0" t="0" r="0" b="0"/>
                <wp:docPr id="1257836970" name="Prostokąt 47" descr="Pobierz plik PDF">
                  <a:hlinkClick xmlns:a="http://schemas.openxmlformats.org/drawingml/2006/main" r:id="rId8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F9844" id="Prostokąt 47" o:spid="_x0000_s1026" alt="Pobierz plik PDF" href="https://ted.europa.eu/da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DE</w:t>
      </w:r>
      <w:r w:rsidRPr="0018350C">
        <mc:AlternateContent>
          <mc:Choice Requires="wps">
            <w:drawing>
              <wp:inline distT="0" distB="0" distL="0" distR="0" wp14:anchorId="1D7BB6DA" wp14:editId="3521E3D2">
                <wp:extent cx="304800" cy="304800"/>
                <wp:effectExtent l="0" t="0" r="0" b="0"/>
                <wp:docPr id="992825473" name="Prostokąt 46" descr="Pobierz plik PDF">
                  <a:hlinkClick xmlns:a="http://schemas.openxmlformats.org/drawingml/2006/main" r:id="rId9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254D18" id="Prostokąt 46" o:spid="_x0000_s1026" alt="Pobierz plik PDF" href="https://ted.europa.eu/de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EL</w:t>
      </w:r>
      <w:r w:rsidRPr="0018350C">
        <mc:AlternateContent>
          <mc:Choice Requires="wps">
            <w:drawing>
              <wp:inline distT="0" distB="0" distL="0" distR="0" wp14:anchorId="2E227B19" wp14:editId="0B55DF32">
                <wp:extent cx="304800" cy="304800"/>
                <wp:effectExtent l="0" t="0" r="0" b="0"/>
                <wp:docPr id="44069088" name="Prostokąt 45" descr="Pobierz plik PDF">
                  <a:hlinkClick xmlns:a="http://schemas.openxmlformats.org/drawingml/2006/main" r:id="rId10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ED1AE" id="Prostokąt 45" o:spid="_x0000_s1026" alt="Pobierz plik PDF" href="https://ted.europa.eu/el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ES</w:t>
      </w:r>
      <w:r w:rsidRPr="0018350C">
        <mc:AlternateContent>
          <mc:Choice Requires="wps">
            <w:drawing>
              <wp:inline distT="0" distB="0" distL="0" distR="0" wp14:anchorId="7BD946DE" wp14:editId="03E33ABD">
                <wp:extent cx="304800" cy="304800"/>
                <wp:effectExtent l="0" t="0" r="0" b="0"/>
                <wp:docPr id="1486357496" name="Prostokąt 44" descr="Pobierz plik PDF">
                  <a:hlinkClick xmlns:a="http://schemas.openxmlformats.org/drawingml/2006/main" r:id="rId11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2C913" id="Prostokąt 44" o:spid="_x0000_s1026" alt="Pobierz plik PDF" href="https://ted.europa.eu/es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EN</w:t>
      </w:r>
      <w:r w:rsidRPr="0018350C">
        <mc:AlternateContent>
          <mc:Choice Requires="wps">
            <w:drawing>
              <wp:inline distT="0" distB="0" distL="0" distR="0" wp14:anchorId="5980BC37" wp14:editId="1C8DDF1A">
                <wp:extent cx="304800" cy="304800"/>
                <wp:effectExtent l="0" t="0" r="0" b="0"/>
                <wp:docPr id="1203239324" name="Prostokąt 43" descr="Pobierz plik PDF">
                  <a:hlinkClick xmlns:a="http://schemas.openxmlformats.org/drawingml/2006/main" r:id="rId12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ED035" id="Prostokąt 43" o:spid="_x0000_s1026" alt="Pobierz plik PDF" href="https://ted.europa.eu/en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ET</w:t>
      </w:r>
      <w:r w:rsidRPr="0018350C">
        <mc:AlternateContent>
          <mc:Choice Requires="wps">
            <w:drawing>
              <wp:inline distT="0" distB="0" distL="0" distR="0" wp14:anchorId="3AC176B4" wp14:editId="4E297D30">
                <wp:extent cx="304800" cy="304800"/>
                <wp:effectExtent l="0" t="0" r="0" b="0"/>
                <wp:docPr id="799124445" name="Prostokąt 42" descr="Pobierz plik PDF">
                  <a:hlinkClick xmlns:a="http://schemas.openxmlformats.org/drawingml/2006/main" r:id="rId13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8E0DC" id="Prostokąt 42" o:spid="_x0000_s1026" alt="Pobierz plik PDF" href="https://ted.europa.eu/et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FI</w:t>
      </w:r>
      <w:r w:rsidRPr="0018350C">
        <mc:AlternateContent>
          <mc:Choice Requires="wps">
            <w:drawing>
              <wp:inline distT="0" distB="0" distL="0" distR="0" wp14:anchorId="2AF3A05F" wp14:editId="3BB85A68">
                <wp:extent cx="304800" cy="304800"/>
                <wp:effectExtent l="0" t="0" r="0" b="0"/>
                <wp:docPr id="169608746" name="Prostokąt 41" descr="Pobierz plik PDF">
                  <a:hlinkClick xmlns:a="http://schemas.openxmlformats.org/drawingml/2006/main" r:id="rId14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F3E68" id="Prostokąt 41" o:spid="_x0000_s1026" alt="Pobierz plik PDF" href="https://ted.europa.eu/fi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FR</w:t>
      </w:r>
      <w:r w:rsidRPr="0018350C">
        <mc:AlternateContent>
          <mc:Choice Requires="wps">
            <w:drawing>
              <wp:inline distT="0" distB="0" distL="0" distR="0" wp14:anchorId="5F5C3334" wp14:editId="32ECA94F">
                <wp:extent cx="304800" cy="304800"/>
                <wp:effectExtent l="0" t="0" r="0" b="0"/>
                <wp:docPr id="1017298643" name="Prostokąt 40" descr="Pobierz plik PDF">
                  <a:hlinkClick xmlns:a="http://schemas.openxmlformats.org/drawingml/2006/main" r:id="rId15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682F6" id="Prostokąt 40" o:spid="_x0000_s1026" alt="Pobierz plik PDF" href="https://ted.europa.eu/fr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GA</w:t>
      </w:r>
      <w:r w:rsidRPr="0018350C">
        <mc:AlternateContent>
          <mc:Choice Requires="wps">
            <w:drawing>
              <wp:inline distT="0" distB="0" distL="0" distR="0" wp14:anchorId="6F2531CC" wp14:editId="46A04CBE">
                <wp:extent cx="304800" cy="304800"/>
                <wp:effectExtent l="0" t="0" r="0" b="0"/>
                <wp:docPr id="812450464" name="Prostokąt 39" descr="Pobierz plik PDF">
                  <a:hlinkClick xmlns:a="http://schemas.openxmlformats.org/drawingml/2006/main" r:id="rId16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35160" id="Prostokąt 39" o:spid="_x0000_s1026" alt="Pobierz plik PDF" href="https://ted.europa.eu/ga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HR</w:t>
      </w:r>
      <w:r w:rsidRPr="0018350C">
        <mc:AlternateContent>
          <mc:Choice Requires="wps">
            <w:drawing>
              <wp:inline distT="0" distB="0" distL="0" distR="0" wp14:anchorId="00F44C22" wp14:editId="2FCAF582">
                <wp:extent cx="304800" cy="304800"/>
                <wp:effectExtent l="0" t="0" r="0" b="0"/>
                <wp:docPr id="1534366258" name="Prostokąt 38" descr="Pobierz plik PDF">
                  <a:hlinkClick xmlns:a="http://schemas.openxmlformats.org/drawingml/2006/main" r:id="rId17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08E24" id="Prostokąt 38" o:spid="_x0000_s1026" alt="Pobierz plik PDF" href="https://ted.europa.eu/hr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HU</w:t>
      </w:r>
      <w:r w:rsidRPr="0018350C">
        <mc:AlternateContent>
          <mc:Choice Requires="wps">
            <w:drawing>
              <wp:inline distT="0" distB="0" distL="0" distR="0" wp14:anchorId="371972EB" wp14:editId="112B1686">
                <wp:extent cx="304800" cy="304800"/>
                <wp:effectExtent l="0" t="0" r="0" b="0"/>
                <wp:docPr id="44094783" name="Prostokąt 37" descr="Pobierz plik PDF">
                  <a:hlinkClick xmlns:a="http://schemas.openxmlformats.org/drawingml/2006/main" r:id="rId18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ED6EA" id="Prostokąt 37" o:spid="_x0000_s1026" alt="Pobierz plik PDF" href="https://ted.europa.eu/hu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IT</w:t>
      </w:r>
      <w:r w:rsidRPr="0018350C">
        <mc:AlternateContent>
          <mc:Choice Requires="wps">
            <w:drawing>
              <wp:inline distT="0" distB="0" distL="0" distR="0" wp14:anchorId="665A6E8C" wp14:editId="45F18961">
                <wp:extent cx="304800" cy="304800"/>
                <wp:effectExtent l="0" t="0" r="0" b="0"/>
                <wp:docPr id="626439824" name="Prostokąt 36" descr="Pobierz plik PDF">
                  <a:hlinkClick xmlns:a="http://schemas.openxmlformats.org/drawingml/2006/main" r:id="rId19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2B6B2" id="Prostokąt 36" o:spid="_x0000_s1026" alt="Pobierz plik PDF" href="https://ted.europa.eu/it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LT</w:t>
      </w:r>
      <w:r w:rsidRPr="0018350C">
        <mc:AlternateContent>
          <mc:Choice Requires="wps">
            <w:drawing>
              <wp:inline distT="0" distB="0" distL="0" distR="0" wp14:anchorId="364FD99C" wp14:editId="68B00BF4">
                <wp:extent cx="304800" cy="304800"/>
                <wp:effectExtent l="0" t="0" r="0" b="0"/>
                <wp:docPr id="401963371" name="Prostokąt 35" descr="Pobierz plik PDF">
                  <a:hlinkClick xmlns:a="http://schemas.openxmlformats.org/drawingml/2006/main" r:id="rId20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BF38B" id="Prostokąt 35" o:spid="_x0000_s1026" alt="Pobierz plik PDF" href="https://ted.europa.eu/lt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LV</w:t>
      </w:r>
      <w:r w:rsidRPr="0018350C">
        <mc:AlternateContent>
          <mc:Choice Requires="wps">
            <w:drawing>
              <wp:inline distT="0" distB="0" distL="0" distR="0" wp14:anchorId="305C0CF7" wp14:editId="3F334C00">
                <wp:extent cx="304800" cy="304800"/>
                <wp:effectExtent l="0" t="0" r="0" b="0"/>
                <wp:docPr id="518991259" name="Prostokąt 34" descr="Pobierz plik PDF">
                  <a:hlinkClick xmlns:a="http://schemas.openxmlformats.org/drawingml/2006/main" r:id="rId21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9AFC2" id="Prostokąt 34" o:spid="_x0000_s1026" alt="Pobierz plik PDF" href="https://ted.europa.eu/lv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MT</w:t>
      </w:r>
      <w:r w:rsidRPr="0018350C">
        <mc:AlternateContent>
          <mc:Choice Requires="wps">
            <w:drawing>
              <wp:inline distT="0" distB="0" distL="0" distR="0" wp14:anchorId="566A2AA8" wp14:editId="230D7244">
                <wp:extent cx="304800" cy="304800"/>
                <wp:effectExtent l="0" t="0" r="0" b="0"/>
                <wp:docPr id="1527971020" name="Prostokąt 33" descr="Pobierz plik PDF">
                  <a:hlinkClick xmlns:a="http://schemas.openxmlformats.org/drawingml/2006/main" r:id="rId22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7AD11" id="Prostokąt 33" o:spid="_x0000_s1026" alt="Pobierz plik PDF" href="https://ted.europa.eu/mt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NL</w:t>
      </w:r>
      <w:r w:rsidRPr="0018350C">
        <mc:AlternateContent>
          <mc:Choice Requires="wps">
            <w:drawing>
              <wp:inline distT="0" distB="0" distL="0" distR="0" wp14:anchorId="41F36172" wp14:editId="60779661">
                <wp:extent cx="304800" cy="304800"/>
                <wp:effectExtent l="0" t="0" r="0" b="0"/>
                <wp:docPr id="2041925308" name="Prostokąt 32" descr="Pobierz plik PDF">
                  <a:hlinkClick xmlns:a="http://schemas.openxmlformats.org/drawingml/2006/main" r:id="rId23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607753" id="Prostokąt 32" o:spid="_x0000_s1026" alt="Pobierz plik PDF" href="https://ted.europa.eu/nl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PL</w:t>
      </w:r>
      <w:r w:rsidRPr="0018350C">
        <mc:AlternateContent>
          <mc:Choice Requires="wps">
            <w:drawing>
              <wp:inline distT="0" distB="0" distL="0" distR="0" wp14:anchorId="30EE3A44" wp14:editId="038C07E8">
                <wp:extent cx="304800" cy="304800"/>
                <wp:effectExtent l="0" t="0" r="0" b="0"/>
                <wp:docPr id="1236186187" name="Prostokąt 31" descr="Pobierz plik PDF">
                  <a:hlinkClick xmlns:a="http://schemas.openxmlformats.org/drawingml/2006/main" r:id="rId24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9ECA1" id="Prostokąt 31" o:spid="_x0000_s1026" alt="Pobierz plik PDF" href="https://ted.europa.eu/pl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PT</w:t>
      </w:r>
      <w:r w:rsidRPr="0018350C">
        <mc:AlternateContent>
          <mc:Choice Requires="wps">
            <w:drawing>
              <wp:inline distT="0" distB="0" distL="0" distR="0" wp14:anchorId="3E3E131A" wp14:editId="12A4A461">
                <wp:extent cx="304800" cy="304800"/>
                <wp:effectExtent l="0" t="0" r="0" b="0"/>
                <wp:docPr id="1740670445" name="Prostokąt 30" descr="Pobierz plik PDF">
                  <a:hlinkClick xmlns:a="http://schemas.openxmlformats.org/drawingml/2006/main" r:id="rId25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67EA2F" id="Prostokąt 30" o:spid="_x0000_s1026" alt="Pobierz plik PDF" href="https://ted.europa.eu/pt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RO</w:t>
      </w:r>
      <w:r w:rsidRPr="0018350C">
        <mc:AlternateContent>
          <mc:Choice Requires="wps">
            <w:drawing>
              <wp:inline distT="0" distB="0" distL="0" distR="0" wp14:anchorId="6E6FA276" wp14:editId="2083F784">
                <wp:extent cx="304800" cy="304800"/>
                <wp:effectExtent l="0" t="0" r="0" b="0"/>
                <wp:docPr id="88674755" name="Prostokąt 29" descr="Pobierz plik PDF">
                  <a:hlinkClick xmlns:a="http://schemas.openxmlformats.org/drawingml/2006/main" r:id="rId26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BA41F" id="Prostokąt 29" o:spid="_x0000_s1026" alt="Pobierz plik PDF" href="https://ted.europa.eu/ro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SK</w:t>
      </w:r>
      <w:r w:rsidRPr="0018350C">
        <mc:AlternateContent>
          <mc:Choice Requires="wps">
            <w:drawing>
              <wp:inline distT="0" distB="0" distL="0" distR="0" wp14:anchorId="4BB876C9" wp14:editId="12D9E44B">
                <wp:extent cx="304800" cy="304800"/>
                <wp:effectExtent l="0" t="0" r="0" b="0"/>
                <wp:docPr id="462486844" name="Prostokąt 28" descr="Pobierz plik PDF">
                  <a:hlinkClick xmlns:a="http://schemas.openxmlformats.org/drawingml/2006/main" r:id="rId27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56634" id="Prostokąt 28" o:spid="_x0000_s1026" alt="Pobierz plik PDF" href="https://ted.europa.eu/sk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SL</w:t>
      </w:r>
      <w:r w:rsidRPr="0018350C">
        <mc:AlternateContent>
          <mc:Choice Requires="wps">
            <w:drawing>
              <wp:inline distT="0" distB="0" distL="0" distR="0" wp14:anchorId="7EB1E8D6" wp14:editId="32F0F1F1">
                <wp:extent cx="304800" cy="304800"/>
                <wp:effectExtent l="0" t="0" r="0" b="0"/>
                <wp:docPr id="392977819" name="Prostokąt 27" descr="Pobierz plik PDF">
                  <a:hlinkClick xmlns:a="http://schemas.openxmlformats.org/drawingml/2006/main" r:id="rId28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FF9E6" id="Prostokąt 27" o:spid="_x0000_s1026" alt="Pobierz plik PDF" href="https://ted.europa.eu/sl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8350C">
        <w:t>SV</w:t>
      </w:r>
      <w:r w:rsidRPr="0018350C">
        <mc:AlternateContent>
          <mc:Choice Requires="wps">
            <w:drawing>
              <wp:inline distT="0" distB="0" distL="0" distR="0" wp14:anchorId="0A3E688F" wp14:editId="5534D087">
                <wp:extent cx="304800" cy="304800"/>
                <wp:effectExtent l="0" t="0" r="0" b="0"/>
                <wp:docPr id="332642867" name="Prostokąt 26" descr="Pobierz plik PDF">
                  <a:hlinkClick xmlns:a="http://schemas.openxmlformats.org/drawingml/2006/main" r:id="rId29" tgtFrame="&quot;_blank&quot;" tooltip="&quot;tlt_notice_view_download_pdf_tooltip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379E4" id="Prostokąt 26" o:spid="_x0000_s1026" alt="Pobierz plik PDF" href="https://ted.europa.eu/sv/notice/656770-2024/pdf" target="&quot;_blank&quot;" title="&quot;tlt_notice_view_download_pdf_tooltip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CA10836" w14:textId="2C98802C" w:rsidR="0018350C" w:rsidRPr="0018350C" w:rsidRDefault="0018350C" w:rsidP="0018350C">
      <w:pPr>
        <w:rPr>
          <w:b/>
          <w:bCs/>
        </w:rPr>
      </w:pPr>
      <w:r w:rsidRPr="0018350C">
        <w:rPr>
          <w:b/>
          <w:bCs/>
        </w:rPr>
        <w:t>HTML – tłumaczenie maszynowe</w:t>
      </w:r>
      <w:r>
        <w:rPr>
          <w:b/>
          <w:bCs/>
        </w:rPr>
        <w:t xml:space="preserve"> </w:t>
      </w:r>
      <w:r w:rsidRPr="0018350C">
        <w:t>BG</w:t>
      </w:r>
      <w:r>
        <w:rPr>
          <w:b/>
          <w:bCs/>
        </w:rPr>
        <w:t xml:space="preserve">, </w:t>
      </w:r>
      <w:r w:rsidRPr="0018350C">
        <w:t>CS</w:t>
      </w:r>
      <w:r>
        <w:rPr>
          <w:b/>
          <w:bCs/>
        </w:rPr>
        <w:t xml:space="preserve">, </w:t>
      </w:r>
      <w:r w:rsidRPr="0018350C">
        <w:t>DA</w:t>
      </w:r>
      <w:r>
        <w:rPr>
          <w:b/>
          <w:bCs/>
        </w:rPr>
        <w:t xml:space="preserve">, </w:t>
      </w:r>
      <w:r w:rsidRPr="0018350C">
        <w:t>DE</w:t>
      </w:r>
      <w:r>
        <w:rPr>
          <w:b/>
          <w:bCs/>
        </w:rPr>
        <w:t xml:space="preserve">, </w:t>
      </w:r>
      <w:r w:rsidRPr="0018350C">
        <w:t>EL</w:t>
      </w:r>
      <w:r>
        <w:rPr>
          <w:b/>
          <w:bCs/>
        </w:rPr>
        <w:t xml:space="preserve">, </w:t>
      </w:r>
      <w:r w:rsidRPr="0018350C">
        <w:t>ES</w:t>
      </w:r>
      <w:r>
        <w:rPr>
          <w:b/>
          <w:bCs/>
        </w:rPr>
        <w:t xml:space="preserve">, </w:t>
      </w:r>
      <w:r w:rsidRPr="0018350C">
        <w:t>EN</w:t>
      </w:r>
      <w:r>
        <w:rPr>
          <w:b/>
          <w:bCs/>
        </w:rPr>
        <w:t xml:space="preserve">, </w:t>
      </w:r>
      <w:r w:rsidRPr="0018350C">
        <w:t>ET</w:t>
      </w:r>
      <w:r>
        <w:rPr>
          <w:b/>
          <w:bCs/>
        </w:rPr>
        <w:t xml:space="preserve">, </w:t>
      </w:r>
      <w:r w:rsidRPr="0018350C">
        <w:t>FI</w:t>
      </w:r>
      <w:r>
        <w:rPr>
          <w:b/>
          <w:bCs/>
        </w:rPr>
        <w:t xml:space="preserve">, </w:t>
      </w:r>
      <w:r w:rsidRPr="0018350C">
        <w:t>FR</w:t>
      </w:r>
      <w:r>
        <w:rPr>
          <w:b/>
          <w:bCs/>
        </w:rPr>
        <w:t xml:space="preserve">, </w:t>
      </w:r>
      <w:r w:rsidRPr="0018350C">
        <w:t>GA</w:t>
      </w:r>
      <w:r>
        <w:rPr>
          <w:b/>
          <w:bCs/>
        </w:rPr>
        <w:t xml:space="preserve">, </w:t>
      </w:r>
      <w:r w:rsidRPr="0018350C">
        <w:t>HR</w:t>
      </w:r>
      <w:r>
        <w:rPr>
          <w:b/>
          <w:bCs/>
        </w:rPr>
        <w:t xml:space="preserve">, </w:t>
      </w:r>
      <w:r w:rsidRPr="0018350C">
        <w:t>HU</w:t>
      </w:r>
      <w:r>
        <w:rPr>
          <w:b/>
          <w:bCs/>
        </w:rPr>
        <w:t xml:space="preserve">, </w:t>
      </w:r>
      <w:r w:rsidRPr="0018350C">
        <w:t>IT</w:t>
      </w:r>
      <w:r>
        <w:rPr>
          <w:b/>
          <w:bCs/>
        </w:rPr>
        <w:t xml:space="preserve">, </w:t>
      </w:r>
      <w:r w:rsidRPr="0018350C">
        <w:t>LT</w:t>
      </w:r>
      <w:r>
        <w:rPr>
          <w:b/>
          <w:bCs/>
        </w:rPr>
        <w:t xml:space="preserve">, </w:t>
      </w:r>
      <w:r w:rsidRPr="0018350C">
        <w:t>LV</w:t>
      </w:r>
      <w:r>
        <w:rPr>
          <w:b/>
          <w:bCs/>
        </w:rPr>
        <w:t xml:space="preserve">, </w:t>
      </w:r>
      <w:r w:rsidRPr="0018350C">
        <w:t>MT</w:t>
      </w:r>
      <w:r>
        <w:rPr>
          <w:b/>
          <w:bCs/>
        </w:rPr>
        <w:t xml:space="preserve">, </w:t>
      </w:r>
      <w:r w:rsidRPr="0018350C">
        <w:t>NL</w:t>
      </w:r>
      <w:r>
        <w:rPr>
          <w:b/>
          <w:bCs/>
        </w:rPr>
        <w:t xml:space="preserve">, </w:t>
      </w:r>
      <w:r w:rsidRPr="0018350C">
        <w:t>PL</w:t>
      </w:r>
      <w:r>
        <w:rPr>
          <w:b/>
          <w:bCs/>
        </w:rPr>
        <w:t xml:space="preserve">, </w:t>
      </w:r>
      <w:r w:rsidRPr="0018350C">
        <w:t>PT</w:t>
      </w:r>
      <w:r>
        <w:rPr>
          <w:b/>
          <w:bCs/>
        </w:rPr>
        <w:t xml:space="preserve">, </w:t>
      </w:r>
      <w:r w:rsidRPr="0018350C">
        <w:t>RO</w:t>
      </w:r>
      <w:r>
        <w:rPr>
          <w:b/>
          <w:bCs/>
        </w:rPr>
        <w:t xml:space="preserve">, </w:t>
      </w:r>
      <w:r w:rsidRPr="0018350C">
        <w:t>SK</w:t>
      </w:r>
      <w:r>
        <w:rPr>
          <w:b/>
          <w:bCs/>
        </w:rPr>
        <w:t xml:space="preserve">, </w:t>
      </w:r>
      <w:r w:rsidRPr="0018350C">
        <w:t>SL</w:t>
      </w:r>
      <w:r>
        <w:rPr>
          <w:b/>
          <w:bCs/>
        </w:rPr>
        <w:t xml:space="preserve">, </w:t>
      </w:r>
      <w:r w:rsidRPr="0018350C">
        <w:t>SV</w:t>
      </w:r>
    </w:p>
    <w:p w14:paraId="78C4E332" w14:textId="77777777" w:rsidR="0018350C" w:rsidRPr="0018350C" w:rsidRDefault="0018350C" w:rsidP="0018350C">
      <w:r w:rsidRPr="0018350C">
        <w:t xml:space="preserve">656770-2024 - Procedura konkurencyjna </w:t>
      </w:r>
    </w:p>
    <w:p w14:paraId="344CDE70" w14:textId="77777777" w:rsidR="0018350C" w:rsidRPr="0018350C" w:rsidRDefault="0018350C" w:rsidP="0018350C">
      <w:r w:rsidRPr="0018350C">
        <w:t xml:space="preserve">Polska – Olej opałowy – Dostawa oleju opałowego do jednostek organizacyjnych powiatu kłodzkiego w 2025 roku. </w:t>
      </w:r>
    </w:p>
    <w:p w14:paraId="03FE5079" w14:textId="77777777" w:rsidR="0018350C" w:rsidRPr="0018350C" w:rsidRDefault="0018350C" w:rsidP="0018350C">
      <w:r w:rsidRPr="0018350C">
        <w:t xml:space="preserve">OJ S 211/2024 29/10/2024 </w:t>
      </w:r>
    </w:p>
    <w:p w14:paraId="4E61E701" w14:textId="77777777" w:rsidR="0018350C" w:rsidRPr="0018350C" w:rsidRDefault="0018350C" w:rsidP="0018350C">
      <w:r w:rsidRPr="0018350C">
        <w:t xml:space="preserve">Ogłoszenie o zamówieniu lub ogłoszenie o koncesji – tryb standardowy - Ogłoszenie o zmianie </w:t>
      </w:r>
    </w:p>
    <w:p w14:paraId="1CE80248" w14:textId="77777777" w:rsidR="0018350C" w:rsidRPr="0018350C" w:rsidRDefault="0018350C" w:rsidP="0018350C">
      <w:r w:rsidRPr="0018350C">
        <w:t xml:space="preserve">Dostawy </w:t>
      </w:r>
    </w:p>
    <w:p w14:paraId="0BAC53BC" w14:textId="77777777" w:rsidR="0018350C" w:rsidRPr="0018350C" w:rsidRDefault="0018350C" w:rsidP="0018350C">
      <w:r w:rsidRPr="0018350C">
        <w:t xml:space="preserve">1. Nabywca </w:t>
      </w:r>
    </w:p>
    <w:p w14:paraId="6D150306" w14:textId="77777777" w:rsidR="0018350C" w:rsidRPr="0018350C" w:rsidRDefault="0018350C" w:rsidP="0018350C">
      <w:r w:rsidRPr="0018350C">
        <w:t xml:space="preserve">1.1. </w:t>
      </w:r>
    </w:p>
    <w:p w14:paraId="5A21F211" w14:textId="77777777" w:rsidR="0018350C" w:rsidRPr="0018350C" w:rsidRDefault="0018350C" w:rsidP="0018350C">
      <w:r w:rsidRPr="0018350C">
        <w:t xml:space="preserve">Nabywca </w:t>
      </w:r>
    </w:p>
    <w:p w14:paraId="63505DCD" w14:textId="77777777" w:rsidR="0018350C" w:rsidRPr="0018350C" w:rsidRDefault="0018350C" w:rsidP="0018350C">
      <w:r w:rsidRPr="0018350C">
        <w:t xml:space="preserve">Oficjalna nazwa: Powiat Kłodzki </w:t>
      </w:r>
    </w:p>
    <w:p w14:paraId="1D2B6355" w14:textId="77777777" w:rsidR="0018350C" w:rsidRPr="0018350C" w:rsidRDefault="0018350C" w:rsidP="0018350C">
      <w:r w:rsidRPr="0018350C">
        <w:t>E-mail: </w:t>
      </w:r>
      <w:hyperlink r:id="rId30" w:history="1">
        <w:r w:rsidRPr="0018350C">
          <w:rPr>
            <w:rStyle w:val="Hipercze"/>
          </w:rPr>
          <w:t>p.zilbert@powiat.klodzko.pl</w:t>
        </w:r>
      </w:hyperlink>
      <w:r w:rsidRPr="0018350C">
        <w:t xml:space="preserve"> </w:t>
      </w:r>
    </w:p>
    <w:p w14:paraId="248E6FE6" w14:textId="77777777" w:rsidR="0018350C" w:rsidRPr="0018350C" w:rsidRDefault="0018350C" w:rsidP="0018350C">
      <w:r w:rsidRPr="0018350C">
        <w:t xml:space="preserve">Status prawny nabywcy: Instytucja lokalna </w:t>
      </w:r>
    </w:p>
    <w:p w14:paraId="076790FE" w14:textId="77777777" w:rsidR="0018350C" w:rsidRPr="0018350C" w:rsidRDefault="0018350C" w:rsidP="0018350C">
      <w:r w:rsidRPr="0018350C">
        <w:t xml:space="preserve">Sektor działalności instytucji zamawiającej: Ogólne usługi publiczne </w:t>
      </w:r>
    </w:p>
    <w:p w14:paraId="2B3209DC" w14:textId="77777777" w:rsidR="0018350C" w:rsidRPr="0018350C" w:rsidRDefault="0018350C" w:rsidP="0018350C">
      <w:r w:rsidRPr="0018350C">
        <w:t xml:space="preserve">2. Procedura </w:t>
      </w:r>
    </w:p>
    <w:p w14:paraId="39B10F7E" w14:textId="77777777" w:rsidR="0018350C" w:rsidRPr="0018350C" w:rsidRDefault="0018350C" w:rsidP="0018350C">
      <w:r w:rsidRPr="0018350C">
        <w:t xml:space="preserve">2.1. </w:t>
      </w:r>
    </w:p>
    <w:p w14:paraId="58AC350E" w14:textId="77777777" w:rsidR="0018350C" w:rsidRPr="0018350C" w:rsidRDefault="0018350C" w:rsidP="0018350C">
      <w:r w:rsidRPr="0018350C">
        <w:t xml:space="preserve">Procedura </w:t>
      </w:r>
    </w:p>
    <w:p w14:paraId="617C4395" w14:textId="77777777" w:rsidR="0018350C" w:rsidRPr="0018350C" w:rsidRDefault="0018350C" w:rsidP="0018350C">
      <w:r w:rsidRPr="0018350C">
        <w:t xml:space="preserve">Tytuł: Dostawa oleju opałowego do jednostek organizacyjnych powiatu kłodzkiego w 2025 roku. </w:t>
      </w:r>
    </w:p>
    <w:p w14:paraId="7739A1BD" w14:textId="77777777" w:rsidR="0018350C" w:rsidRPr="0018350C" w:rsidRDefault="0018350C" w:rsidP="0018350C">
      <w:r w:rsidRPr="0018350C">
        <w:t xml:space="preserve">Opis: Dostawa oleju opałowego dla Powiatu Kłodzkiego w roku 2025 z dostawą do 6 jednostek organizacyjnych w ilości max. 380.000 litrów o minimalnych parametrach jakościowych: 1) Gęstość w 15 st. C max – 0,860 g/m3. 2) Wartość opałowa min. – 42,6 </w:t>
      </w:r>
      <w:proofErr w:type="spellStart"/>
      <w:r w:rsidRPr="0018350C">
        <w:t>Mj</w:t>
      </w:r>
      <w:proofErr w:type="spellEnd"/>
      <w:r w:rsidRPr="0018350C">
        <w:t xml:space="preserve">/kg. 3) Temperatura zapłonu min- 56 st. C. 4) Lepkość kinematyczna w 20 st. C max – 6,00 mm 2/s. 5) Skład funkcyjny: - do 250 st. C destyluje max – 65% (V/V). - do 350 st. C destyluje min – 85 % (V/V). 6) Temperatura płynięcia max. - -20 st. C. 7) Pozostałość po koksowaniu z pozostałości destylacyjnej max – 0,3 % (m/m). 8) Zawartość siarki max – 0,1 % (m/m). 9) Zawartość wody max – 200 mg/kg. 10) Zawartość zanieczyszczeń stałych max – 24 mg/kg. 11) Pozostałość po spopieleniu max – 0,01 % (m/m). 12) Smarowność, skorygowana średnica śladu zużycia (WSI,4) w temp. 60°C – 460 µm. 13) Stabilność oksydacyjna – 25 g/m3 12) Barwa czerwona. </w:t>
      </w:r>
    </w:p>
    <w:p w14:paraId="78FEBE1A" w14:textId="77777777" w:rsidR="0018350C" w:rsidRPr="0018350C" w:rsidRDefault="0018350C" w:rsidP="0018350C">
      <w:r w:rsidRPr="0018350C">
        <w:lastRenderedPageBreak/>
        <w:t xml:space="preserve">Identyfikator procedury: eab8b38f-fa78-4191-b1d4-8ec37126bcd1 </w:t>
      </w:r>
    </w:p>
    <w:p w14:paraId="5FCFE1C1" w14:textId="77777777" w:rsidR="0018350C" w:rsidRPr="0018350C" w:rsidRDefault="0018350C" w:rsidP="0018350C">
      <w:r w:rsidRPr="0018350C">
        <w:t xml:space="preserve">Wewnętrzny identyfikator: ORG.272.16.2024 </w:t>
      </w:r>
    </w:p>
    <w:p w14:paraId="4514A21F" w14:textId="77777777" w:rsidR="0018350C" w:rsidRPr="0018350C" w:rsidRDefault="0018350C" w:rsidP="0018350C">
      <w:r w:rsidRPr="0018350C">
        <w:t xml:space="preserve">Rodzaj procedury: Otwarta </w:t>
      </w:r>
    </w:p>
    <w:p w14:paraId="439C6683" w14:textId="77777777" w:rsidR="0018350C" w:rsidRPr="0018350C" w:rsidRDefault="0018350C" w:rsidP="0018350C">
      <w:r w:rsidRPr="0018350C">
        <w:t xml:space="preserve">Procedura jest przyspieszona: nie </w:t>
      </w:r>
    </w:p>
    <w:p w14:paraId="621594F7" w14:textId="77777777" w:rsidR="0018350C" w:rsidRPr="0018350C" w:rsidRDefault="0018350C" w:rsidP="0018350C">
      <w:r w:rsidRPr="0018350C">
        <w:t xml:space="preserve">2.1.1. </w:t>
      </w:r>
    </w:p>
    <w:p w14:paraId="7100BEB7" w14:textId="77777777" w:rsidR="0018350C" w:rsidRPr="0018350C" w:rsidRDefault="0018350C" w:rsidP="0018350C">
      <w:r w:rsidRPr="0018350C">
        <w:t xml:space="preserve">Przeznaczenie </w:t>
      </w:r>
    </w:p>
    <w:p w14:paraId="44A15D67" w14:textId="77777777" w:rsidR="0018350C" w:rsidRPr="0018350C" w:rsidRDefault="0018350C" w:rsidP="0018350C">
      <w:r w:rsidRPr="0018350C">
        <w:t xml:space="preserve">Charakter zamówienia: Dostawy </w:t>
      </w:r>
    </w:p>
    <w:p w14:paraId="7D891A0C" w14:textId="77777777" w:rsidR="0018350C" w:rsidRPr="0018350C" w:rsidRDefault="0018350C" w:rsidP="0018350C">
      <w:r w:rsidRPr="0018350C">
        <w:t>Główna klasyfikacja (</w:t>
      </w:r>
      <w:proofErr w:type="spellStart"/>
      <w:r w:rsidRPr="0018350C">
        <w:t>cpv</w:t>
      </w:r>
      <w:proofErr w:type="spellEnd"/>
      <w:r w:rsidRPr="0018350C">
        <w:t xml:space="preserve">): 09135100 Olej opałowy </w:t>
      </w:r>
    </w:p>
    <w:p w14:paraId="0FB93234" w14:textId="77777777" w:rsidR="0018350C" w:rsidRPr="0018350C" w:rsidRDefault="0018350C" w:rsidP="0018350C">
      <w:r w:rsidRPr="0018350C">
        <w:t xml:space="preserve">2.1.2. </w:t>
      </w:r>
    </w:p>
    <w:p w14:paraId="4EC7A179" w14:textId="77777777" w:rsidR="0018350C" w:rsidRPr="0018350C" w:rsidRDefault="0018350C" w:rsidP="0018350C">
      <w:r w:rsidRPr="0018350C">
        <w:t xml:space="preserve">Miejsce realizacji </w:t>
      </w:r>
    </w:p>
    <w:p w14:paraId="5B8A7BB8" w14:textId="77777777" w:rsidR="0018350C" w:rsidRPr="0018350C" w:rsidRDefault="0018350C" w:rsidP="0018350C">
      <w:r w:rsidRPr="0018350C">
        <w:t xml:space="preserve">Adres pocztowy: Okrzei 1   </w:t>
      </w:r>
    </w:p>
    <w:p w14:paraId="6AB916BC" w14:textId="77777777" w:rsidR="0018350C" w:rsidRPr="0018350C" w:rsidRDefault="0018350C" w:rsidP="0018350C">
      <w:r w:rsidRPr="0018350C">
        <w:t xml:space="preserve">Miejscowość: Kłodzko </w:t>
      </w:r>
    </w:p>
    <w:p w14:paraId="59AA22C8" w14:textId="77777777" w:rsidR="0018350C" w:rsidRPr="0018350C" w:rsidRDefault="0018350C" w:rsidP="0018350C">
      <w:r w:rsidRPr="0018350C">
        <w:t xml:space="preserve">Kod pocztowy: 57-300 </w:t>
      </w:r>
    </w:p>
    <w:p w14:paraId="6F052F7D" w14:textId="77777777" w:rsidR="0018350C" w:rsidRPr="0018350C" w:rsidRDefault="0018350C" w:rsidP="0018350C">
      <w:r w:rsidRPr="0018350C">
        <w:t xml:space="preserve">Podpodział krajowy (NUTS): Wałbrzyski (PL517) </w:t>
      </w:r>
    </w:p>
    <w:p w14:paraId="34FBD0A3" w14:textId="77777777" w:rsidR="0018350C" w:rsidRPr="0018350C" w:rsidRDefault="0018350C" w:rsidP="0018350C">
      <w:r w:rsidRPr="0018350C">
        <w:t xml:space="preserve">Kraj: Polska </w:t>
      </w:r>
    </w:p>
    <w:p w14:paraId="3B7FCB5E" w14:textId="77777777" w:rsidR="0018350C" w:rsidRPr="0018350C" w:rsidRDefault="0018350C" w:rsidP="0018350C">
      <w:r w:rsidRPr="0018350C">
        <w:t xml:space="preserve">Informacje dodatkowe: Zespół Szkół Specjalnych w Kłodzku ul. Wyspiańskiego 2. ul. Warty 70 . Kłodzko 57-300 Specjalny Ośrodek Szkolno-Wychowawczy. ul. Zdrojowa 11. 57-520 </w:t>
      </w:r>
      <w:proofErr w:type="spellStart"/>
      <w:r w:rsidRPr="0018350C">
        <w:t>Długopole</w:t>
      </w:r>
      <w:proofErr w:type="spellEnd"/>
      <w:r w:rsidRPr="0018350C">
        <w:t xml:space="preserve"> Zdrój Dom Pomocy Społeczne w Podzamku Podzamek 28. 57-300 Kłodzko Dom Pomocy Społecznej w Nowej Rudzie 57-410 Ścinawka Średnia Ścinawka Dolna 17 Dom Pomocy Społecznej w Bystrzycy </w:t>
      </w:r>
      <w:proofErr w:type="spellStart"/>
      <w:r w:rsidRPr="0018350C">
        <w:t>Kł</w:t>
      </w:r>
      <w:proofErr w:type="spellEnd"/>
      <w:r w:rsidRPr="0018350C">
        <w:t xml:space="preserve">. ul. Górna 23. 57-500 Bystrzyca </w:t>
      </w:r>
      <w:proofErr w:type="spellStart"/>
      <w:r w:rsidRPr="0018350C">
        <w:t>Kł</w:t>
      </w:r>
      <w:proofErr w:type="spellEnd"/>
      <w:r w:rsidRPr="0018350C">
        <w:t xml:space="preserve">. Dom Pomocy Społecznej w Jugowie. ul. Główna 118. 57-430 Jugów </w:t>
      </w:r>
    </w:p>
    <w:p w14:paraId="30A999EF" w14:textId="77777777" w:rsidR="0018350C" w:rsidRPr="0018350C" w:rsidRDefault="0018350C" w:rsidP="0018350C">
      <w:r w:rsidRPr="0018350C">
        <w:t xml:space="preserve">2.1.4. </w:t>
      </w:r>
    </w:p>
    <w:p w14:paraId="758335EB" w14:textId="77777777" w:rsidR="0018350C" w:rsidRPr="0018350C" w:rsidRDefault="0018350C" w:rsidP="0018350C">
      <w:r w:rsidRPr="0018350C">
        <w:t xml:space="preserve">Informacje ogólne </w:t>
      </w:r>
    </w:p>
    <w:p w14:paraId="45B87F3E" w14:textId="77777777" w:rsidR="0018350C" w:rsidRPr="0018350C" w:rsidRDefault="0018350C" w:rsidP="0018350C">
      <w:r w:rsidRPr="0018350C">
        <w:t xml:space="preserve">Podstawa prawna:  </w:t>
      </w:r>
    </w:p>
    <w:p w14:paraId="51F64590" w14:textId="77777777" w:rsidR="0018350C" w:rsidRPr="0018350C" w:rsidRDefault="0018350C" w:rsidP="0018350C">
      <w:r w:rsidRPr="0018350C">
        <w:t xml:space="preserve">Dyrektywa 2014/24/UE </w:t>
      </w:r>
    </w:p>
    <w:p w14:paraId="6FD78F8F" w14:textId="77777777" w:rsidR="0018350C" w:rsidRPr="0018350C" w:rsidRDefault="0018350C" w:rsidP="0018350C">
      <w:r w:rsidRPr="0018350C">
        <w:t xml:space="preserve">Ustawa z dnia 11 września 2019 r. Prawo zamówień publicznych (Dz. U. z 2024 poz. 1320) - </w:t>
      </w:r>
    </w:p>
    <w:p w14:paraId="3BAB5085" w14:textId="77777777" w:rsidR="0018350C" w:rsidRPr="0018350C" w:rsidRDefault="0018350C" w:rsidP="0018350C">
      <w:r w:rsidRPr="0018350C">
        <w:t xml:space="preserve">2.1.6. </w:t>
      </w:r>
    </w:p>
    <w:p w14:paraId="363CC3A0" w14:textId="77777777" w:rsidR="0018350C" w:rsidRPr="0018350C" w:rsidRDefault="0018350C" w:rsidP="0018350C">
      <w:r w:rsidRPr="0018350C">
        <w:t xml:space="preserve">Podstawy wykluczenia </w:t>
      </w:r>
    </w:p>
    <w:p w14:paraId="5429ABA3" w14:textId="77777777" w:rsidR="0018350C" w:rsidRPr="0018350C" w:rsidRDefault="0018350C" w:rsidP="0018350C">
      <w:r w:rsidRPr="0018350C">
        <w:t xml:space="preserve">Udział w organizacji przestępczej: Z postępowania o udzielenie zamówienia wyklucza się wykonawcę: 1) będącego osobą fizyczną, którego prawomocnie skazano za przestępstwo: a) udziału w zorganizowanej grupie przestępczej albo związku mającym na celu popełnienie przestępstwa lub przestępstwa skarbowego, o którym mowa w art. 258 Kodeksu karnego, - lub za odpowiedni czyn zabroniony określony w przepisach prawa obcego; 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DAA763D" w14:textId="77777777" w:rsidR="0018350C" w:rsidRPr="0018350C" w:rsidRDefault="0018350C" w:rsidP="0018350C">
      <w:r w:rsidRPr="0018350C">
        <w:t xml:space="preserve">Praca dzieci i inne formy handlu ludźmi: Z postępowania o udzielenie zamówienia wyklucza się wykonawcę: 1) będącego osobą fizyczną, którego prawomocnie skazano za przestępstwo: a) handlu ludźmi, o którym mowa w art. 189a Kodeksu karnego, b) powierzenia wykonywania pracy małoletniemu cudzoziemcowi, o którym mowa w art. 9 ust. 2 ustawy z dnia 15 czerwca 2012 r. o skutkach powierzania wykonywania pracy cudzoziemcom przebywającym wbrew przepisom na terytorium Rzeczypospolitej Polskiej (Dz. U. z 2021 r. poz. 1745), - lub za odpowiedni czyn zabroniony określony w przepisach prawa obcego; 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F86DCD2" w14:textId="77777777" w:rsidR="0018350C" w:rsidRPr="0018350C" w:rsidRDefault="0018350C" w:rsidP="0018350C">
      <w:r w:rsidRPr="0018350C">
        <w:t xml:space="preserve">Korupcja: Z postępowania o udzielenie zamówienia wyklucza się wykonawcę: 1) będącego osobą fizyczną, którego prawomocnie skazano za przestępstwo 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 - lub za odpowiedni czyn zabroniony określony w przepisach prawa obcego; 2) jeżeli urzędującego członka jego organu zarządzającego lub nadzorczego, wspólnika spółki w spółce jawnej </w:t>
      </w:r>
      <w:r w:rsidRPr="0018350C">
        <w:lastRenderedPageBreak/>
        <w:t xml:space="preserve">lub partnerskiej albo komplementariusza w spółce komandytowej lub komandytowo-akcyjnej lub prokurenta prawomocnie skazano za przestępstwo, o którym mowa w pkt 1; </w:t>
      </w:r>
    </w:p>
    <w:p w14:paraId="23D25C40" w14:textId="77777777" w:rsidR="0018350C" w:rsidRPr="0018350C" w:rsidRDefault="0018350C" w:rsidP="0018350C">
      <w:r w:rsidRPr="0018350C">
        <w:t xml:space="preserve">Pranie pieniędzy lub finansowanie terroryzmu: Z postępowania o udzielenie zamówienia wyklucza się wykonawcę: 1) będącego osobą fizyczną, którego prawomocnie skazano za przestępstwo finansowania przestępstwa o charakterze terrorystycznym, o którym mowa w art. 165a Kodeksu karnego, lub przestępstwo udaremniania lub utrudniania stwierdzenia przestępnego pochodzenia pieniędzy lub ukrywania ich pochodzenia, o którym mowa w art. 299 Kodeksu karnego, - lub za odpowiedni czyn zabroniony określony w przepisach prawa obcego; 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829D5BF" w14:textId="77777777" w:rsidR="0018350C" w:rsidRPr="0018350C" w:rsidRDefault="0018350C" w:rsidP="0018350C">
      <w:r w:rsidRPr="0018350C">
        <w:t xml:space="preserve">Przestępstwa terrorystyczne lub przestępstwa związane z działalnością terrorystyczną: Z postępowania o udzielenie zamówienia wyklucza się wykonawcę: 1) będącego osobą fizyczną, którego prawomocnie skazano za przestępstwo o charakterze terrorystycznym, o którym mowa w art. 115 § 20 Kodeksu karnego, lub mające na celu popełnienie tego przestępstwa, - lub za odpowiedni czyn zabroniony określony w przepisach prawa obcego; 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7F9D9B3" w14:textId="77777777" w:rsidR="0018350C" w:rsidRPr="0018350C" w:rsidRDefault="0018350C" w:rsidP="0018350C">
      <w:r w:rsidRPr="0018350C">
        <w:t xml:space="preserve">Nadużycia: Z postępowania o udzielenie zamówienia wyklucza się wykonawcę: 1) będącego osobą fizyczną, którego prawomocnie skazano za przestępstwo przeciwko obrotowi gospodarczemu, o których mowa w art. 296-307 Kodeksu karnego, przestępstwo oszustwa, o którym mowa w art. 286 Kodeksu karnego, przestępstwo przeciwko wiarygodności dokumentów, o których mowa w art. 270-277d Kodeksu karnego, lub przestępstwo skarbowe, - lub za odpowiedni czyn zabroniony określony w przepisach prawa obcego; 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272195A6" w14:textId="77777777" w:rsidR="0018350C" w:rsidRPr="0018350C" w:rsidRDefault="0018350C" w:rsidP="0018350C">
      <w:r w:rsidRPr="0018350C">
        <w:t xml:space="preserve">Opłacanie składek na ubezpieczenie społeczne: 1) Z postępowania o udzielenie zamówienia wyklucza się wykonawcę wobec którego wydano prawomocny wyrok sądu lub ostateczną decyzję administracyjną o zaleganiu z uiszczeniem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(108 ust. 1 pkt 3 </w:t>
      </w:r>
      <w:proofErr w:type="spellStart"/>
      <w:r w:rsidRPr="0018350C">
        <w:t>pzp</w:t>
      </w:r>
      <w:proofErr w:type="spellEnd"/>
      <w:r w:rsidRPr="0018350C">
        <w:t xml:space="preserve">) 2) Z postępowania o udzielenie zamówienia zamawiający wyklucza wykonawcę który naruszył obowiązki dotyczące płatności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(art. 109 ust. 1 pkt 1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4E76D12D" w14:textId="77777777" w:rsidR="0018350C" w:rsidRPr="0018350C" w:rsidRDefault="0018350C" w:rsidP="0018350C">
      <w:r w:rsidRPr="0018350C">
        <w:t xml:space="preserve">Płatność podatków: Z postępowania o udzielenie zamówienia wyklucza się wykonawcę wobec którego wydano prawomocny wyrok sądu lub ostateczną decyzję administracyjną o zaleganiu z uiszczeniem podatków,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(108 ust. 1 pkt 3 </w:t>
      </w:r>
      <w:proofErr w:type="spellStart"/>
      <w:r w:rsidRPr="0018350C">
        <w:t>Pzp</w:t>
      </w:r>
      <w:proofErr w:type="spellEnd"/>
      <w:r w:rsidRPr="0018350C">
        <w:t xml:space="preserve">) Z postępowania o udzielenie zamówienia zamawiający może wykluczyć wykonawcę który naruszył obowiązki dotyczące płatności podatków, z wyjątkiem przypadku, o którym mowa w art. 108 ust. 1 pkt 3, chyba że wykonawca odpowiednio przed upływem terminu do składania wniosków o dopuszczenie do udziału w postępowaniu albo przed upływem terminu </w:t>
      </w:r>
      <w:r w:rsidRPr="0018350C">
        <w:lastRenderedPageBreak/>
        <w:t xml:space="preserve">składania ofert dokonał płatności należnych podatków, opłat lub składek na ubezpieczenia społeczne lub zdrowotne wraz z odsetkami lub grzywnami lub zawarł wiążące porozumienie w sprawie spłaty tych należności (art. 109 ust. 1 pkt 1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3F439D50" w14:textId="77777777" w:rsidR="0018350C" w:rsidRPr="0018350C" w:rsidRDefault="0018350C" w:rsidP="0018350C">
      <w:r w:rsidRPr="0018350C">
        <w:t xml:space="preserve">Porozumienia z innymi wykonawcami mające na celu zakłócenie konkurencji: Z postępowania o udzielenie zamówienia wyklucza się wykonawcę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1FF6EA78" w14:textId="77777777" w:rsidR="0018350C" w:rsidRPr="0018350C" w:rsidRDefault="0018350C" w:rsidP="0018350C">
      <w:r w:rsidRPr="0018350C">
        <w:t xml:space="preserve">Podstawy wykluczenia o charakterze wyłącznie krajowym: 1) Z postępowania o udzielenie zamówienia wyklucza się wykonawcę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2) Z postępowania o udzielenie zamówienia wyklucza się wykonawcę wobec którego prawomocnie orzeczono zakaz ubiegania się o zamówienia publiczne. 3. Z postępowania o udzielenie zamówienia wyklucza się Wykonawców którzy: 1) Podlegają wykluczeniu z postępowania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1). 2) Podlegają wykluczeniu z postępowania na podstawie art. 7 ust. 1 Ustawy o szczególnych rozwiązaniach w zakresie przeciwdziałania wspieraniu agresji na Ukrainę oraz służących ochronie bezpieczeństwa narodowego. </w:t>
      </w:r>
    </w:p>
    <w:p w14:paraId="5E8DC05A" w14:textId="77777777" w:rsidR="0018350C" w:rsidRPr="0018350C" w:rsidRDefault="0018350C" w:rsidP="0018350C">
      <w:r w:rsidRPr="0018350C">
        <w:t xml:space="preserve">Aktywami zarządza likwidator: Z postępowania o udzielenie zamówienia zamawiający wyklucza wykonawcę w stosunku do którego otwarto likwidację, którego aktywami zarządza likwidator lub sąd albo znajduje się on w innej tego rodzaju sytuacji wynikającej z podobnej procedury przewidzianej w przepisach miejsca wszczęcia tej procedury (art. 109 ust. 1 pkt 4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7F1936D3" w14:textId="77777777" w:rsidR="0018350C" w:rsidRPr="0018350C" w:rsidRDefault="0018350C" w:rsidP="0018350C">
      <w:r w:rsidRPr="0018350C">
        <w:t xml:space="preserve">Upadłość: Z postępowania o udzielenie zamówienia zamawiający wyklucza wykonawcę w stosunku do którego ogłoszono upadłość albo znajduje się on w innej tego rodzaju sytuacji wynikającej z podobnej procedury przewidzianej w przepisach miejsca wszczęcia tej procedury (art. 109 ust. 1 pkt 4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05593FB5" w14:textId="77777777" w:rsidR="0018350C" w:rsidRPr="0018350C" w:rsidRDefault="0018350C" w:rsidP="0018350C">
      <w:r w:rsidRPr="0018350C">
        <w:t xml:space="preserve">Układ z wierzycielami: Z postępowania o udzielenie zamówienia zamawiający wyklucza wykonawcę który zawarł układ z wierzycielami albo znajduje się on w innej tego rodzaju sytuacji wynikającej z podobnej procedury przewidzianej w przepisach miejsca wszczęcia tej procedury (art. 109 ust. 1 pkt 4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4BEDAA64" w14:textId="77777777" w:rsidR="0018350C" w:rsidRPr="0018350C" w:rsidRDefault="0018350C" w:rsidP="0018350C">
      <w:r w:rsidRPr="0018350C">
        <w:t xml:space="preserve">Działalność gospodarcza jest zawieszona: Z postępowania o udzielenie zamówienia zamawiający wyklucza wykonawcę którego działalność gospodarcza jest zawieszona albo znajduje się on w innej tego rodzaju sytuacji wynikającej z podobnej procedury przewidzianej w przepisach miejsca wszczęcia tej procedury (art. 109 ust. 1 pkt 4 </w:t>
      </w:r>
      <w:proofErr w:type="spellStart"/>
      <w:r w:rsidRPr="0018350C">
        <w:t>Pzp</w:t>
      </w:r>
      <w:proofErr w:type="spellEnd"/>
      <w:r w:rsidRPr="0018350C">
        <w:t xml:space="preserve">) </w:t>
      </w:r>
    </w:p>
    <w:p w14:paraId="77AE9B89" w14:textId="77777777" w:rsidR="0018350C" w:rsidRPr="0018350C" w:rsidRDefault="0018350C" w:rsidP="0018350C">
      <w:r w:rsidRPr="0018350C">
        <w:t xml:space="preserve">5. Część zamówienia </w:t>
      </w:r>
    </w:p>
    <w:p w14:paraId="0091D57A" w14:textId="77777777" w:rsidR="0018350C" w:rsidRPr="0018350C" w:rsidRDefault="0018350C" w:rsidP="0018350C">
      <w:r w:rsidRPr="0018350C">
        <w:t xml:space="preserve">5.1. </w:t>
      </w:r>
    </w:p>
    <w:p w14:paraId="75B762CA" w14:textId="77777777" w:rsidR="0018350C" w:rsidRPr="0018350C" w:rsidRDefault="0018350C" w:rsidP="0018350C">
      <w:r w:rsidRPr="0018350C">
        <w:t xml:space="preserve">Część zamówienia: LOT-0001 </w:t>
      </w:r>
    </w:p>
    <w:p w14:paraId="1755C570" w14:textId="77777777" w:rsidR="0018350C" w:rsidRPr="0018350C" w:rsidRDefault="0018350C" w:rsidP="0018350C">
      <w:r w:rsidRPr="0018350C">
        <w:t xml:space="preserve">Tytuł: Dostawa oleju opałowego do jednostek organizacyjnych powiatu kłodzkiego w 2025 roku. </w:t>
      </w:r>
    </w:p>
    <w:p w14:paraId="508427D6" w14:textId="77777777" w:rsidR="0018350C" w:rsidRPr="0018350C" w:rsidRDefault="0018350C" w:rsidP="0018350C">
      <w:r w:rsidRPr="0018350C">
        <w:t xml:space="preserve">Opis: Dostawa oleju opałowego dla Powiatu Kłodzkiego w roku 2025 z dostawą do 6 jednostek organizacyjnych w ilości max. 380.000 litrów o minimalnych parametrach jakościowych: 1) Gęstość w 15 st. C max – 0,860 g/m3. 2) Wartość opałowa min. – 42,6 </w:t>
      </w:r>
      <w:proofErr w:type="spellStart"/>
      <w:r w:rsidRPr="0018350C">
        <w:t>Mj</w:t>
      </w:r>
      <w:proofErr w:type="spellEnd"/>
      <w:r w:rsidRPr="0018350C">
        <w:t xml:space="preserve">/kg. 3) Temperatura zapłonu min- 56 st. C. 4) Lepkość kinematyczna w 20 st. C max – 6,00 mm 2/s. 5) Skład funkcyjny: - do 250 st. C destyluje max – 65% (V/V). - do 350 st. C destyluje min – 85 % (V/V). 6) Temperatura płynięcia max. - -20 st. C. 7) Pozostałość po koksowaniu z pozostałości destylacyjnej max – 0,3 % (m/m). 8) Zawartość siarki max </w:t>
      </w:r>
      <w:r w:rsidRPr="0018350C">
        <w:lastRenderedPageBreak/>
        <w:t xml:space="preserve">– 0,1 % (m/m). 9) Zawartość wody max – 200 mg/kg. 10) Zawartość zanieczyszczeń stałych max – 24 mg/kg. 11) Pozostałość po spopieleniu max – 0,01 % (m/m). 12) Smarowność, skorygowana średnica śladu zużycia (WSI,4) w temp. 60°C – 460 µm. 13) Stabilność oksydacyjna – 25 g/m3 12) Barwa czerwona. </w:t>
      </w:r>
    </w:p>
    <w:p w14:paraId="78F927E3" w14:textId="77777777" w:rsidR="0018350C" w:rsidRPr="0018350C" w:rsidRDefault="0018350C" w:rsidP="0018350C">
      <w:r w:rsidRPr="0018350C">
        <w:t xml:space="preserve">5.1.1. </w:t>
      </w:r>
    </w:p>
    <w:p w14:paraId="097C25EE" w14:textId="77777777" w:rsidR="0018350C" w:rsidRPr="0018350C" w:rsidRDefault="0018350C" w:rsidP="0018350C">
      <w:r w:rsidRPr="0018350C">
        <w:t xml:space="preserve">Przeznaczenie </w:t>
      </w:r>
    </w:p>
    <w:p w14:paraId="7AC7D5AD" w14:textId="77777777" w:rsidR="0018350C" w:rsidRPr="0018350C" w:rsidRDefault="0018350C" w:rsidP="0018350C">
      <w:r w:rsidRPr="0018350C">
        <w:t xml:space="preserve">Charakter zamówienia: Dostawy </w:t>
      </w:r>
    </w:p>
    <w:p w14:paraId="5F5D5338" w14:textId="77777777" w:rsidR="0018350C" w:rsidRPr="0018350C" w:rsidRDefault="0018350C" w:rsidP="0018350C">
      <w:r w:rsidRPr="0018350C">
        <w:t>Główna klasyfikacja (</w:t>
      </w:r>
      <w:proofErr w:type="spellStart"/>
      <w:r w:rsidRPr="0018350C">
        <w:t>cpv</w:t>
      </w:r>
      <w:proofErr w:type="spellEnd"/>
      <w:r w:rsidRPr="0018350C">
        <w:t xml:space="preserve">): 09135100 Olej opałowy </w:t>
      </w:r>
    </w:p>
    <w:p w14:paraId="1A4E7179" w14:textId="77777777" w:rsidR="0018350C" w:rsidRPr="0018350C" w:rsidRDefault="0018350C" w:rsidP="0018350C">
      <w:r w:rsidRPr="0018350C">
        <w:t xml:space="preserve">Ilość: 380 000 litry </w:t>
      </w:r>
    </w:p>
    <w:p w14:paraId="4E63F889" w14:textId="77777777" w:rsidR="0018350C" w:rsidRPr="0018350C" w:rsidRDefault="0018350C" w:rsidP="0018350C">
      <w:r w:rsidRPr="0018350C">
        <w:t xml:space="preserve">5.1.2. </w:t>
      </w:r>
    </w:p>
    <w:p w14:paraId="6C4287D8" w14:textId="77777777" w:rsidR="0018350C" w:rsidRPr="0018350C" w:rsidRDefault="0018350C" w:rsidP="0018350C">
      <w:r w:rsidRPr="0018350C">
        <w:t xml:space="preserve">Miejsce realizacji </w:t>
      </w:r>
    </w:p>
    <w:p w14:paraId="4F624EC5" w14:textId="77777777" w:rsidR="0018350C" w:rsidRPr="0018350C" w:rsidRDefault="0018350C" w:rsidP="0018350C">
      <w:r w:rsidRPr="0018350C">
        <w:t xml:space="preserve">Adres pocztowy: Okrzei 1   </w:t>
      </w:r>
    </w:p>
    <w:p w14:paraId="0974CB96" w14:textId="77777777" w:rsidR="0018350C" w:rsidRPr="0018350C" w:rsidRDefault="0018350C" w:rsidP="0018350C">
      <w:r w:rsidRPr="0018350C">
        <w:t xml:space="preserve">Miejscowość: Kłodzko </w:t>
      </w:r>
    </w:p>
    <w:p w14:paraId="60B3022C" w14:textId="77777777" w:rsidR="0018350C" w:rsidRPr="0018350C" w:rsidRDefault="0018350C" w:rsidP="0018350C">
      <w:r w:rsidRPr="0018350C">
        <w:t xml:space="preserve">Kod pocztowy: 57-300 </w:t>
      </w:r>
    </w:p>
    <w:p w14:paraId="4E67332A" w14:textId="77777777" w:rsidR="0018350C" w:rsidRPr="0018350C" w:rsidRDefault="0018350C" w:rsidP="0018350C">
      <w:r w:rsidRPr="0018350C">
        <w:t xml:space="preserve">Podpodział krajowy (NUTS): Wałbrzyski (PL517) </w:t>
      </w:r>
    </w:p>
    <w:p w14:paraId="6822C2A6" w14:textId="77777777" w:rsidR="0018350C" w:rsidRPr="0018350C" w:rsidRDefault="0018350C" w:rsidP="0018350C">
      <w:r w:rsidRPr="0018350C">
        <w:t xml:space="preserve">Kraj: Polska </w:t>
      </w:r>
    </w:p>
    <w:p w14:paraId="189245D4" w14:textId="77777777" w:rsidR="0018350C" w:rsidRPr="0018350C" w:rsidRDefault="0018350C" w:rsidP="0018350C">
      <w:r w:rsidRPr="0018350C">
        <w:t xml:space="preserve">5.1.3. </w:t>
      </w:r>
    </w:p>
    <w:p w14:paraId="3E8DA298" w14:textId="77777777" w:rsidR="0018350C" w:rsidRPr="0018350C" w:rsidRDefault="0018350C" w:rsidP="0018350C">
      <w:r w:rsidRPr="0018350C">
        <w:t xml:space="preserve">Szacowany okres obowiązywania </w:t>
      </w:r>
    </w:p>
    <w:p w14:paraId="5AA36D1F" w14:textId="77777777" w:rsidR="0018350C" w:rsidRPr="0018350C" w:rsidRDefault="0018350C" w:rsidP="0018350C">
      <w:r w:rsidRPr="0018350C">
        <w:t xml:space="preserve">Okres obowiązywania: 12 Miesiące </w:t>
      </w:r>
    </w:p>
    <w:p w14:paraId="4A9E182D" w14:textId="77777777" w:rsidR="0018350C" w:rsidRPr="0018350C" w:rsidRDefault="0018350C" w:rsidP="0018350C">
      <w:r w:rsidRPr="0018350C">
        <w:t xml:space="preserve">5.1.6. </w:t>
      </w:r>
    </w:p>
    <w:p w14:paraId="2E124EFD" w14:textId="77777777" w:rsidR="0018350C" w:rsidRPr="0018350C" w:rsidRDefault="0018350C" w:rsidP="0018350C">
      <w:r w:rsidRPr="0018350C">
        <w:t xml:space="preserve">Informacje ogólne </w:t>
      </w:r>
    </w:p>
    <w:p w14:paraId="0F6D152F" w14:textId="77777777" w:rsidR="0018350C" w:rsidRPr="0018350C" w:rsidRDefault="0018350C" w:rsidP="0018350C">
      <w:r w:rsidRPr="0018350C">
        <w:t xml:space="preserve">Zastrzeżony udział: Udział nie jest zastrzeżony. </w:t>
      </w:r>
    </w:p>
    <w:p w14:paraId="66D2544F" w14:textId="77777777" w:rsidR="0018350C" w:rsidRPr="0018350C" w:rsidRDefault="0018350C" w:rsidP="0018350C">
      <w:r w:rsidRPr="0018350C">
        <w:t xml:space="preserve">Projekt zamówienia niefinansowany z funduszy UE </w:t>
      </w:r>
    </w:p>
    <w:p w14:paraId="2DF9494B" w14:textId="77777777" w:rsidR="0018350C" w:rsidRPr="0018350C" w:rsidRDefault="0018350C" w:rsidP="0018350C">
      <w:r w:rsidRPr="0018350C">
        <w:t xml:space="preserve">Zamówienie jest objęte zakresem Porozumienia w sprawie zamówień rządowych (GPA): nie </w:t>
      </w:r>
    </w:p>
    <w:p w14:paraId="4F7D9FFB" w14:textId="77777777" w:rsidR="0018350C" w:rsidRPr="0018350C" w:rsidRDefault="0018350C" w:rsidP="0018350C">
      <w:r w:rsidRPr="0018350C">
        <w:t xml:space="preserve">5.1.9. </w:t>
      </w:r>
    </w:p>
    <w:p w14:paraId="216F42F1" w14:textId="77777777" w:rsidR="0018350C" w:rsidRPr="0018350C" w:rsidRDefault="0018350C" w:rsidP="0018350C">
      <w:r w:rsidRPr="0018350C">
        <w:t xml:space="preserve">Kryteria kwalifikacji </w:t>
      </w:r>
    </w:p>
    <w:p w14:paraId="4467DA76" w14:textId="77777777" w:rsidR="0018350C" w:rsidRPr="0018350C" w:rsidRDefault="0018350C" w:rsidP="0018350C">
      <w:r w:rsidRPr="0018350C">
        <w:t xml:space="preserve">Kryterium:  </w:t>
      </w:r>
    </w:p>
    <w:p w14:paraId="5F34C292" w14:textId="77777777" w:rsidR="0018350C" w:rsidRPr="0018350C" w:rsidRDefault="0018350C" w:rsidP="0018350C">
      <w:r w:rsidRPr="0018350C">
        <w:t xml:space="preserve">Rodzaj: Inne </w:t>
      </w:r>
    </w:p>
    <w:p w14:paraId="061955DA" w14:textId="77777777" w:rsidR="0018350C" w:rsidRPr="0018350C" w:rsidRDefault="0018350C" w:rsidP="0018350C">
      <w:r w:rsidRPr="0018350C">
        <w:t xml:space="preserve">Nazwa: O udzielenie zamówienia mogą ubiegać się Wykonawcy, którzy spełniają warunki dotyczące posiadania uprawnień do prowadzenia określonej działalności gospodarczej tj.: posiadają uprawnienia na obrót paliwami ciekłymi w zakresie obrotu krajowego wydaną na podstawie ustawy Prawo energetyczne stosownie do art. 32 ust. 1 pkt 4 ustawy z dnia 10 kwietnia 1997 r. – Prawo Energetyczne (Dz.U. z 2021 r. poz. 7 </w:t>
      </w:r>
    </w:p>
    <w:p w14:paraId="14FF3482" w14:textId="77777777" w:rsidR="0018350C" w:rsidRPr="0018350C" w:rsidRDefault="0018350C" w:rsidP="0018350C">
      <w:r w:rsidRPr="0018350C">
        <w:t xml:space="preserve">Opis: W celu potwierdzenia spełniania warunków udziału w postępowaniu dotyczących uprawnień do prowadzenia określonej działalności zawodowej Zamawiający wezwie Wykonawcę którego oferta została najwyżej oceniona do przedłożenia w wyznaczonym, nie krótszym niż 10 dni, terminie aktualną na dzień złożenia koncesję na obrót paliwami ciekłymi wydanej na podstawie ustawy Prawo energetyczne stosownie do art. 32 ust. 1 pkt 4 ustawy z dnia 10 kwietnia 1997 r. – Prawo Energetyczne (Dz.U. z 2021 r. poz. 716 z </w:t>
      </w:r>
      <w:proofErr w:type="spellStart"/>
      <w:r w:rsidRPr="0018350C">
        <w:t>późn</w:t>
      </w:r>
      <w:proofErr w:type="spellEnd"/>
      <w:r w:rsidRPr="0018350C">
        <w:t xml:space="preserve">. zm.) w zakresie objętym zamówieniem publicznym. </w:t>
      </w:r>
    </w:p>
    <w:p w14:paraId="1D8E2E6E" w14:textId="77777777" w:rsidR="0018350C" w:rsidRPr="0018350C" w:rsidRDefault="0018350C" w:rsidP="0018350C"/>
    <w:p w14:paraId="7297E536" w14:textId="77777777" w:rsidR="0018350C" w:rsidRPr="0018350C" w:rsidRDefault="0018350C" w:rsidP="0018350C">
      <w:r w:rsidRPr="0018350C">
        <w:t xml:space="preserve">Kryterium:  </w:t>
      </w:r>
    </w:p>
    <w:p w14:paraId="48412BBF" w14:textId="77777777" w:rsidR="0018350C" w:rsidRPr="0018350C" w:rsidRDefault="0018350C" w:rsidP="0018350C">
      <w:r w:rsidRPr="0018350C">
        <w:t xml:space="preserve">Rodzaj: Zdolność techniczna i zawodowa </w:t>
      </w:r>
    </w:p>
    <w:p w14:paraId="07382438" w14:textId="77777777" w:rsidR="0018350C" w:rsidRPr="0018350C" w:rsidRDefault="0018350C" w:rsidP="0018350C">
      <w:r w:rsidRPr="0018350C">
        <w:t xml:space="preserve">Nazwa: O udzielenie zamówienia mogą ubiegać się Wykonawcy, którzy spełniają warunki dotyczące zdolności technicznej tj.: w okresie 3 lat przed upływem terminu składania ofert, a jeśli okres prowadzenia działalności jest krótszy – w tym okresie wykonali 1 dostawę oleju opałowego o łącznej ilości min. 300 tys. litrów. </w:t>
      </w:r>
    </w:p>
    <w:p w14:paraId="0FD2260E" w14:textId="77777777" w:rsidR="0018350C" w:rsidRPr="0018350C" w:rsidRDefault="0018350C" w:rsidP="0018350C">
      <w:r w:rsidRPr="0018350C">
        <w:t xml:space="preserve">Opis: W celu potwierdzenia spełniania warunków udziału w postępowaniu dotyczących zdolności technicznych Zamawiający wezwie Wykonawcę którego oferta została najwyżej oceniona, do złożenia w wyznaczonym terminie, nie krótszym niż 10 dni, aktualnego na dzień złożenia wykazu dostaw wykonanych w okresie ostatnich 3 lat, a jeśli okres prowadzenia działalności jest krótszy – w tym okresie, wraz z podaniem ich wartości, przedmiotu, dat wykonania i podmiotów na rzecz których dostawy zostały wykonane, oraz załączenia dowodów określających czy te dostawy zostały wykonane </w:t>
      </w:r>
      <w:r w:rsidRPr="0018350C">
        <w:lastRenderedPageBreak/>
        <w:t xml:space="preserve">należycie, przy czym dowodami o których mowa, są referencje bądź inne dokumenty sporządzone przez podmiot, na rzecz którego dostawy zostały wykonane, a jeżeli Wykonawca z przyczyn niezależnych od niego nie jest w stanie uzyskać tych dokumentów – oświadczenie Wykonawcy. Wykaz dostaw powinien obejmować 1 dostawę oleju opałowego o łącznej ilości min. 300 tys. litrów. </w:t>
      </w:r>
    </w:p>
    <w:p w14:paraId="0C0A92EC" w14:textId="77777777" w:rsidR="0018350C" w:rsidRPr="0018350C" w:rsidRDefault="0018350C" w:rsidP="0018350C">
      <w:r w:rsidRPr="0018350C">
        <w:t xml:space="preserve">5.1.10. </w:t>
      </w:r>
    </w:p>
    <w:p w14:paraId="0CB3252E" w14:textId="77777777" w:rsidR="0018350C" w:rsidRPr="0018350C" w:rsidRDefault="0018350C" w:rsidP="0018350C">
      <w:r w:rsidRPr="0018350C">
        <w:t xml:space="preserve">Kryteria udzielenia zamówienia </w:t>
      </w:r>
    </w:p>
    <w:p w14:paraId="4FA60717" w14:textId="77777777" w:rsidR="0018350C" w:rsidRPr="0018350C" w:rsidRDefault="0018350C" w:rsidP="0018350C">
      <w:r w:rsidRPr="0018350C">
        <w:t xml:space="preserve">Kryterium: </w:t>
      </w:r>
    </w:p>
    <w:p w14:paraId="2F6ACBBB" w14:textId="77777777" w:rsidR="0018350C" w:rsidRPr="0018350C" w:rsidRDefault="0018350C" w:rsidP="0018350C">
      <w:r w:rsidRPr="0018350C">
        <w:t xml:space="preserve">Rodzaj: Cena </w:t>
      </w:r>
    </w:p>
    <w:p w14:paraId="2F169EA0" w14:textId="77777777" w:rsidR="0018350C" w:rsidRPr="0018350C" w:rsidRDefault="0018350C" w:rsidP="0018350C">
      <w:r w:rsidRPr="0018350C">
        <w:t xml:space="preserve">Nazwa: Cena </w:t>
      </w:r>
    </w:p>
    <w:p w14:paraId="11D023DD" w14:textId="77777777" w:rsidR="0018350C" w:rsidRPr="0018350C" w:rsidRDefault="0018350C" w:rsidP="0018350C">
      <w:r w:rsidRPr="0018350C">
        <w:t xml:space="preserve">Opis: Cena ofertowa = cena minimalna brutto / cena badanej oferty x 60 pkt; </w:t>
      </w:r>
    </w:p>
    <w:p w14:paraId="78FC908D" w14:textId="77777777" w:rsidR="0018350C" w:rsidRPr="0018350C" w:rsidRDefault="0018350C" w:rsidP="0018350C">
      <w:r w:rsidRPr="0018350C">
        <w:t xml:space="preserve">Waga (wartość punktowa, dokładna): 60 </w:t>
      </w:r>
    </w:p>
    <w:p w14:paraId="0C426511" w14:textId="77777777" w:rsidR="0018350C" w:rsidRPr="0018350C" w:rsidRDefault="0018350C" w:rsidP="0018350C"/>
    <w:p w14:paraId="6A2BE9C2" w14:textId="77777777" w:rsidR="0018350C" w:rsidRPr="0018350C" w:rsidRDefault="0018350C" w:rsidP="0018350C">
      <w:r w:rsidRPr="0018350C">
        <w:t xml:space="preserve">Kryterium: </w:t>
      </w:r>
    </w:p>
    <w:p w14:paraId="31B3943D" w14:textId="77777777" w:rsidR="0018350C" w:rsidRPr="0018350C" w:rsidRDefault="0018350C" w:rsidP="0018350C">
      <w:r w:rsidRPr="0018350C">
        <w:t xml:space="preserve">Rodzaj: Jakość </w:t>
      </w:r>
    </w:p>
    <w:p w14:paraId="514ABD0E" w14:textId="77777777" w:rsidR="0018350C" w:rsidRPr="0018350C" w:rsidRDefault="0018350C" w:rsidP="0018350C">
      <w:r w:rsidRPr="0018350C">
        <w:t xml:space="preserve">Nazwa: Termin płatności od dnia otrzymania faktury przez zamawiającego </w:t>
      </w:r>
    </w:p>
    <w:p w14:paraId="3B439435" w14:textId="77777777" w:rsidR="0018350C" w:rsidRPr="0018350C" w:rsidRDefault="0018350C" w:rsidP="0018350C">
      <w:r w:rsidRPr="0018350C">
        <w:t xml:space="preserve">Opis: Termin płatności = termin płatności badanej oferty / termin płatności najdłuższy x 40 pkt </w:t>
      </w:r>
    </w:p>
    <w:p w14:paraId="2A999217" w14:textId="77777777" w:rsidR="0018350C" w:rsidRPr="0018350C" w:rsidRDefault="0018350C" w:rsidP="0018350C">
      <w:r w:rsidRPr="0018350C">
        <w:t xml:space="preserve">Waga (wartość punktowa, dokładna): 40 </w:t>
      </w:r>
    </w:p>
    <w:p w14:paraId="60865837" w14:textId="77777777" w:rsidR="0018350C" w:rsidRPr="0018350C" w:rsidRDefault="0018350C" w:rsidP="0018350C">
      <w:r w:rsidRPr="0018350C">
        <w:t xml:space="preserve">5.1.11. </w:t>
      </w:r>
    </w:p>
    <w:p w14:paraId="1CF32A59" w14:textId="77777777" w:rsidR="0018350C" w:rsidRPr="0018350C" w:rsidRDefault="0018350C" w:rsidP="0018350C">
      <w:r w:rsidRPr="0018350C">
        <w:t xml:space="preserve">Dokumenty zamówienia </w:t>
      </w:r>
    </w:p>
    <w:p w14:paraId="37AC4F2E" w14:textId="77777777" w:rsidR="0018350C" w:rsidRPr="0018350C" w:rsidRDefault="0018350C" w:rsidP="0018350C">
      <w:r w:rsidRPr="0018350C">
        <w:t xml:space="preserve">Języki, w których dokumenty zamówienia są oficjalnie dostępne: polski </w:t>
      </w:r>
    </w:p>
    <w:p w14:paraId="6866700D" w14:textId="77777777" w:rsidR="0018350C" w:rsidRPr="0018350C" w:rsidRDefault="0018350C" w:rsidP="0018350C">
      <w:r w:rsidRPr="0018350C">
        <w:t xml:space="preserve">Adres dokumentów zamówienia: </w:t>
      </w:r>
      <w:hyperlink r:id="rId31" w:history="1">
        <w:r w:rsidRPr="0018350C">
          <w:rPr>
            <w:rStyle w:val="Hipercze"/>
          </w:rPr>
          <w:t>https://platformazakupowa.pl/pn/powiat_klodzko</w:t>
        </w:r>
      </w:hyperlink>
      <w:r w:rsidRPr="0018350C">
        <w:t xml:space="preserve"> </w:t>
      </w:r>
    </w:p>
    <w:p w14:paraId="3CE5827B" w14:textId="77777777" w:rsidR="0018350C" w:rsidRPr="0018350C" w:rsidRDefault="0018350C" w:rsidP="0018350C">
      <w:r w:rsidRPr="0018350C">
        <w:t xml:space="preserve">Kanał komunikacji ad hoc: </w:t>
      </w:r>
    </w:p>
    <w:p w14:paraId="4BCB87C4" w14:textId="77777777" w:rsidR="0018350C" w:rsidRPr="0018350C" w:rsidRDefault="0018350C" w:rsidP="0018350C">
      <w:r w:rsidRPr="0018350C">
        <w:t xml:space="preserve">Adres URL: </w:t>
      </w:r>
      <w:hyperlink r:id="rId32" w:history="1">
        <w:r w:rsidRPr="0018350C">
          <w:rPr>
            <w:rStyle w:val="Hipercze"/>
          </w:rPr>
          <w:t>https://platformazakupowa.pl/pn/powiat_klodzko</w:t>
        </w:r>
      </w:hyperlink>
      <w:r w:rsidRPr="0018350C">
        <w:t xml:space="preserve"> </w:t>
      </w:r>
    </w:p>
    <w:p w14:paraId="5A24574C" w14:textId="77777777" w:rsidR="0018350C" w:rsidRPr="0018350C" w:rsidRDefault="0018350C" w:rsidP="0018350C">
      <w:r w:rsidRPr="0018350C">
        <w:t xml:space="preserve">5.1.12. </w:t>
      </w:r>
    </w:p>
    <w:p w14:paraId="3F35EA6E" w14:textId="77777777" w:rsidR="0018350C" w:rsidRPr="0018350C" w:rsidRDefault="0018350C" w:rsidP="0018350C">
      <w:r w:rsidRPr="0018350C">
        <w:t xml:space="preserve">Warunki udzielenia zamówienia </w:t>
      </w:r>
    </w:p>
    <w:p w14:paraId="126F666A" w14:textId="77777777" w:rsidR="0018350C" w:rsidRPr="0018350C" w:rsidRDefault="0018350C" w:rsidP="0018350C">
      <w:r w:rsidRPr="0018350C">
        <w:t xml:space="preserve">Warunki zgłoszenia: </w:t>
      </w:r>
    </w:p>
    <w:p w14:paraId="56B8ABED" w14:textId="77777777" w:rsidR="0018350C" w:rsidRPr="0018350C" w:rsidRDefault="0018350C" w:rsidP="0018350C">
      <w:r w:rsidRPr="0018350C">
        <w:t xml:space="preserve">Zgłoszenie elektroniczne: Wymagane </w:t>
      </w:r>
    </w:p>
    <w:p w14:paraId="05A87E84" w14:textId="77777777" w:rsidR="0018350C" w:rsidRPr="0018350C" w:rsidRDefault="0018350C" w:rsidP="0018350C">
      <w:r w:rsidRPr="0018350C">
        <w:t xml:space="preserve">Adres na potrzeby zgłoszenia: </w:t>
      </w:r>
      <w:hyperlink r:id="rId33" w:history="1">
        <w:r w:rsidRPr="0018350C">
          <w:rPr>
            <w:rStyle w:val="Hipercze"/>
          </w:rPr>
          <w:t>https://platformazakupowa.pl/pn/powiat_klodzko</w:t>
        </w:r>
      </w:hyperlink>
      <w:r w:rsidRPr="0018350C">
        <w:t xml:space="preserve"> </w:t>
      </w:r>
    </w:p>
    <w:p w14:paraId="2C0A3225" w14:textId="77777777" w:rsidR="0018350C" w:rsidRPr="0018350C" w:rsidRDefault="0018350C" w:rsidP="0018350C">
      <w:r w:rsidRPr="0018350C">
        <w:t xml:space="preserve">Języki, w których można składać oferty lub wnioski o dopuszczenie do udziału: polski </w:t>
      </w:r>
    </w:p>
    <w:p w14:paraId="1E328505" w14:textId="77777777" w:rsidR="0018350C" w:rsidRPr="0018350C" w:rsidRDefault="0018350C" w:rsidP="0018350C">
      <w:r w:rsidRPr="0018350C">
        <w:t xml:space="preserve">Katalog elektroniczny: Niedozwolone </w:t>
      </w:r>
    </w:p>
    <w:p w14:paraId="1325C08C" w14:textId="77777777" w:rsidR="0018350C" w:rsidRPr="0018350C" w:rsidRDefault="0018350C" w:rsidP="0018350C">
      <w:r w:rsidRPr="0018350C">
        <w:t xml:space="preserve">Wymagane jest użycie zaawansowanego lub kwalifikowanego podpisu elektronicznego lub pieczęci elektronicznej (zgodnie z definicją w rozporządzeniu (UE) nr 910/2014) </w:t>
      </w:r>
    </w:p>
    <w:p w14:paraId="2A588963" w14:textId="77777777" w:rsidR="0018350C" w:rsidRPr="0018350C" w:rsidRDefault="0018350C" w:rsidP="0018350C">
      <w:r w:rsidRPr="0018350C">
        <w:t xml:space="preserve">Oferty wariantowe: Niedozwolone </w:t>
      </w:r>
    </w:p>
    <w:p w14:paraId="219B5C3B" w14:textId="77777777" w:rsidR="0018350C" w:rsidRPr="0018350C" w:rsidRDefault="0018350C" w:rsidP="0018350C">
      <w:r w:rsidRPr="0018350C">
        <w:t xml:space="preserve">Oferenci mogą złożyć więcej niż jedną ofertę: Niedozwolone </w:t>
      </w:r>
    </w:p>
    <w:p w14:paraId="602DFEED" w14:textId="77777777" w:rsidR="0018350C" w:rsidRPr="0018350C" w:rsidRDefault="0018350C" w:rsidP="0018350C">
      <w:r w:rsidRPr="0018350C">
        <w:t xml:space="preserve">Termin składania ofert: 08/11/2024 10:00:00 (UTC+1) </w:t>
      </w:r>
    </w:p>
    <w:p w14:paraId="5F99AC7A" w14:textId="77777777" w:rsidR="0018350C" w:rsidRPr="0018350C" w:rsidRDefault="0018350C" w:rsidP="0018350C">
      <w:r w:rsidRPr="0018350C">
        <w:t xml:space="preserve">Termin, do którego oferta musi pozostać ważna: 60 Dni </w:t>
      </w:r>
    </w:p>
    <w:p w14:paraId="257AB11E" w14:textId="77777777" w:rsidR="0018350C" w:rsidRPr="0018350C" w:rsidRDefault="0018350C" w:rsidP="0018350C">
      <w:r w:rsidRPr="0018350C">
        <w:t xml:space="preserve">Informacje na temat publicznego otwarcia: </w:t>
      </w:r>
    </w:p>
    <w:p w14:paraId="6EE99BD8" w14:textId="77777777" w:rsidR="0018350C" w:rsidRPr="0018350C" w:rsidRDefault="0018350C" w:rsidP="0018350C">
      <w:r w:rsidRPr="0018350C">
        <w:t xml:space="preserve">Data otwarcia: 08/11/2024 11:00:00 (UTC+1) </w:t>
      </w:r>
    </w:p>
    <w:p w14:paraId="130CA668" w14:textId="77777777" w:rsidR="0018350C" w:rsidRPr="0018350C" w:rsidRDefault="0018350C" w:rsidP="0018350C">
      <w:r w:rsidRPr="0018350C">
        <w:t xml:space="preserve">Warunki zamówienia: </w:t>
      </w:r>
    </w:p>
    <w:p w14:paraId="67589DD9" w14:textId="77777777" w:rsidR="0018350C" w:rsidRPr="0018350C" w:rsidRDefault="0018350C" w:rsidP="0018350C">
      <w:r w:rsidRPr="0018350C">
        <w:t xml:space="preserve">Wykonanie zamówienia musi odbywać się w ramach programów zatrudnienia chronionego: Nie </w:t>
      </w:r>
    </w:p>
    <w:p w14:paraId="4DAC8544" w14:textId="77777777" w:rsidR="0018350C" w:rsidRPr="0018350C" w:rsidRDefault="0018350C" w:rsidP="0018350C">
      <w:r w:rsidRPr="0018350C">
        <w:t xml:space="preserve">Warunki dotyczące realizacji zamówienia: Strony umowy na podstawie art. 455 ust 2 ustawy Prawo zamówień publicznych, dopuszczają zmianę umowy w zakresie zwiększenia ilości dostaw oleju opałowego (dostawy dodatkowe), jednak nie więcej niż o 30.000 litrów w przypadku, kiedy zrealizowane dostawy wynikające z zapotrzebowania na olej opałowy dla jednostek organizacyjnych przekroczą przed terminem określonym w § 3 ilość docelową dostaw określoną w ust. 2 umowy tj. 380.000 litrów. Dostawy dodatkowe realizowane będą na warunkach określonych niniejszą umową i specyfikacją warunków zamówienia i przy cenie określonej na zasadach zawartych w § 5 umowy. </w:t>
      </w:r>
    </w:p>
    <w:p w14:paraId="6E817012" w14:textId="77777777" w:rsidR="0018350C" w:rsidRPr="0018350C" w:rsidRDefault="0018350C" w:rsidP="0018350C">
      <w:r w:rsidRPr="0018350C">
        <w:t xml:space="preserve">Fakturowanie elektroniczne: Dozwolone </w:t>
      </w:r>
    </w:p>
    <w:p w14:paraId="76B551BB" w14:textId="77777777" w:rsidR="0018350C" w:rsidRPr="0018350C" w:rsidRDefault="0018350C" w:rsidP="0018350C">
      <w:r w:rsidRPr="0018350C">
        <w:t xml:space="preserve">Stosowane będą zlecenia elektroniczne: nie </w:t>
      </w:r>
    </w:p>
    <w:p w14:paraId="250D620E" w14:textId="77777777" w:rsidR="0018350C" w:rsidRPr="0018350C" w:rsidRDefault="0018350C" w:rsidP="0018350C">
      <w:r w:rsidRPr="0018350C">
        <w:t xml:space="preserve">Stosowane będą płatności elektroniczne: tak </w:t>
      </w:r>
    </w:p>
    <w:p w14:paraId="0D7774F4" w14:textId="77777777" w:rsidR="0018350C" w:rsidRPr="0018350C" w:rsidRDefault="0018350C" w:rsidP="0018350C">
      <w:r w:rsidRPr="0018350C">
        <w:t xml:space="preserve">Informacje o terminach odwołania: Odwołanie wnosi się w terminie: 1) 10 dni od dnia przekazania informacji o czynności zamawiającego stanowiącej podstawę jego wniesienia, jeżeli informacja została </w:t>
      </w:r>
      <w:r w:rsidRPr="0018350C">
        <w:lastRenderedPageBreak/>
        <w:t xml:space="preserve">przekazana przy użyciu środków komunikacji elektronicznej, 2) 15 dni od dnia przekazania informacji o czynności zamawiającego stanowiącej podstawę jego wniesienia, jeżeli informacja została przekazana w sposób inny niż określony w pkt.1. 3. Odwołanie wobec treści ogłoszenia wszczynającego postępowanie o udzielenie zamówienia wnosi się w terminie 10 dni od dnia publikacji ogłoszenia w Dzienniku Urzędowym Unii Europejskiej. 4. Odwołanie wobec czynności innych niż określone w ust 2 i 3 wnosi się w terminie 10 dni od dnia, w którym powzięto lub przy zachowaniu należytej staranności można było powziąć wiadomość o okolicznościach stanowiących podstawę jego wniesienia. </w:t>
      </w:r>
    </w:p>
    <w:p w14:paraId="3ACE5B28" w14:textId="77777777" w:rsidR="0018350C" w:rsidRPr="0018350C" w:rsidRDefault="0018350C" w:rsidP="0018350C">
      <w:r w:rsidRPr="0018350C">
        <w:t xml:space="preserve">5.1.15. </w:t>
      </w:r>
    </w:p>
    <w:p w14:paraId="198BCEF2" w14:textId="77777777" w:rsidR="0018350C" w:rsidRPr="0018350C" w:rsidRDefault="0018350C" w:rsidP="0018350C">
      <w:r w:rsidRPr="0018350C">
        <w:t xml:space="preserve">Techniki </w:t>
      </w:r>
    </w:p>
    <w:p w14:paraId="238EE359" w14:textId="77777777" w:rsidR="0018350C" w:rsidRPr="0018350C" w:rsidRDefault="0018350C" w:rsidP="0018350C">
      <w:r w:rsidRPr="0018350C">
        <w:t xml:space="preserve">Umowa ramowa: Brak umowy ramowej </w:t>
      </w:r>
    </w:p>
    <w:p w14:paraId="3BB4811C" w14:textId="77777777" w:rsidR="0018350C" w:rsidRPr="0018350C" w:rsidRDefault="0018350C" w:rsidP="0018350C">
      <w:r w:rsidRPr="0018350C">
        <w:t xml:space="preserve">Informacje o dynamicznym systemie zakupów: Brak dynamicznego systemu zakupów </w:t>
      </w:r>
    </w:p>
    <w:p w14:paraId="16C9D65B" w14:textId="77777777" w:rsidR="0018350C" w:rsidRPr="0018350C" w:rsidRDefault="0018350C" w:rsidP="0018350C">
      <w:r w:rsidRPr="0018350C">
        <w:t xml:space="preserve">5.1.16. </w:t>
      </w:r>
    </w:p>
    <w:p w14:paraId="583129F6" w14:textId="77777777" w:rsidR="0018350C" w:rsidRPr="0018350C" w:rsidRDefault="0018350C" w:rsidP="0018350C">
      <w:r w:rsidRPr="0018350C">
        <w:t xml:space="preserve">Dalsze informacje, mediacja i odwołanie </w:t>
      </w:r>
    </w:p>
    <w:p w14:paraId="7123B874" w14:textId="77777777" w:rsidR="0018350C" w:rsidRPr="0018350C" w:rsidRDefault="0018350C" w:rsidP="0018350C">
      <w:r w:rsidRPr="0018350C">
        <w:t xml:space="preserve">Organ odwoławczy: Powiat Kłodzki </w:t>
      </w:r>
    </w:p>
    <w:p w14:paraId="02681E2D" w14:textId="77777777" w:rsidR="0018350C" w:rsidRPr="0018350C" w:rsidRDefault="0018350C" w:rsidP="0018350C">
      <w:r w:rsidRPr="0018350C">
        <w:t xml:space="preserve">Organizacja udzielająca dodatkowych informacji na temat postępowania o udzielenie zamówienia: Powiat Kłodzki </w:t>
      </w:r>
    </w:p>
    <w:p w14:paraId="6F5A4457" w14:textId="77777777" w:rsidR="0018350C" w:rsidRPr="0018350C" w:rsidRDefault="0018350C" w:rsidP="0018350C">
      <w:r w:rsidRPr="0018350C">
        <w:t xml:space="preserve">Organizacja udzielająca dodatkowych informacji na temat procedur odwoławczych: Powiat Kłodzki </w:t>
      </w:r>
    </w:p>
    <w:p w14:paraId="74FCACF3" w14:textId="77777777" w:rsidR="0018350C" w:rsidRPr="0018350C" w:rsidRDefault="0018350C" w:rsidP="0018350C">
      <w:r w:rsidRPr="0018350C">
        <w:t xml:space="preserve">Organizacja przyjmująca wnioski o dopuszczenie do udziału: Powiat Kłodzki </w:t>
      </w:r>
    </w:p>
    <w:p w14:paraId="1C83D40D" w14:textId="77777777" w:rsidR="0018350C" w:rsidRPr="0018350C" w:rsidRDefault="0018350C" w:rsidP="0018350C">
      <w:r w:rsidRPr="0018350C">
        <w:t xml:space="preserve">Organizacja rozpatrująca oferty: Powiat Kłodzki </w:t>
      </w:r>
    </w:p>
    <w:p w14:paraId="086AAE40" w14:textId="77777777" w:rsidR="0018350C" w:rsidRPr="0018350C" w:rsidRDefault="0018350C" w:rsidP="0018350C">
      <w:r w:rsidRPr="0018350C">
        <w:t xml:space="preserve">8. Organizacje </w:t>
      </w:r>
    </w:p>
    <w:p w14:paraId="7FAB7136" w14:textId="77777777" w:rsidR="0018350C" w:rsidRPr="0018350C" w:rsidRDefault="0018350C" w:rsidP="0018350C">
      <w:r w:rsidRPr="0018350C">
        <w:t xml:space="preserve">8.1. </w:t>
      </w:r>
    </w:p>
    <w:p w14:paraId="6F232C03" w14:textId="77777777" w:rsidR="0018350C" w:rsidRPr="0018350C" w:rsidRDefault="0018350C" w:rsidP="0018350C">
      <w:r w:rsidRPr="0018350C">
        <w:t xml:space="preserve">ORG-0001 </w:t>
      </w:r>
    </w:p>
    <w:p w14:paraId="335C519F" w14:textId="77777777" w:rsidR="0018350C" w:rsidRPr="0018350C" w:rsidRDefault="0018350C" w:rsidP="0018350C">
      <w:r w:rsidRPr="0018350C">
        <w:t xml:space="preserve">Oficjalna nazwa: Powiat Kłodzki </w:t>
      </w:r>
    </w:p>
    <w:p w14:paraId="77B41534" w14:textId="77777777" w:rsidR="0018350C" w:rsidRPr="0018350C" w:rsidRDefault="0018350C" w:rsidP="0018350C">
      <w:r w:rsidRPr="0018350C">
        <w:t xml:space="preserve">Numer rejestracyjny: NIP: 8831680036 </w:t>
      </w:r>
    </w:p>
    <w:p w14:paraId="529E60EE" w14:textId="77777777" w:rsidR="0018350C" w:rsidRPr="0018350C" w:rsidRDefault="0018350C" w:rsidP="0018350C">
      <w:r w:rsidRPr="0018350C">
        <w:t xml:space="preserve">Numer rejestracyjny: REGON: 890721233 </w:t>
      </w:r>
    </w:p>
    <w:p w14:paraId="20F959D0" w14:textId="77777777" w:rsidR="0018350C" w:rsidRPr="0018350C" w:rsidRDefault="0018350C" w:rsidP="0018350C">
      <w:r w:rsidRPr="0018350C">
        <w:t xml:space="preserve">Numer rejestracyjny: 8831680036 </w:t>
      </w:r>
    </w:p>
    <w:p w14:paraId="18F741C1" w14:textId="77777777" w:rsidR="0018350C" w:rsidRPr="0018350C" w:rsidRDefault="0018350C" w:rsidP="0018350C">
      <w:r w:rsidRPr="0018350C">
        <w:t xml:space="preserve">Adres pocztowy: ul. Okrzei 1   </w:t>
      </w:r>
    </w:p>
    <w:p w14:paraId="60A23DA3" w14:textId="77777777" w:rsidR="0018350C" w:rsidRPr="0018350C" w:rsidRDefault="0018350C" w:rsidP="0018350C">
      <w:r w:rsidRPr="0018350C">
        <w:t xml:space="preserve">Miejscowość: Kłodzko </w:t>
      </w:r>
    </w:p>
    <w:p w14:paraId="4B237CB7" w14:textId="77777777" w:rsidR="0018350C" w:rsidRPr="0018350C" w:rsidRDefault="0018350C" w:rsidP="0018350C">
      <w:r w:rsidRPr="0018350C">
        <w:t xml:space="preserve">Kod pocztowy: 57-300 </w:t>
      </w:r>
    </w:p>
    <w:p w14:paraId="2B7464E7" w14:textId="77777777" w:rsidR="0018350C" w:rsidRPr="0018350C" w:rsidRDefault="0018350C" w:rsidP="0018350C">
      <w:r w:rsidRPr="0018350C">
        <w:t xml:space="preserve">Podpodział krajowy (NUTS): Wałbrzyski (PL517) </w:t>
      </w:r>
    </w:p>
    <w:p w14:paraId="2B4FC564" w14:textId="77777777" w:rsidR="0018350C" w:rsidRPr="0018350C" w:rsidRDefault="0018350C" w:rsidP="0018350C">
      <w:r w:rsidRPr="0018350C">
        <w:t xml:space="preserve">Kraj: Polska </w:t>
      </w:r>
    </w:p>
    <w:p w14:paraId="2E544E24" w14:textId="77777777" w:rsidR="0018350C" w:rsidRPr="0018350C" w:rsidRDefault="0018350C" w:rsidP="0018350C">
      <w:r w:rsidRPr="0018350C">
        <w:t xml:space="preserve">E-mail: </w:t>
      </w:r>
      <w:hyperlink r:id="rId34" w:history="1">
        <w:r w:rsidRPr="0018350C">
          <w:rPr>
            <w:rStyle w:val="Hipercze"/>
          </w:rPr>
          <w:t>p.zilbert@powiat.klodzko.pl</w:t>
        </w:r>
      </w:hyperlink>
      <w:r w:rsidRPr="0018350C">
        <w:t xml:space="preserve"> </w:t>
      </w:r>
    </w:p>
    <w:p w14:paraId="7346997C" w14:textId="77777777" w:rsidR="0018350C" w:rsidRPr="0018350C" w:rsidRDefault="0018350C" w:rsidP="0018350C">
      <w:r w:rsidRPr="0018350C">
        <w:t xml:space="preserve">Telefon: 74 8657581 </w:t>
      </w:r>
    </w:p>
    <w:p w14:paraId="767B2527" w14:textId="77777777" w:rsidR="0018350C" w:rsidRPr="0018350C" w:rsidRDefault="0018350C" w:rsidP="0018350C">
      <w:r w:rsidRPr="0018350C">
        <w:t xml:space="preserve">Adres strony internetowej: </w:t>
      </w:r>
      <w:hyperlink r:id="rId35" w:history="1">
        <w:r w:rsidRPr="0018350C">
          <w:rPr>
            <w:rStyle w:val="Hipercze"/>
          </w:rPr>
          <w:t>https://platformazakupowa.pl/pn/powiat_klodzko</w:t>
        </w:r>
      </w:hyperlink>
      <w:r w:rsidRPr="0018350C">
        <w:t xml:space="preserve"> </w:t>
      </w:r>
    </w:p>
    <w:p w14:paraId="6D4D33CA" w14:textId="77777777" w:rsidR="0018350C" w:rsidRPr="0018350C" w:rsidRDefault="0018350C" w:rsidP="0018350C">
      <w:r w:rsidRPr="0018350C">
        <w:t xml:space="preserve">Adres na potrzeby wymiany informacji (URL): </w:t>
      </w:r>
      <w:hyperlink r:id="rId36" w:history="1">
        <w:r w:rsidRPr="0018350C">
          <w:rPr>
            <w:rStyle w:val="Hipercze"/>
          </w:rPr>
          <w:t>https://platformazakupowa.pl/pn/powiat_klodzko</w:t>
        </w:r>
      </w:hyperlink>
      <w:r w:rsidRPr="0018350C">
        <w:t xml:space="preserve"> </w:t>
      </w:r>
    </w:p>
    <w:p w14:paraId="45C8B881" w14:textId="77777777" w:rsidR="0018350C" w:rsidRPr="0018350C" w:rsidRDefault="0018350C" w:rsidP="0018350C">
      <w:r w:rsidRPr="0018350C">
        <w:t xml:space="preserve">Role tej organizacji:  </w:t>
      </w:r>
    </w:p>
    <w:p w14:paraId="405B0AE6" w14:textId="77777777" w:rsidR="0018350C" w:rsidRPr="0018350C" w:rsidRDefault="0018350C" w:rsidP="0018350C">
      <w:r w:rsidRPr="0018350C">
        <w:t xml:space="preserve">Nabywca </w:t>
      </w:r>
    </w:p>
    <w:p w14:paraId="7FBDF1D1" w14:textId="77777777" w:rsidR="0018350C" w:rsidRPr="0018350C" w:rsidRDefault="0018350C" w:rsidP="0018350C">
      <w:r w:rsidRPr="0018350C">
        <w:t xml:space="preserve">Organizacja udzielająca dodatkowych informacji na temat postępowania o udzielenie zamówienia </w:t>
      </w:r>
    </w:p>
    <w:p w14:paraId="34F2DE15" w14:textId="77777777" w:rsidR="0018350C" w:rsidRPr="0018350C" w:rsidRDefault="0018350C" w:rsidP="0018350C">
      <w:r w:rsidRPr="0018350C">
        <w:t xml:space="preserve">Organizacja przyjmująca wnioski o dopuszczenie do udziału </w:t>
      </w:r>
    </w:p>
    <w:p w14:paraId="643E888B" w14:textId="77777777" w:rsidR="0018350C" w:rsidRPr="0018350C" w:rsidRDefault="0018350C" w:rsidP="0018350C">
      <w:r w:rsidRPr="0018350C">
        <w:t xml:space="preserve">Organizacja rozpatrująca oferty </w:t>
      </w:r>
    </w:p>
    <w:p w14:paraId="4E09302F" w14:textId="77777777" w:rsidR="0018350C" w:rsidRPr="0018350C" w:rsidRDefault="0018350C" w:rsidP="0018350C">
      <w:r w:rsidRPr="0018350C">
        <w:t xml:space="preserve">Organ odwoławczy </w:t>
      </w:r>
    </w:p>
    <w:p w14:paraId="518A664C" w14:textId="77777777" w:rsidR="0018350C" w:rsidRPr="0018350C" w:rsidRDefault="0018350C" w:rsidP="0018350C">
      <w:r w:rsidRPr="0018350C">
        <w:t xml:space="preserve">Organizacja udzielająca dodatkowych informacji na temat procedur odwoławczych </w:t>
      </w:r>
    </w:p>
    <w:p w14:paraId="458348AD" w14:textId="77777777" w:rsidR="0018350C" w:rsidRPr="0018350C" w:rsidRDefault="0018350C" w:rsidP="0018350C">
      <w:r w:rsidRPr="0018350C">
        <w:t xml:space="preserve">10. Zmiana </w:t>
      </w:r>
    </w:p>
    <w:p w14:paraId="5887F13C" w14:textId="77777777" w:rsidR="0018350C" w:rsidRPr="0018350C" w:rsidRDefault="0018350C" w:rsidP="0018350C">
      <w:r w:rsidRPr="0018350C">
        <w:t xml:space="preserve">Poprzednia wersja ogłoszenia, która jest zmieniana: 1d63dcaa-c6ee-4e74-aa7c-a45c31617c86-02 </w:t>
      </w:r>
    </w:p>
    <w:p w14:paraId="723E6336" w14:textId="77777777" w:rsidR="0018350C" w:rsidRPr="0018350C" w:rsidRDefault="0018350C" w:rsidP="0018350C">
      <w:r w:rsidRPr="0018350C">
        <w:t xml:space="preserve">Główny powód zmiany: Aktualizacja informacji </w:t>
      </w:r>
    </w:p>
    <w:p w14:paraId="5E70F558" w14:textId="77777777" w:rsidR="0018350C" w:rsidRPr="0018350C" w:rsidRDefault="0018350C" w:rsidP="0018350C">
      <w:r w:rsidRPr="0018350C">
        <w:t xml:space="preserve">Opis: Aktualizacja strefy czasowej </w:t>
      </w:r>
    </w:p>
    <w:p w14:paraId="2E810C02" w14:textId="77777777" w:rsidR="0018350C" w:rsidRPr="0018350C" w:rsidRDefault="0018350C" w:rsidP="0018350C">
      <w:r w:rsidRPr="0018350C">
        <w:t xml:space="preserve">11. Informacje o ogłoszeniu </w:t>
      </w:r>
    </w:p>
    <w:p w14:paraId="27B676CE" w14:textId="77777777" w:rsidR="0018350C" w:rsidRPr="0018350C" w:rsidRDefault="0018350C" w:rsidP="0018350C">
      <w:r w:rsidRPr="0018350C">
        <w:t xml:space="preserve">11.1. </w:t>
      </w:r>
    </w:p>
    <w:p w14:paraId="1DF87AA7" w14:textId="77777777" w:rsidR="0018350C" w:rsidRPr="0018350C" w:rsidRDefault="0018350C" w:rsidP="0018350C">
      <w:r w:rsidRPr="0018350C">
        <w:t xml:space="preserve">Informacje o ogłoszeniu </w:t>
      </w:r>
    </w:p>
    <w:p w14:paraId="60862CE3" w14:textId="77777777" w:rsidR="0018350C" w:rsidRPr="0018350C" w:rsidRDefault="0018350C" w:rsidP="0018350C">
      <w:r w:rsidRPr="0018350C">
        <w:t xml:space="preserve">Identyfikator/wersja ogłoszenia: c061079b-5f10-4b2e-ae4d-6b9cedbb20de - 02 </w:t>
      </w:r>
    </w:p>
    <w:p w14:paraId="1674E09A" w14:textId="77777777" w:rsidR="0018350C" w:rsidRPr="0018350C" w:rsidRDefault="0018350C" w:rsidP="0018350C">
      <w:r w:rsidRPr="0018350C">
        <w:t xml:space="preserve">Typ formularza: Procedura konkurencyjna </w:t>
      </w:r>
    </w:p>
    <w:p w14:paraId="1CD92926" w14:textId="77777777" w:rsidR="0018350C" w:rsidRPr="0018350C" w:rsidRDefault="0018350C" w:rsidP="0018350C">
      <w:r w:rsidRPr="0018350C">
        <w:t xml:space="preserve">Rodzaj ogłoszenia: Ogłoszenie o zamówieniu lub ogłoszenie o koncesji – tryb standardowy </w:t>
      </w:r>
    </w:p>
    <w:p w14:paraId="520C48EE" w14:textId="77777777" w:rsidR="0018350C" w:rsidRPr="0018350C" w:rsidRDefault="0018350C" w:rsidP="0018350C">
      <w:r w:rsidRPr="0018350C">
        <w:lastRenderedPageBreak/>
        <w:t xml:space="preserve">Podrodzaj ogłoszenia: 16 </w:t>
      </w:r>
    </w:p>
    <w:p w14:paraId="3C56C028" w14:textId="77777777" w:rsidR="0018350C" w:rsidRPr="0018350C" w:rsidRDefault="0018350C" w:rsidP="0018350C">
      <w:r w:rsidRPr="0018350C">
        <w:t xml:space="preserve">Ogłoszenie – data wysłania: 28/10/2024 09:35:13 (UTC+1) </w:t>
      </w:r>
    </w:p>
    <w:p w14:paraId="6716955F" w14:textId="77777777" w:rsidR="0018350C" w:rsidRPr="0018350C" w:rsidRDefault="0018350C" w:rsidP="0018350C">
      <w:r w:rsidRPr="0018350C">
        <w:t xml:space="preserve">Języki, w których przedmiotowe ogłoszenie jest oficjalnie dostępne: polski </w:t>
      </w:r>
    </w:p>
    <w:p w14:paraId="686D4B5B" w14:textId="77777777" w:rsidR="0018350C" w:rsidRPr="0018350C" w:rsidRDefault="0018350C" w:rsidP="0018350C">
      <w:r w:rsidRPr="0018350C">
        <w:t xml:space="preserve">11.2. </w:t>
      </w:r>
    </w:p>
    <w:p w14:paraId="43F0C6D6" w14:textId="77777777" w:rsidR="0018350C" w:rsidRPr="0018350C" w:rsidRDefault="0018350C" w:rsidP="0018350C">
      <w:r w:rsidRPr="0018350C">
        <w:t xml:space="preserve">Informacje o publikacji </w:t>
      </w:r>
    </w:p>
    <w:p w14:paraId="0708E559" w14:textId="77777777" w:rsidR="0018350C" w:rsidRPr="0018350C" w:rsidRDefault="0018350C" w:rsidP="0018350C">
      <w:r w:rsidRPr="0018350C">
        <w:t xml:space="preserve">Numer publikacji ogłoszenia: 656770-2024 </w:t>
      </w:r>
    </w:p>
    <w:p w14:paraId="7B53467E" w14:textId="77777777" w:rsidR="0018350C" w:rsidRPr="0018350C" w:rsidRDefault="0018350C" w:rsidP="0018350C">
      <w:r w:rsidRPr="0018350C">
        <w:t xml:space="preserve">Numer wydania Dz.U. S: 211/2024 </w:t>
      </w:r>
    </w:p>
    <w:p w14:paraId="44C454B2" w14:textId="77777777" w:rsidR="0018350C" w:rsidRPr="0018350C" w:rsidRDefault="0018350C" w:rsidP="0018350C">
      <w:r w:rsidRPr="0018350C">
        <w:t xml:space="preserve">Data publikacji: 29/10/2024 </w:t>
      </w:r>
    </w:p>
    <w:p w14:paraId="17BF2B4B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0C"/>
    <w:rsid w:val="0018350C"/>
    <w:rsid w:val="00482FA2"/>
    <w:rsid w:val="005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28A3"/>
  <w15:chartTrackingRefBased/>
  <w15:docId w15:val="{C015ECD0-14ED-442A-8D00-80A909E0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35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7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2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6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13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97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66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95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8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31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9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4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1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83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48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56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0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9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12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0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13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2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23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83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2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37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53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56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7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71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75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2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92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78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94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39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3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50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69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8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4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2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93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66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8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6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01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42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8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9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62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5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6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9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37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62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5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2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99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1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89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0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08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3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46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79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82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4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30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159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8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5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0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2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13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3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67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40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4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16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9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28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7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25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1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19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7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9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8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66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5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32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67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45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71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58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2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5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9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4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4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24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19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00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35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1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95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50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65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7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65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34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7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02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7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46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54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6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76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7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6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2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7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0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8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8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4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33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647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4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52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9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67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46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62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83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6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48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92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7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0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36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26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45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38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07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5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4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89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7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4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3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4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90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73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08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3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00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2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11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3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2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37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99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2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8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8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24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09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69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83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31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8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43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2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42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4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59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46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41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0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19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77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1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3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0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16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46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09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73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5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28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90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27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96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6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7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61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0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9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05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37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7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3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05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94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9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6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9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3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78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23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2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4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9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5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84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1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0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08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1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0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52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6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6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72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12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0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80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2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81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82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8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01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63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7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59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4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9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78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51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82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79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5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0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7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90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34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87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6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2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09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86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89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1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59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4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9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5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64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4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4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15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9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6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7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7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9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03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7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43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48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82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2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1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06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20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90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77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9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5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0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39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8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41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5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72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1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1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32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70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6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57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51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9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6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99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23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9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0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09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1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7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37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8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57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4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8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72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4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03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9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56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5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27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96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95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5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60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94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37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60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42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02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7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0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47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8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5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34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87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6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15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7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0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73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3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3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34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99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10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1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53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6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19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82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1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74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8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86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03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466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8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25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9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6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4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9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1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98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76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12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39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70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1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6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80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6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3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92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75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1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3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56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63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74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2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52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42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6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4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3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487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64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71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53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8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67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295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0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5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31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0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3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48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48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98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53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7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8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6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0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4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97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8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0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96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46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4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86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70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35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55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5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3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45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0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71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3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75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0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34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8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7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9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4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2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44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da/notice/656770-2024/pdf" TargetMode="External"/><Relationship Id="rId13" Type="http://schemas.openxmlformats.org/officeDocument/2006/relationships/hyperlink" Target="https://ted.europa.eu/et/notice/656770-2024/pdf" TargetMode="External"/><Relationship Id="rId18" Type="http://schemas.openxmlformats.org/officeDocument/2006/relationships/hyperlink" Target="https://ted.europa.eu/hu/notice/656770-2024/pdf" TargetMode="External"/><Relationship Id="rId26" Type="http://schemas.openxmlformats.org/officeDocument/2006/relationships/hyperlink" Target="https://ted.europa.eu/ro/notice/656770-2024/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d.europa.eu/lv/notice/656770-2024/pdf" TargetMode="External"/><Relationship Id="rId34" Type="http://schemas.openxmlformats.org/officeDocument/2006/relationships/hyperlink" Target="mailto:p.zilbert@powiat.klodzko.pl" TargetMode="External"/><Relationship Id="rId7" Type="http://schemas.openxmlformats.org/officeDocument/2006/relationships/hyperlink" Target="https://ted.europa.eu/cs/notice/656770-2024/pdf" TargetMode="External"/><Relationship Id="rId12" Type="http://schemas.openxmlformats.org/officeDocument/2006/relationships/hyperlink" Target="https://ted.europa.eu/en/notice/656770-2024/pdf" TargetMode="External"/><Relationship Id="rId17" Type="http://schemas.openxmlformats.org/officeDocument/2006/relationships/hyperlink" Target="https://ted.europa.eu/hr/notice/656770-2024/pdf" TargetMode="External"/><Relationship Id="rId25" Type="http://schemas.openxmlformats.org/officeDocument/2006/relationships/hyperlink" Target="https://ted.europa.eu/pt/notice/656770-2024/pdf" TargetMode="External"/><Relationship Id="rId33" Type="http://schemas.openxmlformats.org/officeDocument/2006/relationships/hyperlink" Target="https://platformazakupowa.pl/pn/powiat_klodzk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ed.europa.eu/ga/notice/656770-2024/pdf" TargetMode="External"/><Relationship Id="rId20" Type="http://schemas.openxmlformats.org/officeDocument/2006/relationships/hyperlink" Target="https://ted.europa.eu/lt/notice/656770-2024/pdf" TargetMode="External"/><Relationship Id="rId29" Type="http://schemas.openxmlformats.org/officeDocument/2006/relationships/hyperlink" Target="https://ted.europa.eu/sv/notice/656770-2024/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ed.europa.eu/bg/notice/656770-2024/pdf" TargetMode="External"/><Relationship Id="rId11" Type="http://schemas.openxmlformats.org/officeDocument/2006/relationships/hyperlink" Target="https://ted.europa.eu/es/notice/656770-2024/pdf" TargetMode="External"/><Relationship Id="rId24" Type="http://schemas.openxmlformats.org/officeDocument/2006/relationships/hyperlink" Target="https://ted.europa.eu/pl/notice/656770-2024/pdf" TargetMode="External"/><Relationship Id="rId32" Type="http://schemas.openxmlformats.org/officeDocument/2006/relationships/hyperlink" Target="https://platformazakupowa.pl/pn/powiat_klodzko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ed.europa.eu/pl/notice/656770-2024/pdfs" TargetMode="External"/><Relationship Id="rId15" Type="http://schemas.openxmlformats.org/officeDocument/2006/relationships/hyperlink" Target="https://ted.europa.eu/fr/notice/656770-2024/pdf" TargetMode="External"/><Relationship Id="rId23" Type="http://schemas.openxmlformats.org/officeDocument/2006/relationships/hyperlink" Target="https://ted.europa.eu/nl/notice/656770-2024/pdf" TargetMode="External"/><Relationship Id="rId28" Type="http://schemas.openxmlformats.org/officeDocument/2006/relationships/hyperlink" Target="https://ted.europa.eu/sl/notice/656770-2024/pdf" TargetMode="External"/><Relationship Id="rId36" Type="http://schemas.openxmlformats.org/officeDocument/2006/relationships/hyperlink" Target="https://platformazakupowa.pl/pn/powiat_klodzko" TargetMode="External"/><Relationship Id="rId10" Type="http://schemas.openxmlformats.org/officeDocument/2006/relationships/hyperlink" Target="https://ted.europa.eu/el/notice/656770-2024/pdf" TargetMode="External"/><Relationship Id="rId19" Type="http://schemas.openxmlformats.org/officeDocument/2006/relationships/hyperlink" Target="https://ted.europa.eu/it/notice/656770-2024/pdf" TargetMode="External"/><Relationship Id="rId31" Type="http://schemas.openxmlformats.org/officeDocument/2006/relationships/hyperlink" Target="https://platformazakupowa.pl/pn/powiat_klodzko" TargetMode="External"/><Relationship Id="rId4" Type="http://schemas.openxmlformats.org/officeDocument/2006/relationships/hyperlink" Target="mailto:p.zilbert@powiat.klodzko.pl" TargetMode="External"/><Relationship Id="rId9" Type="http://schemas.openxmlformats.org/officeDocument/2006/relationships/hyperlink" Target="https://ted.europa.eu/de/notice/656770-2024/pdf" TargetMode="External"/><Relationship Id="rId14" Type="http://schemas.openxmlformats.org/officeDocument/2006/relationships/hyperlink" Target="https://ted.europa.eu/fi/notice/656770-2024/pdf" TargetMode="External"/><Relationship Id="rId22" Type="http://schemas.openxmlformats.org/officeDocument/2006/relationships/hyperlink" Target="https://ted.europa.eu/mt/notice/656770-2024/pdf" TargetMode="External"/><Relationship Id="rId27" Type="http://schemas.openxmlformats.org/officeDocument/2006/relationships/hyperlink" Target="https://ted.europa.eu/sk/notice/656770-2024/pdf" TargetMode="External"/><Relationship Id="rId30" Type="http://schemas.openxmlformats.org/officeDocument/2006/relationships/hyperlink" Target="mailto:p.zilbert@powiat.klodzko.pl" TargetMode="External"/><Relationship Id="rId35" Type="http://schemas.openxmlformats.org/officeDocument/2006/relationships/hyperlink" Target="https://platformazakupowa.pl/pn/powiat_klodz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3386</Words>
  <Characters>20319</Characters>
  <Application>Microsoft Office Word</Application>
  <DocSecurity>0</DocSecurity>
  <Lines>169</Lines>
  <Paragraphs>47</Paragraphs>
  <ScaleCrop>false</ScaleCrop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2024-10-29T10:10:00Z</dcterms:created>
  <dcterms:modified xsi:type="dcterms:W3CDTF">2024-10-29T10:14:00Z</dcterms:modified>
</cp:coreProperties>
</file>