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42D" w14:textId="77777777" w:rsidR="006B1269" w:rsidRDefault="006B126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C716AE1" w14:textId="77777777" w:rsidR="006B1269" w:rsidRDefault="00044DA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SPECYFIKACJA TECHNICZNA</w:t>
      </w:r>
    </w:p>
    <w:p w14:paraId="361E0CFC" w14:textId="01157D4B" w:rsidR="006B1269" w:rsidRDefault="00044D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Wykonania i odbioru usługi konserwacyjnej  i napraw awaryjnych stacji redukcyjno-pomiarowej gazu</w:t>
      </w:r>
    </w:p>
    <w:p w14:paraId="39E4F1D2" w14:textId="77777777" w:rsidR="006B1269" w:rsidRDefault="00044DA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CPV- 50531200-8 Usługi w zakresie konserwacji aparatury gazowej</w:t>
      </w:r>
    </w:p>
    <w:p w14:paraId="1F1DC9B3" w14:textId="77777777" w:rsidR="006B1269" w:rsidRDefault="006B1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CFABA5" w14:textId="77777777" w:rsidR="006B1269" w:rsidRDefault="00044D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   Przedmiot i zakres stosowania specyfikacji</w:t>
      </w:r>
    </w:p>
    <w:p w14:paraId="3DF8CE0E" w14:textId="77777777" w:rsidR="006B1269" w:rsidRDefault="00044DAC">
      <w:pPr>
        <w:pStyle w:val="Akapitzlist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 Przedmiot specyfikacji:</w:t>
      </w:r>
    </w:p>
    <w:p w14:paraId="0D05C542" w14:textId="3074547A" w:rsidR="006B1269" w:rsidRDefault="00044DAC">
      <w:pPr>
        <w:pStyle w:val="Akapitzlist"/>
        <w:spacing w:after="0" w:line="240" w:lineRule="auto"/>
        <w:ind w:left="567"/>
        <w:rPr>
          <w:rStyle w:val="TeksttreciBookAntiqua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niniejszej szczegółowej specyfikacji technicznej są wymagania  dotyczące realizacji  usługi konserwacyjnej i napraw awaryjnych s</w:t>
      </w:r>
      <w:r>
        <w:rPr>
          <w:rStyle w:val="TeksttreciBookAntiqua"/>
          <w:rFonts w:ascii="Arial" w:hAnsi="Arial" w:cs="Arial"/>
          <w:sz w:val="24"/>
          <w:szCs w:val="24"/>
        </w:rPr>
        <w:t>tacji redukcyjno – pomiarowej gazu ziemnego II stopnia typ SRPII zlokalizowanej przy budynku nr 1 na terenie kompleksu JW. 1749 Choszczno o następujących parametrach:</w:t>
      </w:r>
    </w:p>
    <w:p w14:paraId="316D241C" w14:textId="77777777" w:rsidR="006B1269" w:rsidRDefault="00044DAC">
      <w:pPr>
        <w:pStyle w:val="Akapitzlist"/>
        <w:numPr>
          <w:ilvl w:val="1"/>
          <w:numId w:val="5"/>
        </w:numPr>
        <w:spacing w:after="0" w:line="240" w:lineRule="auto"/>
        <w:ind w:left="993" w:hanging="426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typ G550; </w:t>
      </w:r>
    </w:p>
    <w:p w14:paraId="430F0350" w14:textId="77777777" w:rsidR="006B1269" w:rsidRDefault="00044DAC">
      <w:pPr>
        <w:pStyle w:val="Akapitzlist"/>
        <w:numPr>
          <w:ilvl w:val="1"/>
          <w:numId w:val="5"/>
        </w:numPr>
        <w:spacing w:after="0" w:line="240" w:lineRule="auto"/>
        <w:ind w:left="993" w:hanging="426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nr fabryczny: SRP 11-550-18/2000; </w:t>
      </w:r>
    </w:p>
    <w:p w14:paraId="31FEF64B" w14:textId="77777777" w:rsidR="006B1269" w:rsidRDefault="00044DAC">
      <w:pPr>
        <w:pStyle w:val="Akapitzlist"/>
        <w:numPr>
          <w:ilvl w:val="1"/>
          <w:numId w:val="5"/>
        </w:numPr>
        <w:spacing w:after="0" w:line="240" w:lineRule="auto"/>
        <w:ind w:left="993" w:hanging="426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Nr ewidencyjny: ZG:39;</w:t>
      </w:r>
    </w:p>
    <w:p w14:paraId="1D3B7A1C" w14:textId="77777777" w:rsidR="006B1269" w:rsidRDefault="00044DAC">
      <w:pPr>
        <w:pStyle w:val="Akapitzlist"/>
        <w:spacing w:after="0" w:line="240" w:lineRule="auto"/>
        <w:ind w:left="567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Wyposażenie stacji: </w:t>
      </w:r>
    </w:p>
    <w:p w14:paraId="0DC83601" w14:textId="77777777" w:rsidR="006B1269" w:rsidRDefault="00044DAC">
      <w:pPr>
        <w:pStyle w:val="Akapitzlist"/>
        <w:numPr>
          <w:ilvl w:val="1"/>
          <w:numId w:val="6"/>
        </w:numPr>
        <w:spacing w:after="0" w:line="240" w:lineRule="auto"/>
        <w:ind w:left="851" w:hanging="306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Gazomierz turbinowy CGT – 02, DN-80, G-160 PN16:</w:t>
      </w:r>
    </w:p>
    <w:p w14:paraId="54CC6FD2" w14:textId="77777777" w:rsidR="006B1269" w:rsidRDefault="00044DAC">
      <w:pPr>
        <w:pStyle w:val="Akapitzlist"/>
        <w:numPr>
          <w:ilvl w:val="2"/>
          <w:numId w:val="7"/>
        </w:numPr>
        <w:spacing w:after="0" w:line="240" w:lineRule="auto"/>
        <w:ind w:left="1276" w:hanging="283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Nr fabryczny: 220407; </w:t>
      </w:r>
    </w:p>
    <w:p w14:paraId="41EAB29E" w14:textId="77777777" w:rsidR="006B1269" w:rsidRDefault="00044DAC">
      <w:pPr>
        <w:pStyle w:val="Akapitzlist"/>
        <w:numPr>
          <w:ilvl w:val="2"/>
          <w:numId w:val="7"/>
        </w:numPr>
        <w:spacing w:after="0" w:line="240" w:lineRule="auto"/>
        <w:ind w:left="1276" w:hanging="283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Q min/max = 13/250m</w:t>
      </w:r>
      <w:r>
        <w:rPr>
          <w:rStyle w:val="TeksttreciBookAntiqua"/>
          <w:rFonts w:ascii="Arial" w:hAnsi="Arial" w:cs="Arial"/>
          <w:sz w:val="24"/>
          <w:szCs w:val="24"/>
          <w:vertAlign w:val="superscript"/>
        </w:rPr>
        <w:t>3</w:t>
      </w:r>
      <w:r>
        <w:rPr>
          <w:rStyle w:val="TeksttreciBookAntiqua"/>
          <w:rFonts w:ascii="Arial" w:hAnsi="Arial" w:cs="Arial"/>
          <w:sz w:val="24"/>
          <w:szCs w:val="24"/>
        </w:rPr>
        <w:t>/h;</w:t>
      </w:r>
    </w:p>
    <w:p w14:paraId="63D31D61" w14:textId="77777777" w:rsidR="006B1269" w:rsidRDefault="00044DAC">
      <w:pPr>
        <w:pStyle w:val="Akapitzlist"/>
        <w:numPr>
          <w:ilvl w:val="2"/>
          <w:numId w:val="7"/>
        </w:numPr>
        <w:spacing w:after="0" w:line="240" w:lineRule="auto"/>
        <w:ind w:left="1276" w:hanging="283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P = 1,6MPa</w:t>
      </w:r>
    </w:p>
    <w:p w14:paraId="351B051B" w14:textId="77777777" w:rsidR="006B1269" w:rsidRDefault="00044DAC">
      <w:pPr>
        <w:pStyle w:val="Akapitzlist"/>
        <w:numPr>
          <w:ilvl w:val="1"/>
          <w:numId w:val="6"/>
        </w:numPr>
        <w:spacing w:after="0" w:line="240" w:lineRule="auto"/>
        <w:ind w:left="851" w:hanging="28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Manometr:</w:t>
      </w:r>
    </w:p>
    <w:p w14:paraId="689FA1BE" w14:textId="77777777" w:rsidR="006B1269" w:rsidRDefault="00044DAC">
      <w:pPr>
        <w:pStyle w:val="Akapitzlist"/>
        <w:numPr>
          <w:ilvl w:val="2"/>
          <w:numId w:val="8"/>
        </w:numPr>
        <w:spacing w:after="0" w:line="240" w:lineRule="auto"/>
        <w:ind w:left="1276" w:hanging="283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tarczowy Ø160 - 10kPa kl. 1,6</w:t>
      </w:r>
    </w:p>
    <w:p w14:paraId="4F0CD40F" w14:textId="77777777" w:rsidR="006B1269" w:rsidRDefault="00044DAC">
      <w:pPr>
        <w:pStyle w:val="Akapitzlist"/>
        <w:numPr>
          <w:ilvl w:val="2"/>
          <w:numId w:val="8"/>
        </w:numPr>
        <w:spacing w:after="0" w:line="240" w:lineRule="auto"/>
        <w:ind w:left="1276" w:hanging="283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manometr tarczowy Ø160 – 0,6MPa kl. 1,6</w:t>
      </w:r>
    </w:p>
    <w:p w14:paraId="3A301BB7" w14:textId="77777777" w:rsidR="006B1269" w:rsidRDefault="00044DAC">
      <w:pPr>
        <w:pStyle w:val="Akapitzlist"/>
        <w:numPr>
          <w:ilvl w:val="2"/>
          <w:numId w:val="8"/>
        </w:numPr>
        <w:spacing w:after="0" w:line="240" w:lineRule="auto"/>
        <w:ind w:left="1276" w:hanging="283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manometr różnicowy - 150mBar,</w:t>
      </w:r>
    </w:p>
    <w:p w14:paraId="62A41445" w14:textId="77777777" w:rsidR="006B1269" w:rsidRDefault="00044DAC">
      <w:pPr>
        <w:pStyle w:val="Akapitzlist"/>
        <w:numPr>
          <w:ilvl w:val="1"/>
          <w:numId w:val="6"/>
        </w:numPr>
        <w:spacing w:after="0" w:line="240" w:lineRule="auto"/>
        <w:ind w:left="851" w:hanging="28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 Obudowa kontenerowa – blaszana stacji;</w:t>
      </w:r>
    </w:p>
    <w:p w14:paraId="4BAA7E45" w14:textId="77777777" w:rsidR="006B1269" w:rsidRDefault="00044DAC">
      <w:pPr>
        <w:spacing w:after="0" w:line="240" w:lineRule="auto"/>
        <w:ind w:left="567" w:hanging="567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1.2.  Zakres stosowania specyfikacji.</w:t>
      </w:r>
    </w:p>
    <w:p w14:paraId="66BB09C9" w14:textId="77777777" w:rsidR="006B1269" w:rsidRDefault="00044DA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Niniejsza specyfikacja będzie stosowana jako dokument przetargowy przy zleceniu i realizacji robót wymienionych</w:t>
      </w:r>
      <w:r>
        <w:rPr>
          <w:rFonts w:ascii="Arial" w:hAnsi="Arial" w:cs="Arial"/>
          <w:sz w:val="24"/>
          <w:szCs w:val="24"/>
        </w:rPr>
        <w:t xml:space="preserve"> w pkt.1.1.</w:t>
      </w:r>
    </w:p>
    <w:p w14:paraId="3073535D" w14:textId="77777777" w:rsidR="006B1269" w:rsidRDefault="00044DA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Ustalenia zawarte w niniejszej specyfikacji obejmują wszystkie czynności umożliwiające i mające na celu wykonanie wszystkich robót wymienionych w pkt.1.1 związane z dostawą materiałów, wykonawstwem i wykończeniem robót wykonywanych na miejscu.</w:t>
      </w:r>
    </w:p>
    <w:p w14:paraId="5351ED7A" w14:textId="77777777" w:rsidR="006B1269" w:rsidRDefault="00044DAC">
      <w:pPr>
        <w:spacing w:after="0" w:line="240" w:lineRule="auto"/>
        <w:ind w:left="1134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 Zakres robót objętych specyfikacją.</w:t>
      </w:r>
    </w:p>
    <w:p w14:paraId="0910413B" w14:textId="77777777" w:rsidR="006B1269" w:rsidRDefault="00044DAC">
      <w:pPr>
        <w:spacing w:after="0" w:line="240" w:lineRule="auto"/>
        <w:ind w:left="1276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jest wykonywanie przeglądów i konserwacji.</w:t>
      </w:r>
    </w:p>
    <w:p w14:paraId="4FA33B17" w14:textId="77777777" w:rsidR="006B1269" w:rsidRDefault="00044DAC">
      <w:pPr>
        <w:spacing w:after="0" w:line="240" w:lineRule="auto"/>
        <w:ind w:left="1276" w:hanging="709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41EC636" w14:textId="77777777" w:rsidR="006B1269" w:rsidRDefault="00044DAC">
      <w:pPr>
        <w:ind w:left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Zakres prac konserwacyjnych przeglądu stacji redukcyjno-pomiarowej gazu pozostającej w administracji Sekcji Obsługi Infrastruktury Choszczno:</w:t>
      </w:r>
      <w:bookmarkStart w:id="0" w:name="bookmark0"/>
      <w:bookmarkEnd w:id="0"/>
    </w:p>
    <w:p w14:paraId="6BA6CBD3" w14:textId="77777777" w:rsidR="006B1269" w:rsidRDefault="00044DAC">
      <w:pPr>
        <w:pStyle w:val="Akapitzlist"/>
        <w:numPr>
          <w:ilvl w:val="0"/>
          <w:numId w:val="10"/>
        </w:numPr>
        <w:spacing w:after="0" w:line="240" w:lineRule="auto"/>
        <w:ind w:left="993" w:hanging="284"/>
        <w:rPr>
          <w:rStyle w:val="Nagwek1BookAntiqua"/>
          <w:rFonts w:ascii="Arial" w:hAnsi="Arial" w:cs="Arial"/>
          <w:bCs w:val="0"/>
          <w:sz w:val="24"/>
          <w:szCs w:val="24"/>
        </w:rPr>
      </w:pPr>
      <w:r>
        <w:rPr>
          <w:rStyle w:val="Nagwek1BookAntiqua"/>
          <w:rFonts w:ascii="Arial" w:hAnsi="Arial" w:cs="Arial"/>
          <w:sz w:val="24"/>
          <w:szCs w:val="24"/>
        </w:rPr>
        <w:t>Kontrole (oględziny) urządzeń zespołu redukcyjno – pomiarowego, punktu redukcyjnego gazu 1 raz w miesiącu:</w:t>
      </w:r>
    </w:p>
    <w:p w14:paraId="78E63F0E" w14:textId="77777777" w:rsidR="006B1269" w:rsidRDefault="00044DAC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prawidłowości działania urządzeń kontrolno – pomiarowych oraz rejestrujących;</w:t>
      </w:r>
    </w:p>
    <w:p w14:paraId="340E0162" w14:textId="77777777" w:rsidR="006B1269" w:rsidRDefault="00044DAC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szczelności wszystkich urządzeń stacji i połączeń;</w:t>
      </w:r>
    </w:p>
    <w:p w14:paraId="1857EBD7" w14:textId="77777777" w:rsidR="006B1269" w:rsidRDefault="00044DAC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stanu dróg, przejść i zabezpieczeń stacji oraz instalacji uziemiającej;</w:t>
      </w:r>
    </w:p>
    <w:p w14:paraId="7FFF4568" w14:textId="77777777" w:rsidR="006B1269" w:rsidRDefault="00044DAC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Porównanie odczytanych wielkości parametrów z wielkościami określonymi </w:t>
      </w:r>
      <w:r>
        <w:rPr>
          <w:rStyle w:val="TeksttreciBookAntiqua"/>
          <w:rFonts w:ascii="Arial" w:hAnsi="Arial" w:cs="Arial"/>
          <w:sz w:val="24"/>
          <w:szCs w:val="24"/>
        </w:rPr>
        <w:br/>
      </w:r>
      <w:r>
        <w:rPr>
          <w:rStyle w:val="TeksttreciBookAntiqua"/>
          <w:rFonts w:ascii="Arial" w:hAnsi="Arial" w:cs="Arial"/>
          <w:sz w:val="24"/>
          <w:szCs w:val="24"/>
        </w:rPr>
        <w:lastRenderedPageBreak/>
        <w:t>w instrukcji eksploatacji stacji gazowych oraz obsługi urządzeń zamontowanych w stacji, w szczególności w zakresie wielkości ciśnienia gazu po stronie wylotu i wlotu do stacji gazowej, wielkości ciśnienia na filtrze gazu;</w:t>
      </w:r>
    </w:p>
    <w:p w14:paraId="7F16B0B9" w14:textId="77777777" w:rsidR="006B1269" w:rsidRDefault="00044DAC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Style w:val="TeksttreciBookAntiqua"/>
          <w:rFonts w:ascii="Arial" w:hAnsi="Arial" w:cs="Arial"/>
          <w:sz w:val="22"/>
          <w:szCs w:val="22"/>
        </w:rPr>
      </w:pPr>
      <w:r>
        <w:rPr>
          <w:rStyle w:val="TeksttreciBookAntiqua"/>
          <w:rFonts w:ascii="Arial" w:hAnsi="Arial" w:cs="Arial"/>
          <w:sz w:val="24"/>
          <w:szCs w:val="24"/>
        </w:rPr>
        <w:t>Prowadzenie bieżącej eksploatacji gazomierza turbinowego;</w:t>
      </w:r>
    </w:p>
    <w:p w14:paraId="2486927C" w14:textId="77777777" w:rsidR="006B1269" w:rsidRDefault="00044DAC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Style w:val="TeksttreciBookAntiqua"/>
          <w:rFonts w:ascii="Arial" w:hAnsi="Arial" w:cs="Arial"/>
          <w:sz w:val="22"/>
          <w:szCs w:val="22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Sprawdzić stan techniczny –sprawność i legalność manometrów (wg potrzeb dokonać legalizacji) wzorcowania lub wymiany manometrów.</w:t>
      </w:r>
    </w:p>
    <w:p w14:paraId="59AE5A77" w14:textId="77777777" w:rsidR="006B1269" w:rsidRDefault="00044DAC">
      <w:pPr>
        <w:pStyle w:val="Akapitzlist"/>
        <w:spacing w:after="0" w:line="240" w:lineRule="auto"/>
        <w:ind w:left="1418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Materiał zabezpiecza Wykonawca, jednocześnie  na czas  dokonywania legalizacji Wykonawca zabezpieczy manometr zastępczy.</w:t>
      </w:r>
    </w:p>
    <w:p w14:paraId="10D162A5" w14:textId="77777777" w:rsidR="006B1269" w:rsidRDefault="00044DAC">
      <w:pPr>
        <w:pStyle w:val="Akapitzlist"/>
        <w:spacing w:after="0" w:line="240" w:lineRule="auto"/>
        <w:ind w:left="1418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>Legalizacja manometru zostanie potwierdzona protokołem oraz wpisem do książki urządzenia.</w:t>
      </w:r>
    </w:p>
    <w:p w14:paraId="4BC21E7F" w14:textId="77777777" w:rsidR="006B1269" w:rsidRDefault="00044DAC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Odnotować w książce ruchu odczytanych wartości parametrów pracy stacji gazowej;</w:t>
      </w:r>
    </w:p>
    <w:p w14:paraId="7118BDB5" w14:textId="77777777" w:rsidR="006B1269" w:rsidRDefault="00044DAC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Style w:val="TeksttreciBookAntiqua"/>
          <w:rFonts w:ascii="Arial" w:hAnsi="Arial" w:cs="Arial"/>
          <w:sz w:val="22"/>
          <w:szCs w:val="22"/>
        </w:rPr>
      </w:pPr>
      <w:r>
        <w:rPr>
          <w:rStyle w:val="TeksttreciBookAntiqua"/>
          <w:rFonts w:ascii="Arial" w:hAnsi="Arial" w:cs="Arial"/>
          <w:sz w:val="24"/>
          <w:szCs w:val="24"/>
        </w:rPr>
        <w:t>Kontrole instalacji i urządzeń odnotować w książce raportowej stacji gazowej.</w:t>
      </w:r>
    </w:p>
    <w:p w14:paraId="5D32C535" w14:textId="77777777" w:rsidR="006B1269" w:rsidRDefault="006B1269">
      <w:pPr>
        <w:pStyle w:val="Akapitzlist"/>
        <w:spacing w:after="0" w:line="240" w:lineRule="auto"/>
        <w:ind w:left="1418"/>
        <w:rPr>
          <w:rFonts w:ascii="Arial" w:hAnsi="Arial" w:cs="Arial"/>
        </w:rPr>
      </w:pPr>
    </w:p>
    <w:p w14:paraId="7FC47737" w14:textId="77777777" w:rsidR="006B1269" w:rsidRDefault="00044DAC">
      <w:pPr>
        <w:pStyle w:val="Akapitzlist"/>
        <w:numPr>
          <w:ilvl w:val="0"/>
          <w:numId w:val="10"/>
        </w:numPr>
        <w:spacing w:after="0" w:line="240" w:lineRule="auto"/>
        <w:ind w:left="426" w:hanging="142"/>
        <w:rPr>
          <w:rStyle w:val="Nagwek1BookAntiqua"/>
          <w:rFonts w:ascii="Arial" w:hAnsi="Arial" w:cs="Arial"/>
          <w:bCs w:val="0"/>
          <w:sz w:val="24"/>
          <w:szCs w:val="24"/>
        </w:rPr>
      </w:pPr>
      <w:bookmarkStart w:id="1" w:name="bookmark2"/>
      <w:r>
        <w:rPr>
          <w:rStyle w:val="Nagwek1BookAntiqua"/>
          <w:rFonts w:ascii="Arial" w:hAnsi="Arial" w:cs="Arial"/>
          <w:sz w:val="24"/>
          <w:szCs w:val="24"/>
        </w:rPr>
        <w:t xml:space="preserve">Próby działania i regulacje zespołu redukcyjno-pomiarowego gazu </w:t>
      </w:r>
      <w:r>
        <w:rPr>
          <w:rStyle w:val="Nagwek1BookAntiqua"/>
          <w:rFonts w:ascii="Arial" w:hAnsi="Arial" w:cs="Arial"/>
          <w:sz w:val="24"/>
          <w:szCs w:val="24"/>
        </w:rPr>
        <w:br/>
        <w:t xml:space="preserve">1 raz </w:t>
      </w:r>
      <w:bookmarkEnd w:id="1"/>
      <w:r>
        <w:rPr>
          <w:rStyle w:val="Nagwek1BookAntiqua"/>
          <w:rFonts w:ascii="Arial" w:hAnsi="Arial" w:cs="Arial"/>
          <w:sz w:val="24"/>
          <w:szCs w:val="24"/>
        </w:rPr>
        <w:t>w ciągu roku (maj-czerwiec):</w:t>
      </w:r>
    </w:p>
    <w:p w14:paraId="2F1E6793" w14:textId="77777777" w:rsidR="006B1269" w:rsidRDefault="00044DAC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>Wykonanie prób funkcjonowania poszczególnych instalacji i urządzeń stacji, w szczególności:</w:t>
      </w:r>
    </w:p>
    <w:p w14:paraId="3C785023" w14:textId="77777777" w:rsidR="006B1269" w:rsidRDefault="00044DAC">
      <w:pPr>
        <w:pStyle w:val="Akapitzlist"/>
        <w:numPr>
          <w:ilvl w:val="0"/>
          <w:numId w:val="12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Urządzeń gazowych: </w:t>
      </w:r>
    </w:p>
    <w:p w14:paraId="6EA73178" w14:textId="77777777" w:rsidR="006B1269" w:rsidRDefault="00044DAC">
      <w:pPr>
        <w:pStyle w:val="Akapitzlist"/>
        <w:numPr>
          <w:ilvl w:val="0"/>
          <w:numId w:val="13"/>
        </w:numPr>
        <w:spacing w:after="0" w:line="240" w:lineRule="auto"/>
        <w:ind w:left="1418" w:hanging="28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stanu podpór instalacji technologicznych (w przypadku potrzeby oczyszczenie wraz z odtworzeniem malatury;</w:t>
      </w:r>
    </w:p>
    <w:p w14:paraId="1F21B1DF" w14:textId="77777777" w:rsidR="006B1269" w:rsidRDefault="00044DAC">
      <w:pPr>
        <w:pStyle w:val="Akapitzlist"/>
        <w:numPr>
          <w:ilvl w:val="0"/>
          <w:numId w:val="13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>uzupełnienie pokryć antykorozyjnych (odnowienie malatury w przypadku potrzeby);</w:t>
      </w:r>
    </w:p>
    <w:p w14:paraId="6AB1736D" w14:textId="77777777" w:rsidR="006B1269" w:rsidRDefault="00044DAC">
      <w:pPr>
        <w:pStyle w:val="Akapitzlist"/>
        <w:numPr>
          <w:ilvl w:val="0"/>
          <w:numId w:val="12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Orurowanie: </w:t>
      </w:r>
    </w:p>
    <w:p w14:paraId="34A61E60" w14:textId="77777777" w:rsidR="006B1269" w:rsidRDefault="00044DAC">
      <w:pPr>
        <w:pStyle w:val="Akapitzlist"/>
        <w:numPr>
          <w:ilvl w:val="0"/>
          <w:numId w:val="14"/>
        </w:numPr>
        <w:spacing w:after="0" w:line="240" w:lineRule="auto"/>
        <w:ind w:left="1418" w:hanging="28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stanu spoin i połączeń gwintowanych oraz kołnierzowych</w:t>
      </w:r>
    </w:p>
    <w:p w14:paraId="63E8136D" w14:textId="77777777" w:rsidR="006B1269" w:rsidRDefault="00044DAC">
      <w:pPr>
        <w:pStyle w:val="Akapitzlist"/>
        <w:numPr>
          <w:ilvl w:val="0"/>
          <w:numId w:val="14"/>
        </w:numPr>
        <w:spacing w:after="0" w:line="240" w:lineRule="auto"/>
        <w:ind w:left="1418" w:hanging="28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Oczyszczenie z osadu i pyłu;</w:t>
      </w:r>
    </w:p>
    <w:p w14:paraId="593E3289" w14:textId="77777777" w:rsidR="006B1269" w:rsidRDefault="00044DAC">
      <w:pPr>
        <w:pStyle w:val="Akapitzlist"/>
        <w:numPr>
          <w:ilvl w:val="0"/>
          <w:numId w:val="14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>Uzupełnienie pokryć antykorozyjnych - odnowienie malatury w przypadku potrzeby;</w:t>
      </w:r>
    </w:p>
    <w:p w14:paraId="422587DD" w14:textId="77777777" w:rsidR="006B1269" w:rsidRDefault="00044DAC">
      <w:pPr>
        <w:pStyle w:val="Akapitzlist"/>
        <w:numPr>
          <w:ilvl w:val="0"/>
          <w:numId w:val="12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Reduktorów ciśnienia gazu: </w:t>
      </w:r>
    </w:p>
    <w:p w14:paraId="34D9F7D0" w14:textId="77777777" w:rsidR="006B1269" w:rsidRDefault="00044DAC">
      <w:pPr>
        <w:pStyle w:val="Akapitzlist"/>
        <w:numPr>
          <w:ilvl w:val="0"/>
          <w:numId w:val="15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Oczyszczenie;</w:t>
      </w:r>
    </w:p>
    <w:p w14:paraId="2904A7D4" w14:textId="77777777" w:rsidR="006B1269" w:rsidRDefault="00044DAC">
      <w:pPr>
        <w:pStyle w:val="Akapitzlist"/>
        <w:numPr>
          <w:ilvl w:val="0"/>
          <w:numId w:val="15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Sprawdzenie prawidłowości działania; </w:t>
      </w:r>
    </w:p>
    <w:p w14:paraId="32A72B83" w14:textId="77777777" w:rsidR="006B1269" w:rsidRDefault="00044DAC">
      <w:pPr>
        <w:pStyle w:val="Akapitzlist"/>
        <w:numPr>
          <w:ilvl w:val="0"/>
          <w:numId w:val="15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Ustawienia parametrów pracy; </w:t>
      </w:r>
    </w:p>
    <w:p w14:paraId="523CFC9B" w14:textId="77777777" w:rsidR="006B1269" w:rsidRDefault="00044DAC">
      <w:pPr>
        <w:pStyle w:val="Akapitzlist"/>
        <w:numPr>
          <w:ilvl w:val="0"/>
          <w:numId w:val="15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Zakonserwowanie; </w:t>
      </w:r>
    </w:p>
    <w:p w14:paraId="08B3B31C" w14:textId="77777777" w:rsidR="006B1269" w:rsidRDefault="00044DAC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>Ponowne przeprowadzenie kontroli prawidłowości funkcjonowania;</w:t>
      </w:r>
    </w:p>
    <w:p w14:paraId="70EAE2C1" w14:textId="77777777" w:rsidR="006B1269" w:rsidRDefault="00044DAC">
      <w:pPr>
        <w:pStyle w:val="Akapitzlist"/>
        <w:numPr>
          <w:ilvl w:val="0"/>
          <w:numId w:val="12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Wydmuchowych zaworów upustowych: </w:t>
      </w:r>
    </w:p>
    <w:p w14:paraId="7E09FF0B" w14:textId="77777777" w:rsidR="006B1269" w:rsidRDefault="00044DAC">
      <w:pPr>
        <w:pStyle w:val="Akapitzlist"/>
        <w:numPr>
          <w:ilvl w:val="0"/>
          <w:numId w:val="16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Oczyszczenie;</w:t>
      </w:r>
    </w:p>
    <w:p w14:paraId="608A4FCA" w14:textId="77777777" w:rsidR="006B1269" w:rsidRDefault="00044DAC">
      <w:pPr>
        <w:pStyle w:val="Akapitzlist"/>
        <w:numPr>
          <w:ilvl w:val="0"/>
          <w:numId w:val="16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nastaw zgodnie z instrukcją eksploatacji stacji;</w:t>
      </w:r>
    </w:p>
    <w:p w14:paraId="3523EFE5" w14:textId="77777777" w:rsidR="006B1269" w:rsidRDefault="00044DAC">
      <w:pPr>
        <w:pStyle w:val="Akapitzlist"/>
        <w:numPr>
          <w:ilvl w:val="0"/>
          <w:numId w:val="16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Ustawienie wielkości ciśnienia otwarcia;</w:t>
      </w:r>
    </w:p>
    <w:p w14:paraId="3EB6F32B" w14:textId="77777777" w:rsidR="006B1269" w:rsidRDefault="00044DAC">
      <w:pPr>
        <w:pStyle w:val="Akapitzlist"/>
        <w:numPr>
          <w:ilvl w:val="0"/>
          <w:numId w:val="16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prawidłowości działania;</w:t>
      </w:r>
    </w:p>
    <w:p w14:paraId="0B9B7D55" w14:textId="77777777" w:rsidR="006B1269" w:rsidRDefault="00044DAC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>
        <w:rPr>
          <w:rStyle w:val="TeksttreciBookAntiqua"/>
          <w:rFonts w:ascii="Arial" w:hAnsi="Arial" w:cs="Arial"/>
          <w:sz w:val="24"/>
          <w:szCs w:val="24"/>
        </w:rPr>
        <w:t>Zakonserwowanie;</w:t>
      </w:r>
    </w:p>
    <w:p w14:paraId="6723EF02" w14:textId="77777777" w:rsidR="006B1269" w:rsidRDefault="00044DAC">
      <w:pPr>
        <w:pStyle w:val="Akapitzlist"/>
        <w:numPr>
          <w:ilvl w:val="0"/>
          <w:numId w:val="12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Zaworów szybkozamykających: </w:t>
      </w:r>
    </w:p>
    <w:p w14:paraId="6895045A" w14:textId="77777777" w:rsidR="006B1269" w:rsidRDefault="00044DAC">
      <w:pPr>
        <w:pStyle w:val="Akapitzlist"/>
        <w:numPr>
          <w:ilvl w:val="0"/>
          <w:numId w:val="17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Oczyszczenie;</w:t>
      </w:r>
    </w:p>
    <w:p w14:paraId="37D4EEBA" w14:textId="77777777" w:rsidR="006B1269" w:rsidRDefault="00044DAC">
      <w:pPr>
        <w:pStyle w:val="Akapitzlist"/>
        <w:numPr>
          <w:ilvl w:val="0"/>
          <w:numId w:val="17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Sprawdzenie prawidłowości działania; </w:t>
      </w:r>
    </w:p>
    <w:p w14:paraId="7ED71CF9" w14:textId="77777777" w:rsidR="006B1269" w:rsidRDefault="00044DAC">
      <w:pPr>
        <w:pStyle w:val="Akapitzlist"/>
        <w:numPr>
          <w:ilvl w:val="0"/>
          <w:numId w:val="17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Ustawienie parametrów pracy; </w:t>
      </w:r>
    </w:p>
    <w:p w14:paraId="1D7F80A2" w14:textId="77777777" w:rsidR="006B1269" w:rsidRDefault="00044DAC">
      <w:pPr>
        <w:pStyle w:val="Akapitzlist"/>
        <w:numPr>
          <w:ilvl w:val="0"/>
          <w:numId w:val="17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Zakonserwowanie; </w:t>
      </w:r>
    </w:p>
    <w:p w14:paraId="3F768A36" w14:textId="77777777" w:rsidR="006B1269" w:rsidRDefault="00044DAC">
      <w:pPr>
        <w:pStyle w:val="Akapitzlist"/>
        <w:numPr>
          <w:ilvl w:val="0"/>
          <w:numId w:val="17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Ponowne przeprowadzenie kontroli prawidłowości działania;</w:t>
      </w:r>
    </w:p>
    <w:p w14:paraId="41A11EC5" w14:textId="77777777" w:rsidR="006B1269" w:rsidRDefault="00044DAC">
      <w:pPr>
        <w:pStyle w:val="Akapitzlist"/>
        <w:numPr>
          <w:ilvl w:val="0"/>
          <w:numId w:val="12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instalacji: </w:t>
      </w:r>
    </w:p>
    <w:p w14:paraId="5D264DA5" w14:textId="77777777" w:rsidR="006B1269" w:rsidRDefault="00044DAC">
      <w:pPr>
        <w:pStyle w:val="Akapitzlist"/>
        <w:numPr>
          <w:ilvl w:val="0"/>
          <w:numId w:val="18"/>
        </w:numPr>
        <w:spacing w:after="0" w:line="240" w:lineRule="auto"/>
        <w:ind w:left="1498" w:hanging="36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lastRenderedPageBreak/>
        <w:t>sprawdzenie wyników wymaganych pomiarów uziomów (z wydaniem odpowiednich protokołów);</w:t>
      </w:r>
    </w:p>
    <w:p w14:paraId="217DAA3B" w14:textId="77777777" w:rsidR="006B1269" w:rsidRDefault="00044DAC">
      <w:pPr>
        <w:pStyle w:val="Akapitzlist"/>
        <w:numPr>
          <w:ilvl w:val="0"/>
          <w:numId w:val="18"/>
        </w:numPr>
        <w:spacing w:after="0" w:line="240" w:lineRule="auto"/>
        <w:ind w:left="1498" w:hanging="36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stanu przewodów wentylacyjnych;</w:t>
      </w:r>
    </w:p>
    <w:p w14:paraId="6CF85380" w14:textId="77777777" w:rsidR="006B1269" w:rsidRDefault="00044DAC">
      <w:pPr>
        <w:pStyle w:val="Akapitzlist"/>
        <w:numPr>
          <w:ilvl w:val="0"/>
          <w:numId w:val="18"/>
        </w:numPr>
        <w:spacing w:after="0" w:line="240" w:lineRule="auto"/>
        <w:ind w:left="1498" w:hanging="36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sprawdzenie stanu tablic ostrzegawczych i informacyjnych stacji </w:t>
      </w:r>
    </w:p>
    <w:p w14:paraId="0DA84CF0" w14:textId="77777777" w:rsidR="006B1269" w:rsidRDefault="00044DAC">
      <w:pPr>
        <w:pStyle w:val="Akapitzlist"/>
        <w:numPr>
          <w:ilvl w:val="0"/>
          <w:numId w:val="12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Utrzymanie terenu 1 m wokół stacji oraz wewnątrz (odchwaszczanie)</w:t>
      </w:r>
    </w:p>
    <w:p w14:paraId="0C9C5B59" w14:textId="77777777" w:rsidR="006B1269" w:rsidRDefault="006B1269">
      <w:pPr>
        <w:pStyle w:val="Akapitzlist"/>
        <w:spacing w:after="0" w:line="240" w:lineRule="auto"/>
        <w:ind w:left="1134"/>
        <w:rPr>
          <w:rStyle w:val="TeksttreciBookAntiqua"/>
          <w:rFonts w:ascii="Arial" w:hAnsi="Arial" w:cs="Arial"/>
          <w:sz w:val="24"/>
          <w:szCs w:val="24"/>
        </w:rPr>
      </w:pPr>
    </w:p>
    <w:p w14:paraId="656915BC" w14:textId="77777777" w:rsidR="006B1269" w:rsidRDefault="00044DAC">
      <w:pPr>
        <w:pStyle w:val="Akapitzlist"/>
        <w:numPr>
          <w:ilvl w:val="0"/>
          <w:numId w:val="10"/>
        </w:numPr>
        <w:spacing w:after="0" w:line="240" w:lineRule="auto"/>
        <w:ind w:left="426" w:hanging="66"/>
        <w:rPr>
          <w:rStyle w:val="Nagwek1BookAntiqua"/>
          <w:rFonts w:ascii="Arial" w:hAnsi="Arial" w:cs="Arial"/>
          <w:sz w:val="24"/>
          <w:szCs w:val="24"/>
        </w:rPr>
      </w:pPr>
      <w:bookmarkStart w:id="2" w:name="bookmark3"/>
      <w:r>
        <w:rPr>
          <w:rStyle w:val="Nagwek1BookAntiqua"/>
          <w:rFonts w:ascii="Arial" w:hAnsi="Arial" w:cs="Arial"/>
          <w:sz w:val="24"/>
          <w:szCs w:val="24"/>
        </w:rPr>
        <w:t xml:space="preserve">Konserwacja zespołu redukcyjno – pomiarowego gazu 1 raz w </w:t>
      </w:r>
      <w:bookmarkEnd w:id="2"/>
      <w:r>
        <w:rPr>
          <w:rStyle w:val="Nagwek1BookAntiqua"/>
          <w:rFonts w:ascii="Arial" w:hAnsi="Arial" w:cs="Arial"/>
          <w:sz w:val="24"/>
          <w:szCs w:val="24"/>
        </w:rPr>
        <w:t xml:space="preserve"> roku (sierpień – wrzesień):</w:t>
      </w:r>
    </w:p>
    <w:p w14:paraId="0B73B42D" w14:textId="77777777" w:rsidR="006B1269" w:rsidRDefault="00044DAC">
      <w:pPr>
        <w:pStyle w:val="Akapitzlist"/>
        <w:numPr>
          <w:ilvl w:val="0"/>
          <w:numId w:val="24"/>
        </w:numPr>
        <w:spacing w:after="0" w:line="240" w:lineRule="auto"/>
        <w:ind w:left="709" w:hanging="331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Konserwacja obejmuje:</w:t>
      </w:r>
    </w:p>
    <w:p w14:paraId="70D3E4E2" w14:textId="77777777" w:rsidR="006B1269" w:rsidRDefault="00044DAC">
      <w:pPr>
        <w:pStyle w:val="Akapitzlist"/>
        <w:numPr>
          <w:ilvl w:val="0"/>
          <w:numId w:val="19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Konserwacja reduktorów ciśnienia gazu: </w:t>
      </w:r>
    </w:p>
    <w:p w14:paraId="0C009755" w14:textId="77777777" w:rsidR="006B1269" w:rsidRDefault="00044DAC">
      <w:pPr>
        <w:pStyle w:val="Akapitzlist"/>
        <w:numPr>
          <w:ilvl w:val="0"/>
          <w:numId w:val="20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Rozmontowanie;</w:t>
      </w:r>
    </w:p>
    <w:p w14:paraId="0DBA5AA5" w14:textId="77777777" w:rsidR="006B1269" w:rsidRDefault="00044DAC">
      <w:pPr>
        <w:pStyle w:val="Akapitzlist"/>
        <w:numPr>
          <w:ilvl w:val="0"/>
          <w:numId w:val="20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Oczyszczenie;</w:t>
      </w:r>
    </w:p>
    <w:p w14:paraId="41341959" w14:textId="77777777" w:rsidR="006B1269" w:rsidRDefault="00044DAC">
      <w:pPr>
        <w:pStyle w:val="Akapitzlist"/>
        <w:numPr>
          <w:ilvl w:val="0"/>
          <w:numId w:val="20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prawidłowości działania;</w:t>
      </w:r>
    </w:p>
    <w:p w14:paraId="06BD4806" w14:textId="77777777" w:rsidR="006B1269" w:rsidRDefault="00044DAC">
      <w:pPr>
        <w:pStyle w:val="Akapitzlist"/>
        <w:numPr>
          <w:ilvl w:val="0"/>
          <w:numId w:val="20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Wymianę uszkodzonych – wyeksploatowanych elementów na nowe; </w:t>
      </w:r>
    </w:p>
    <w:p w14:paraId="2680B5BE" w14:textId="77777777" w:rsidR="006B1269" w:rsidRDefault="00044DAC">
      <w:pPr>
        <w:pStyle w:val="Akapitzlist"/>
        <w:numPr>
          <w:ilvl w:val="0"/>
          <w:numId w:val="20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Ustawienie parametrów; </w:t>
      </w:r>
    </w:p>
    <w:p w14:paraId="32C91044" w14:textId="77777777" w:rsidR="006B1269" w:rsidRDefault="00044DAC">
      <w:pPr>
        <w:pStyle w:val="Akapitzlist"/>
        <w:numPr>
          <w:ilvl w:val="0"/>
          <w:numId w:val="20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 xml:space="preserve">Montaż; </w:t>
      </w:r>
    </w:p>
    <w:p w14:paraId="6681DD2A" w14:textId="77777777" w:rsidR="006B1269" w:rsidRDefault="00044DAC">
      <w:pPr>
        <w:pStyle w:val="Akapitzlist"/>
        <w:numPr>
          <w:ilvl w:val="0"/>
          <w:numId w:val="20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Konserwację;</w:t>
      </w:r>
    </w:p>
    <w:p w14:paraId="1F0E73A5" w14:textId="77777777" w:rsidR="006B1269" w:rsidRDefault="00044DAC">
      <w:pPr>
        <w:pStyle w:val="Akapitzlist"/>
        <w:numPr>
          <w:ilvl w:val="0"/>
          <w:numId w:val="20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Ponowną kontrolę prawidłowości współdziałania z pozostałymi elementami;</w:t>
      </w:r>
    </w:p>
    <w:p w14:paraId="08773D30" w14:textId="77777777" w:rsidR="006B1269" w:rsidRDefault="00044DAC">
      <w:pPr>
        <w:pStyle w:val="Akapitzlist"/>
        <w:numPr>
          <w:ilvl w:val="0"/>
          <w:numId w:val="19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Konserwacja wydmuchowych zaworów upustowych:</w:t>
      </w:r>
    </w:p>
    <w:p w14:paraId="61730F69" w14:textId="77777777" w:rsidR="006B1269" w:rsidRDefault="00044DAC">
      <w:pPr>
        <w:pStyle w:val="Akapitzlist"/>
        <w:numPr>
          <w:ilvl w:val="0"/>
          <w:numId w:val="21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wymianę uszkodzonych – wyeksploatowanych elementów na nowe</w:t>
      </w:r>
    </w:p>
    <w:p w14:paraId="16231919" w14:textId="77777777" w:rsidR="006B1269" w:rsidRDefault="00044DAC">
      <w:pPr>
        <w:pStyle w:val="Akapitzlist"/>
        <w:numPr>
          <w:ilvl w:val="0"/>
          <w:numId w:val="21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nastawę wielkości ciśnienia otwarcia zgodnie z instrukcją eksploatacji</w:t>
      </w:r>
    </w:p>
    <w:p w14:paraId="5B86816A" w14:textId="77777777" w:rsidR="006B1269" w:rsidRDefault="00044DAC">
      <w:pPr>
        <w:pStyle w:val="Akapitzlist"/>
        <w:numPr>
          <w:ilvl w:val="0"/>
          <w:numId w:val="21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zamontowania i sprawdzenie prawidłowości działania</w:t>
      </w:r>
    </w:p>
    <w:p w14:paraId="521F953A" w14:textId="77777777" w:rsidR="006B1269" w:rsidRDefault="00044DAC">
      <w:pPr>
        <w:pStyle w:val="Akapitzlist"/>
        <w:numPr>
          <w:ilvl w:val="0"/>
          <w:numId w:val="21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konserwacje</w:t>
      </w:r>
    </w:p>
    <w:p w14:paraId="20ACA41E" w14:textId="77777777" w:rsidR="006B1269" w:rsidRDefault="00044DAC">
      <w:pPr>
        <w:pStyle w:val="Akapitzlist"/>
        <w:numPr>
          <w:ilvl w:val="0"/>
          <w:numId w:val="19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Konserwacja zaworów szybkozamykających:</w:t>
      </w:r>
    </w:p>
    <w:p w14:paraId="1A20E8C5" w14:textId="77777777" w:rsidR="006B1269" w:rsidRDefault="00044DAC">
      <w:pPr>
        <w:pStyle w:val="Akapitzlist"/>
        <w:numPr>
          <w:ilvl w:val="0"/>
          <w:numId w:val="22"/>
        </w:numPr>
        <w:spacing w:after="0" w:line="240" w:lineRule="auto"/>
        <w:ind w:left="1498" w:hanging="36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rozmontowanie</w:t>
      </w:r>
    </w:p>
    <w:p w14:paraId="7B8E872F" w14:textId="77777777" w:rsidR="006B1269" w:rsidRDefault="00044DAC">
      <w:pPr>
        <w:pStyle w:val="Akapitzlist"/>
        <w:numPr>
          <w:ilvl w:val="0"/>
          <w:numId w:val="22"/>
        </w:numPr>
        <w:spacing w:after="0" w:line="240" w:lineRule="auto"/>
        <w:ind w:left="1498" w:hanging="36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wymianę uszkodzonych – wyeksploatowanych elementów na nowe</w:t>
      </w:r>
    </w:p>
    <w:p w14:paraId="25E50A11" w14:textId="77777777" w:rsidR="006B1269" w:rsidRDefault="00044DAC">
      <w:pPr>
        <w:pStyle w:val="Akapitzlist"/>
        <w:numPr>
          <w:ilvl w:val="0"/>
          <w:numId w:val="22"/>
        </w:numPr>
        <w:spacing w:after="0" w:line="240" w:lineRule="auto"/>
        <w:ind w:left="1498" w:hanging="36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nastawę wielkości ciśnienia otwarcia zgodnie z instrukcją eksploatacji</w:t>
      </w:r>
    </w:p>
    <w:p w14:paraId="5EBFE88B" w14:textId="77777777" w:rsidR="006B1269" w:rsidRDefault="00044DAC">
      <w:pPr>
        <w:pStyle w:val="Akapitzlist"/>
        <w:numPr>
          <w:ilvl w:val="0"/>
          <w:numId w:val="22"/>
        </w:numPr>
        <w:spacing w:after="0" w:line="240" w:lineRule="auto"/>
        <w:ind w:left="1498" w:hanging="36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prawidłowości działania</w:t>
      </w:r>
    </w:p>
    <w:p w14:paraId="03490972" w14:textId="77777777" w:rsidR="006B1269" w:rsidRDefault="00044DAC">
      <w:pPr>
        <w:pStyle w:val="Akapitzlist"/>
        <w:numPr>
          <w:ilvl w:val="0"/>
          <w:numId w:val="22"/>
        </w:numPr>
        <w:spacing w:after="0" w:line="240" w:lineRule="auto"/>
        <w:ind w:left="1498" w:hanging="364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konserwacje</w:t>
      </w:r>
    </w:p>
    <w:p w14:paraId="23FC11F0" w14:textId="77777777" w:rsidR="006B1269" w:rsidRDefault="00044DAC">
      <w:pPr>
        <w:pStyle w:val="Akapitzlist"/>
        <w:numPr>
          <w:ilvl w:val="0"/>
          <w:numId w:val="19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Konserwacja filtrów:</w:t>
      </w:r>
    </w:p>
    <w:p w14:paraId="1848EE85" w14:textId="77777777" w:rsidR="006B1269" w:rsidRDefault="00044DAC">
      <w:pPr>
        <w:pStyle w:val="Akapitzlist"/>
        <w:numPr>
          <w:ilvl w:val="0"/>
          <w:numId w:val="23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demontaż</w:t>
      </w:r>
    </w:p>
    <w:p w14:paraId="40F335FD" w14:textId="77777777" w:rsidR="006B1269" w:rsidRDefault="00044DAC">
      <w:pPr>
        <w:pStyle w:val="Akapitzlist"/>
        <w:numPr>
          <w:ilvl w:val="0"/>
          <w:numId w:val="23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wymianę na nowe materiał wykonawcy</w:t>
      </w:r>
    </w:p>
    <w:p w14:paraId="4D6B044D" w14:textId="77777777" w:rsidR="006B1269" w:rsidRDefault="00044DAC">
      <w:pPr>
        <w:pStyle w:val="Akapitzlist"/>
        <w:numPr>
          <w:ilvl w:val="0"/>
          <w:numId w:val="23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montaż i konserwację;</w:t>
      </w:r>
    </w:p>
    <w:p w14:paraId="1D90CC33" w14:textId="77777777" w:rsidR="006B1269" w:rsidRDefault="00044DAC">
      <w:pPr>
        <w:pStyle w:val="Akapitzlist"/>
        <w:numPr>
          <w:ilvl w:val="0"/>
          <w:numId w:val="23"/>
        </w:numPr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sprawdzenie szczelności filtrów;</w:t>
      </w:r>
    </w:p>
    <w:p w14:paraId="56F68C47" w14:textId="77777777" w:rsidR="006B1269" w:rsidRDefault="00044DAC">
      <w:pPr>
        <w:pStyle w:val="Akapitzlist"/>
        <w:numPr>
          <w:ilvl w:val="0"/>
          <w:numId w:val="19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sz w:val="24"/>
          <w:szCs w:val="24"/>
        </w:rPr>
      </w:pPr>
      <w:r>
        <w:rPr>
          <w:rStyle w:val="TeksttreciBookAntiqua"/>
          <w:rFonts w:ascii="Arial" w:hAnsi="Arial" w:cs="Arial"/>
          <w:sz w:val="24"/>
          <w:szCs w:val="24"/>
        </w:rPr>
        <w:t>Wykonanie prac określonych w zakresie prób działania i regulacji urządzeń stacji</w:t>
      </w:r>
    </w:p>
    <w:p w14:paraId="4B707222" w14:textId="77777777" w:rsidR="007B7456" w:rsidRPr="007B7456" w:rsidRDefault="007B7456">
      <w:pPr>
        <w:pStyle w:val="Akapitzlist"/>
        <w:numPr>
          <w:ilvl w:val="0"/>
          <w:numId w:val="19"/>
        </w:numPr>
        <w:spacing w:after="0" w:line="240" w:lineRule="auto"/>
        <w:ind w:left="1134" w:hanging="425"/>
        <w:rPr>
          <w:rStyle w:val="TeksttreciBookAntiqua"/>
          <w:rFonts w:ascii="Arial" w:hAnsi="Arial" w:cs="Arial"/>
          <w:b/>
          <w:sz w:val="24"/>
          <w:szCs w:val="24"/>
        </w:rPr>
      </w:pPr>
      <w:r w:rsidRPr="007B7456">
        <w:rPr>
          <w:rStyle w:val="TeksttreciBookAntiqua"/>
          <w:rFonts w:ascii="Arial" w:hAnsi="Arial" w:cs="Arial"/>
          <w:b/>
          <w:sz w:val="24"/>
          <w:szCs w:val="24"/>
        </w:rPr>
        <w:t>Wzorcowanie gazomierza</w:t>
      </w:r>
    </w:p>
    <w:p w14:paraId="33D7633C" w14:textId="77777777" w:rsidR="006B1269" w:rsidRDefault="006B1269">
      <w:pPr>
        <w:pStyle w:val="Akapitzlist"/>
        <w:spacing w:after="0" w:line="240" w:lineRule="auto"/>
        <w:rPr>
          <w:rStyle w:val="TeksttreciBookAntiqua"/>
          <w:rFonts w:ascii="Arial" w:hAnsi="Arial" w:cs="Arial"/>
          <w:sz w:val="24"/>
          <w:szCs w:val="24"/>
        </w:rPr>
      </w:pPr>
    </w:p>
    <w:p w14:paraId="6906C950" w14:textId="77777777" w:rsidR="006B1269" w:rsidRDefault="00044DAC">
      <w:pPr>
        <w:jc w:val="both"/>
        <w:rPr>
          <w:rStyle w:val="TeksttreciBookAntiqua"/>
          <w:rFonts w:ascii="Arial" w:hAnsi="Arial" w:cs="Arial"/>
          <w:b/>
          <w:sz w:val="24"/>
          <w:szCs w:val="24"/>
        </w:rPr>
      </w:pPr>
      <w:r>
        <w:rPr>
          <w:rStyle w:val="TeksttreciBookAntiqua"/>
          <w:rFonts w:ascii="Arial" w:hAnsi="Arial" w:cs="Arial"/>
          <w:b/>
          <w:sz w:val="24"/>
          <w:szCs w:val="24"/>
        </w:rPr>
        <w:t>UWAGA: Czynności konserwacyjne określone powyższym zakresem, połączone z wymianą zużytych lub uszkodzonych elementów realizuje wykonawca z materiałów własnych w ramach zawartej umowy. (filtry, uszczelki, podkładki, farby, wykonanie badań i legalizacji/wzorcowania)</w:t>
      </w:r>
    </w:p>
    <w:p w14:paraId="4465FE12" w14:textId="77777777" w:rsidR="006B1269" w:rsidRDefault="00044DA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1.4.   Określenia podstawowe;</w:t>
      </w:r>
    </w:p>
    <w:p w14:paraId="17D0C39F" w14:textId="77777777" w:rsidR="006B1269" w:rsidRDefault="00044DA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1.4.1.Określenia podstawowe użyte w niniejszej specyfikacji technicznej są zgodne z  obowiązującymi Polskimi Normami i Specyfikacją Techniczną </w:t>
      </w:r>
    </w:p>
    <w:p w14:paraId="3EED5E63" w14:textId="77777777" w:rsidR="006B1269" w:rsidRDefault="00044DA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1.5.  Ogólne wymagania dotyczące usługi.</w:t>
      </w:r>
    </w:p>
    <w:p w14:paraId="334ADB93" w14:textId="77777777" w:rsidR="006B1269" w:rsidRDefault="00044DAC">
      <w:p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odpowiedzialny jest za:</w:t>
      </w:r>
    </w:p>
    <w:p w14:paraId="59D6678C" w14:textId="77777777" w:rsidR="006B1269" w:rsidRDefault="00044DAC">
      <w:pPr>
        <w:pStyle w:val="Akapitzlist"/>
        <w:numPr>
          <w:ilvl w:val="0"/>
          <w:numId w:val="1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prowadzenie robót zgodnie z umową i ścisłe przestrzeganie harmonogramu robót,</w:t>
      </w:r>
    </w:p>
    <w:p w14:paraId="114F5B33" w14:textId="77777777" w:rsidR="006B1269" w:rsidRDefault="00044DAC">
      <w:pPr>
        <w:pStyle w:val="Akapitzlist"/>
        <w:numPr>
          <w:ilvl w:val="0"/>
          <w:numId w:val="1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jakości zastosowanych materiałów ,o których mowa w zakresie czynności prac konserwacyjnych</w:t>
      </w:r>
    </w:p>
    <w:p w14:paraId="2C6A783D" w14:textId="77777777" w:rsidR="006B1269" w:rsidRDefault="00044DAC">
      <w:pPr>
        <w:pStyle w:val="Akapitzlist"/>
        <w:numPr>
          <w:ilvl w:val="0"/>
          <w:numId w:val="1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zgodności z wymaganiami ST i poleceniami zarządzającego realizację umowy,</w:t>
      </w:r>
    </w:p>
    <w:p w14:paraId="0B93854B" w14:textId="77777777" w:rsidR="006B1269" w:rsidRDefault="00044DAC">
      <w:pPr>
        <w:pStyle w:val="Akapitzlist"/>
        <w:numPr>
          <w:ilvl w:val="0"/>
          <w:numId w:val="1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powinien zapewnić całość robocizny ,sprzętu, materiałów, narzędzi, transportu i dostaw niezbędnych do wykonania robót objętych umową zgodnie z warunkami zamówienia</w:t>
      </w:r>
    </w:p>
    <w:p w14:paraId="356D4C83" w14:textId="77777777" w:rsidR="006B1269" w:rsidRDefault="00044DAC">
      <w:pPr>
        <w:pStyle w:val="Akapitzlist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Wprowadzenie jakichkolwiek odstępstw od tych dokumentów wymaga akceptacji zamawiającego realizację umowy.</w:t>
      </w:r>
    </w:p>
    <w:p w14:paraId="3D1D1542" w14:textId="77777777" w:rsidR="006B1269" w:rsidRDefault="00044DAC">
      <w:pPr>
        <w:pStyle w:val="Akapitzlist"/>
        <w:numPr>
          <w:ilvl w:val="1"/>
          <w:numId w:val="24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Dokumentacja, którą należy przedstawić w trakcie realizacji usługi.</w:t>
      </w:r>
    </w:p>
    <w:p w14:paraId="1FC54C63" w14:textId="77777777" w:rsidR="006B1269" w:rsidRDefault="00044DAC">
      <w:pPr>
        <w:pStyle w:val="Akapitzlist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Dokumentacja przedstawiona przez wykonawcę w trakcie usługi musi być zgodna z zasadami podanymi w ST.</w:t>
      </w:r>
    </w:p>
    <w:p w14:paraId="6F102969" w14:textId="77777777" w:rsidR="006B1269" w:rsidRDefault="00044DAC">
      <w:pPr>
        <w:pStyle w:val="Akapitzlist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1.6.1.  Protokół wykonania usługi konserwacyjnej urządzeń</w:t>
      </w:r>
    </w:p>
    <w:p w14:paraId="5A118ADE" w14:textId="77777777" w:rsidR="006B1269" w:rsidRDefault="00044DAC">
      <w:pPr>
        <w:pStyle w:val="Akapitzlist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1.6.2.  Dokumenty wymagane ustawą o wyrobach budowlanych potwierdzające </w:t>
      </w:r>
      <w:r>
        <w:rPr>
          <w:rFonts w:ascii="Arial" w:hAnsi="Arial" w:cs="Arial"/>
          <w:sz w:val="24"/>
          <w:szCs w:val="24"/>
        </w:rPr>
        <w:br/>
        <w:t xml:space="preserve">   dopuszczenie do obrotu w budownictwie </w:t>
      </w:r>
    </w:p>
    <w:p w14:paraId="6E094BE0" w14:textId="77777777" w:rsidR="006B1269" w:rsidRDefault="00044DAC">
      <w:pPr>
        <w:pStyle w:val="Akapitzlist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1.6.3. Zalecenia i instrukcje dostarczone przez producentów wyszczególnione w  dalszej części ST.</w:t>
      </w:r>
    </w:p>
    <w:p w14:paraId="75B0B96C" w14:textId="77777777" w:rsidR="006B1269" w:rsidRDefault="00044DAC">
      <w:pPr>
        <w:pStyle w:val="Akapitzlist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1.7. Informacje o terenie.</w:t>
      </w:r>
    </w:p>
    <w:p w14:paraId="17C6578D" w14:textId="77777777" w:rsidR="006B1269" w:rsidRDefault="00044DAC">
      <w:pPr>
        <w:pStyle w:val="Akapitzlist"/>
        <w:numPr>
          <w:ilvl w:val="0"/>
          <w:numId w:val="25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Usługa konserwacyjna urządzeń  odbywa się w kompleksie wojskowym na terenie Choszczna.</w:t>
      </w:r>
    </w:p>
    <w:p w14:paraId="2F1984AE" w14:textId="77777777" w:rsidR="006B1269" w:rsidRDefault="00044DAC">
      <w:pPr>
        <w:pStyle w:val="Akapitzlist"/>
        <w:numPr>
          <w:ilvl w:val="0"/>
          <w:numId w:val="25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Dojazd  bez przeszkód.</w:t>
      </w:r>
    </w:p>
    <w:p w14:paraId="0103D37E" w14:textId="77777777" w:rsidR="006B1269" w:rsidRDefault="00044DAC">
      <w:pPr>
        <w:pStyle w:val="Akapitzlist"/>
        <w:numPr>
          <w:ilvl w:val="0"/>
          <w:numId w:val="25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Zaplecze konserwacji : wykonawca z uwagi na zakres prac nie będzie     korzystał z zaplecza- pomieszczeń w ramach wykonywanej umowy, zakłada się również możliwość korzystania z zaplecza- pomieszczenia, korzystania z mediów po uzgodnieniu z zamawiającym.</w:t>
      </w:r>
    </w:p>
    <w:p w14:paraId="0AD538CE" w14:textId="77777777" w:rsidR="006B1269" w:rsidRDefault="00044DAC">
      <w:pPr>
        <w:pStyle w:val="Akapitzlist"/>
        <w:numPr>
          <w:ilvl w:val="0"/>
          <w:numId w:val="25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trakcie wykonania robót wykonawca jest odpowiedzialny za:</w:t>
      </w:r>
    </w:p>
    <w:p w14:paraId="30F0FAE0" w14:textId="77777777" w:rsidR="006B1269" w:rsidRDefault="00044DAC">
      <w:pPr>
        <w:pStyle w:val="Akapitzlist"/>
        <w:numPr>
          <w:ilvl w:val="1"/>
          <w:numId w:val="26"/>
        </w:numPr>
        <w:spacing w:after="0" w:line="240" w:lineRule="auto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ochronę mienia inwestora</w:t>
      </w:r>
    </w:p>
    <w:p w14:paraId="27D51FA8" w14:textId="77777777" w:rsidR="006B1269" w:rsidRDefault="00044DAC">
      <w:pPr>
        <w:pStyle w:val="Akapitzlist"/>
        <w:numPr>
          <w:ilvl w:val="1"/>
          <w:numId w:val="26"/>
        </w:numPr>
        <w:spacing w:after="0" w:line="240" w:lineRule="auto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przestrzeganie przepisów bhp i p.poż w okresie wykonywania konserwacji</w:t>
      </w:r>
    </w:p>
    <w:p w14:paraId="362C3BAC" w14:textId="77777777" w:rsidR="006B1269" w:rsidRDefault="00044DAC">
      <w:pPr>
        <w:pStyle w:val="Akapitzlist"/>
        <w:numPr>
          <w:ilvl w:val="1"/>
          <w:numId w:val="26"/>
        </w:numPr>
        <w:spacing w:after="0" w:line="240" w:lineRule="auto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pracownicy wykonawcy będą posiadać aktualne szkolenie bhp </w:t>
      </w:r>
    </w:p>
    <w:p w14:paraId="59FA0A31" w14:textId="79D9A8EE" w:rsidR="006B1269" w:rsidRDefault="00044DAC">
      <w:pPr>
        <w:pStyle w:val="Akapitzlist"/>
        <w:numPr>
          <w:ilvl w:val="1"/>
          <w:numId w:val="11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dostarczy zamawiającemu dokumenty potwierdzające uprawnienia  po jednej osobie do przeglądów i konserwacji stacji redukcyjno-pomiarowej gazu ziemnego w zakresie dozoru i eksploatacji (D i E) </w:t>
      </w:r>
    </w:p>
    <w:p w14:paraId="6865CDB8" w14:textId="77777777" w:rsidR="006B1269" w:rsidRDefault="00044DAC">
      <w:pPr>
        <w:pStyle w:val="Tekstpodstawowy3"/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Zamawiający nie dopuszcza łączenie funkcji przez jedną osobę.</w:t>
      </w:r>
    </w:p>
    <w:p w14:paraId="2491F678" w14:textId="77777777" w:rsidR="006B1269" w:rsidRDefault="006B1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A91F48" w14:textId="77777777" w:rsidR="006B1269" w:rsidRDefault="00044DAC">
      <w:pPr>
        <w:pStyle w:val="Akapitzlist"/>
        <w:numPr>
          <w:ilvl w:val="1"/>
          <w:numId w:val="11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protokólarnie  wraz z opisem stanu technicznego przekaże do obsługi urządzenia zgodnie z  umową.</w:t>
      </w:r>
    </w:p>
    <w:p w14:paraId="0921BDCA" w14:textId="77777777" w:rsidR="006B1269" w:rsidRDefault="00044DAC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Materiały.</w:t>
      </w:r>
    </w:p>
    <w:p w14:paraId="6E7A9D6F" w14:textId="77777777" w:rsidR="006B1269" w:rsidRDefault="00044DAC">
      <w:pPr>
        <w:pStyle w:val="Akapitzlist"/>
        <w:numPr>
          <w:ilvl w:val="1"/>
          <w:numId w:val="27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Ogólne wymagania dotyczące materiałów.</w:t>
      </w:r>
    </w:p>
    <w:p w14:paraId="70F6AE39" w14:textId="77777777" w:rsidR="006B1269" w:rsidRDefault="00044DAC">
      <w:pPr>
        <w:pStyle w:val="Akapitzlist"/>
        <w:numPr>
          <w:ilvl w:val="2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materiały i urządzenia instalowane w trakcie wykonan</w:t>
      </w:r>
      <w:r>
        <w:rPr>
          <w:rFonts w:ascii="Arial" w:hAnsi="Arial" w:cs="Arial"/>
          <w:szCs w:val="24"/>
        </w:rPr>
        <w:t xml:space="preserve">ia </w:t>
      </w:r>
      <w:r>
        <w:rPr>
          <w:rFonts w:ascii="Arial" w:hAnsi="Arial" w:cs="Arial"/>
          <w:sz w:val="24"/>
          <w:szCs w:val="24"/>
        </w:rPr>
        <w:t>konserwacji urządzeń stacji redukcyjno-pomiarowej gazu powinny być dopuszczone do obrotu na rynku polskim.</w:t>
      </w:r>
    </w:p>
    <w:p w14:paraId="4286A722" w14:textId="77777777" w:rsidR="006B1269" w:rsidRDefault="00044DAC">
      <w:pPr>
        <w:pStyle w:val="Akapitzlist"/>
        <w:numPr>
          <w:ilvl w:val="2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materiałów, dla których w ST wymagane są atesty, każda partia dostarczona musi posiadać atest określający w sposób jednoznaczny jej cechy.</w:t>
      </w:r>
    </w:p>
    <w:p w14:paraId="42C6A8E1" w14:textId="77777777" w:rsidR="006B1269" w:rsidRDefault="00044DAC">
      <w:pPr>
        <w:pStyle w:val="Akapitzlist"/>
        <w:numPr>
          <w:ilvl w:val="2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zobowiązany zapewnić, żeby materiały i urządzenia tymczasowe składowane w miejscu były zabezpieczone przed uszkodzeniami.</w:t>
      </w:r>
    </w:p>
    <w:p w14:paraId="5A499E4C" w14:textId="77777777" w:rsidR="006B1269" w:rsidRDefault="00044DAC">
      <w:pPr>
        <w:pStyle w:val="Akapitzlist"/>
        <w:numPr>
          <w:ilvl w:val="0"/>
          <w:numId w:val="27"/>
        </w:numPr>
        <w:spacing w:after="0" w:line="24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Sprzęt.</w:t>
      </w:r>
    </w:p>
    <w:p w14:paraId="554AAC4A" w14:textId="77777777" w:rsidR="006B1269" w:rsidRDefault="00044DAC">
      <w:pPr>
        <w:pStyle w:val="Akapitzlist"/>
        <w:numPr>
          <w:ilvl w:val="1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Wykonawca jest zobowiązany do używania sprzętu bezpiecznego, który nie spowoduje niekorzystnego wpływu na jakość robót i środowisko.</w:t>
      </w:r>
    </w:p>
    <w:p w14:paraId="2CC07531" w14:textId="77777777" w:rsidR="006B1269" w:rsidRDefault="00044DAC">
      <w:pPr>
        <w:pStyle w:val="Akapitzlist"/>
        <w:numPr>
          <w:ilvl w:val="0"/>
          <w:numId w:val="27"/>
        </w:numPr>
        <w:spacing w:after="0" w:line="24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Transport.</w:t>
      </w:r>
    </w:p>
    <w:p w14:paraId="6E5C9843" w14:textId="77777777" w:rsidR="006B1269" w:rsidRDefault="00044DAC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Środki transportu powszednie stosowane przy wykonywaniu robót będących przedmiotem zamówienia.</w:t>
      </w:r>
    </w:p>
    <w:p w14:paraId="714A3CC5" w14:textId="77777777" w:rsidR="006B1269" w:rsidRDefault="00044DAC">
      <w:pPr>
        <w:pStyle w:val="Akapitzlist"/>
        <w:numPr>
          <w:ilvl w:val="0"/>
          <w:numId w:val="27"/>
        </w:numPr>
        <w:spacing w:after="0" w:line="24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usługi.</w:t>
      </w:r>
    </w:p>
    <w:p w14:paraId="480A4A47" w14:textId="77777777" w:rsidR="006B1269" w:rsidRDefault="00044DAC">
      <w:pPr>
        <w:pStyle w:val="Akapitzlist"/>
        <w:numPr>
          <w:ilvl w:val="1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Ogólne zasady wykonania usługi,</w:t>
      </w:r>
    </w:p>
    <w:p w14:paraId="4DD0513F" w14:textId="77777777" w:rsidR="006B1269" w:rsidRDefault="00044D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5.1.1. Całość prac wykonać zgodnie z dokumentacją techniczną.</w:t>
      </w:r>
    </w:p>
    <w:p w14:paraId="4BC9B45B" w14:textId="77777777" w:rsidR="006B1269" w:rsidRDefault="00044D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5.1.2. Całość prac wykonać zgodnie:</w:t>
      </w:r>
    </w:p>
    <w:p w14:paraId="1418D211" w14:textId="77777777" w:rsidR="006B1269" w:rsidRDefault="00044DAC">
      <w:pPr>
        <w:pStyle w:val="Akapitzlist"/>
        <w:numPr>
          <w:ilvl w:val="0"/>
          <w:numId w:val="4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specyfikacją wykonania i odbioru oraz zakres czynności konserwacyjnych</w:t>
      </w:r>
    </w:p>
    <w:p w14:paraId="173F82D6" w14:textId="77777777" w:rsidR="006B1269" w:rsidRDefault="00044DAC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dokumentacją ruchową –DTR </w:t>
      </w:r>
    </w:p>
    <w:p w14:paraId="7A8B091B" w14:textId="77777777" w:rsidR="006B1269" w:rsidRDefault="00044DAC">
      <w:pPr>
        <w:pStyle w:val="Akapitzlist"/>
        <w:numPr>
          <w:ilvl w:val="0"/>
          <w:numId w:val="3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innych przepisów branżowych</w:t>
      </w:r>
    </w:p>
    <w:p w14:paraId="42E947F2" w14:textId="77777777" w:rsidR="006B1269" w:rsidRDefault="00044DAC">
      <w:pPr>
        <w:pStyle w:val="Akapitzlist"/>
        <w:numPr>
          <w:ilvl w:val="0"/>
          <w:numId w:val="27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 jakości robót.</w:t>
      </w:r>
    </w:p>
    <w:p w14:paraId="0A79E190" w14:textId="77777777" w:rsidR="006B1269" w:rsidRDefault="00044DAC">
      <w:pPr>
        <w:pStyle w:val="Akapitzlist"/>
        <w:numPr>
          <w:ilvl w:val="1"/>
          <w:numId w:val="28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odpowiedzialny jest za pełną kontrolę jakości robót i materiałów.</w:t>
      </w:r>
    </w:p>
    <w:p w14:paraId="00CF1234" w14:textId="77777777" w:rsidR="006B1269" w:rsidRDefault="00044DAC">
      <w:pPr>
        <w:pStyle w:val="Akapitzlist"/>
        <w:numPr>
          <w:ilvl w:val="1"/>
          <w:numId w:val="28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zobowiązany zgłaszać do sprawdzenia lub odbioru wykonanych robót ulegającemu zakryciu bądź zanikających </w:t>
      </w:r>
    </w:p>
    <w:p w14:paraId="22FA13E8" w14:textId="77777777" w:rsidR="006B1269" w:rsidRDefault="00044DAC">
      <w:pPr>
        <w:pStyle w:val="Akapitzlist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Odbiór usługi.</w:t>
      </w:r>
    </w:p>
    <w:p w14:paraId="6EDA7BE7" w14:textId="77777777" w:rsidR="006B1269" w:rsidRDefault="00044DAC">
      <w:pPr>
        <w:pStyle w:val="Akapitzlist"/>
        <w:numPr>
          <w:ilvl w:val="1"/>
          <w:numId w:val="28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Załącznikiem do protokołu odbioru są aprobaty i deklaracje zgodności na  zużyte do konserwacji materiału, protokoły przeglądu sieci gazowych i inne dokumenty wymagane przepisami.</w:t>
      </w:r>
    </w:p>
    <w:p w14:paraId="4ED04357" w14:textId="77777777" w:rsidR="006B1269" w:rsidRDefault="00044DAC">
      <w:pPr>
        <w:pStyle w:val="Akapitzlist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zobowiązany znać wszystkie przepisy wydane przez władze państwowe i lokalne oraz inne regulacje prawne i wytyczne związane z prowadzonymi robotami .      </w:t>
      </w:r>
    </w:p>
    <w:p w14:paraId="26B450ED" w14:textId="77777777" w:rsidR="006B1269" w:rsidRDefault="006B1269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14:paraId="6E915249" w14:textId="77777777" w:rsidR="006B1269" w:rsidRDefault="00044D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Sporządził:</w:t>
      </w:r>
    </w:p>
    <w:p w14:paraId="580EB194" w14:textId="77777777" w:rsidR="006B1269" w:rsidRDefault="00044D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Waldemar Kawiński</w:t>
      </w:r>
    </w:p>
    <w:p w14:paraId="46BF6CBB" w14:textId="77777777" w:rsidR="006B1269" w:rsidRDefault="006B1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BB2657" w14:textId="77777777" w:rsidR="006B1269" w:rsidRDefault="00044DAC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7EBA9A5D" w14:textId="77777777" w:rsidR="006B1269" w:rsidRDefault="006B1269">
      <w:pPr>
        <w:pStyle w:val="Akapitzlist"/>
        <w:spacing w:after="0" w:line="240" w:lineRule="auto"/>
      </w:pPr>
    </w:p>
    <w:sectPr w:rsidR="006B1269">
      <w:pgSz w:w="11906" w:h="16838"/>
      <w:pgMar w:top="1417" w:right="1417" w:bottom="1417" w:left="1417" w:header="720" w:footer="72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22378" w14:textId="77777777" w:rsidR="00CA7B98" w:rsidRDefault="00CA7B98" w:rsidP="007B7456">
      <w:pPr>
        <w:spacing w:after="0" w:line="240" w:lineRule="auto"/>
      </w:pPr>
      <w:r>
        <w:separator/>
      </w:r>
    </w:p>
  </w:endnote>
  <w:endnote w:type="continuationSeparator" w:id="0">
    <w:p w14:paraId="43A54DD0" w14:textId="77777777" w:rsidR="00CA7B98" w:rsidRDefault="00CA7B98" w:rsidP="007B7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2A8BE" w14:textId="77777777" w:rsidR="00CA7B98" w:rsidRDefault="00CA7B98" w:rsidP="007B7456">
      <w:pPr>
        <w:spacing w:after="0" w:line="240" w:lineRule="auto"/>
      </w:pPr>
      <w:r>
        <w:separator/>
      </w:r>
    </w:p>
  </w:footnote>
  <w:footnote w:type="continuationSeparator" w:id="0">
    <w:p w14:paraId="4CC4D1A9" w14:textId="77777777" w:rsidR="00CA7B98" w:rsidRDefault="00CA7B98" w:rsidP="007B7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13B7F"/>
    <w:multiLevelType w:val="multilevel"/>
    <w:tmpl w:val="51221446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)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AA21FD5"/>
    <w:multiLevelType w:val="multilevel"/>
    <w:tmpl w:val="DD1E6D4C"/>
    <w:lvl w:ilvl="0">
      <w:start w:val="1"/>
      <w:numFmt w:val="decimal"/>
      <w:lvlText w:val="%1."/>
      <w:lvlJc w:val="left"/>
      <w:pPr>
        <w:ind w:left="1854" w:hanging="360"/>
      </w:pPr>
    </w:lvl>
    <w:lvl w:ilvl="1">
      <w:start w:val="6"/>
      <w:numFmt w:val="decimal"/>
      <w:lvlText w:val="%1.%2."/>
      <w:lvlJc w:val="left"/>
      <w:pPr>
        <w:ind w:left="2214" w:hanging="720"/>
      </w:pPr>
    </w:lvl>
    <w:lvl w:ilvl="2">
      <w:start w:val="1"/>
      <w:numFmt w:val="decimal"/>
      <w:lvlText w:val="%1.%2.%3."/>
      <w:lvlJc w:val="left"/>
      <w:pPr>
        <w:ind w:left="2214" w:hanging="720"/>
      </w:pPr>
    </w:lvl>
    <w:lvl w:ilvl="3">
      <w:start w:val="1"/>
      <w:numFmt w:val="decimal"/>
      <w:lvlText w:val="%1.%2.%3.%4."/>
      <w:lvlJc w:val="left"/>
      <w:pPr>
        <w:ind w:left="2574" w:hanging="108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934" w:hanging="144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3294" w:hanging="1800"/>
      </w:pPr>
    </w:lvl>
    <w:lvl w:ilvl="8">
      <w:start w:val="1"/>
      <w:numFmt w:val="decimal"/>
      <w:lvlText w:val="%1.%2.%3.%4.%5.%6.%7.%8.%9."/>
      <w:lvlJc w:val="left"/>
      <w:pPr>
        <w:ind w:left="3654" w:hanging="2160"/>
      </w:pPr>
    </w:lvl>
  </w:abstractNum>
  <w:abstractNum w:abstractNumId="2" w15:restartNumberingAfterBreak="0">
    <w:nsid w:val="11E234B4"/>
    <w:multiLevelType w:val="multilevel"/>
    <w:tmpl w:val="559A827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102BD"/>
    <w:multiLevelType w:val="multilevel"/>
    <w:tmpl w:val="7BB078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E35120"/>
    <w:multiLevelType w:val="multilevel"/>
    <w:tmpl w:val="EF5EA8FC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E670921"/>
    <w:multiLevelType w:val="multilevel"/>
    <w:tmpl w:val="BF0E0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7785A"/>
    <w:multiLevelType w:val="multilevel"/>
    <w:tmpl w:val="D902D0F8"/>
    <w:lvl w:ilvl="0">
      <w:start w:val="1"/>
      <w:numFmt w:val="lowerLetter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FEA0ECC"/>
    <w:multiLevelType w:val="multilevel"/>
    <w:tmpl w:val="B7386FA6"/>
    <w:lvl w:ilvl="0">
      <w:start w:val="1"/>
      <w:numFmt w:val="bullet"/>
      <w:lvlText w:val=""/>
      <w:lvlJc w:val="left"/>
      <w:pPr>
        <w:ind w:left="781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096423"/>
    <w:multiLevelType w:val="multilevel"/>
    <w:tmpl w:val="C90A0E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2DB6465"/>
    <w:multiLevelType w:val="multilevel"/>
    <w:tmpl w:val="7AA8F376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bullet"/>
      <w:lvlText w:val=""/>
      <w:lvlJc w:val="left"/>
      <w:pPr>
        <w:ind w:left="2727" w:hanging="180"/>
      </w:pPr>
      <w:rPr>
        <w:rFonts w:ascii="Symbol" w:hAnsi="Symbol" w:cs="Symbol" w:hint="default"/>
        <w:sz w:val="24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D7E07EC"/>
    <w:multiLevelType w:val="multilevel"/>
    <w:tmpl w:val="0F6E588C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30241C94"/>
    <w:multiLevelType w:val="multilevel"/>
    <w:tmpl w:val="4754AD0C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1E55ECF"/>
    <w:multiLevelType w:val="multilevel"/>
    <w:tmpl w:val="CD642890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E214638"/>
    <w:multiLevelType w:val="multilevel"/>
    <w:tmpl w:val="4C76A2B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FBE1598"/>
    <w:multiLevelType w:val="multilevel"/>
    <w:tmpl w:val="1FA46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409E3FC9"/>
    <w:multiLevelType w:val="multilevel"/>
    <w:tmpl w:val="91EC7F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502AD"/>
    <w:multiLevelType w:val="multilevel"/>
    <w:tmpl w:val="C6D451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06F32"/>
    <w:multiLevelType w:val="multilevel"/>
    <w:tmpl w:val="22A469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233D0"/>
    <w:multiLevelType w:val="multilevel"/>
    <w:tmpl w:val="ED6CD93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1A03E29"/>
    <w:multiLevelType w:val="multilevel"/>
    <w:tmpl w:val="E57A1FB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bullet"/>
      <w:lvlText w:val=""/>
      <w:lvlJc w:val="left"/>
      <w:pPr>
        <w:ind w:left="2727" w:hanging="180"/>
      </w:pPr>
      <w:rPr>
        <w:rFonts w:ascii="Symbol" w:hAnsi="Symbol" w:cs="Symbol" w:hint="default"/>
        <w:sz w:val="24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2501E69"/>
    <w:multiLevelType w:val="multilevel"/>
    <w:tmpl w:val="98B62E5A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5D05C3A"/>
    <w:multiLevelType w:val="multilevel"/>
    <w:tmpl w:val="BC26A502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BE5226C"/>
    <w:multiLevelType w:val="multilevel"/>
    <w:tmpl w:val="6A18A7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D514263"/>
    <w:multiLevelType w:val="multilevel"/>
    <w:tmpl w:val="0746533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5E1647E2"/>
    <w:multiLevelType w:val="multilevel"/>
    <w:tmpl w:val="D6A4D8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CB05FA"/>
    <w:multiLevelType w:val="multilevel"/>
    <w:tmpl w:val="E39C70A2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Aria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96F89"/>
    <w:multiLevelType w:val="multilevel"/>
    <w:tmpl w:val="2EB06A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1EB1C45"/>
    <w:multiLevelType w:val="multilevel"/>
    <w:tmpl w:val="636A6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43C88"/>
    <w:multiLevelType w:val="multilevel"/>
    <w:tmpl w:val="BD7A979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 w16cid:durableId="143209128">
    <w:abstractNumId w:val="28"/>
  </w:num>
  <w:num w:numId="2" w16cid:durableId="1051996492">
    <w:abstractNumId w:val="7"/>
  </w:num>
  <w:num w:numId="3" w16cid:durableId="19090226">
    <w:abstractNumId w:val="24"/>
  </w:num>
  <w:num w:numId="4" w16cid:durableId="1356156922">
    <w:abstractNumId w:val="22"/>
  </w:num>
  <w:num w:numId="5" w16cid:durableId="1772892098">
    <w:abstractNumId w:val="25"/>
  </w:num>
  <w:num w:numId="6" w16cid:durableId="794371100">
    <w:abstractNumId w:val="13"/>
  </w:num>
  <w:num w:numId="7" w16cid:durableId="1221091494">
    <w:abstractNumId w:val="9"/>
  </w:num>
  <w:num w:numId="8" w16cid:durableId="409279096">
    <w:abstractNumId w:val="19"/>
  </w:num>
  <w:num w:numId="9" w16cid:durableId="1187980906">
    <w:abstractNumId w:val="2"/>
  </w:num>
  <w:num w:numId="10" w16cid:durableId="107239610">
    <w:abstractNumId w:val="16"/>
  </w:num>
  <w:num w:numId="11" w16cid:durableId="880632358">
    <w:abstractNumId w:val="14"/>
  </w:num>
  <w:num w:numId="12" w16cid:durableId="309134586">
    <w:abstractNumId w:val="17"/>
  </w:num>
  <w:num w:numId="13" w16cid:durableId="154955426">
    <w:abstractNumId w:val="27"/>
  </w:num>
  <w:num w:numId="14" w16cid:durableId="169297749">
    <w:abstractNumId w:val="20"/>
  </w:num>
  <w:num w:numId="15" w16cid:durableId="834684923">
    <w:abstractNumId w:val="18"/>
  </w:num>
  <w:num w:numId="16" w16cid:durableId="1877347046">
    <w:abstractNumId w:val="21"/>
  </w:num>
  <w:num w:numId="17" w16cid:durableId="810824464">
    <w:abstractNumId w:val="23"/>
  </w:num>
  <w:num w:numId="18" w16cid:durableId="823278317">
    <w:abstractNumId w:val="3"/>
  </w:num>
  <w:num w:numId="19" w16cid:durableId="1283347206">
    <w:abstractNumId w:val="6"/>
  </w:num>
  <w:num w:numId="20" w16cid:durableId="443840713">
    <w:abstractNumId w:val="12"/>
  </w:num>
  <w:num w:numId="21" w16cid:durableId="1399942715">
    <w:abstractNumId w:val="11"/>
  </w:num>
  <w:num w:numId="22" w16cid:durableId="507983371">
    <w:abstractNumId w:val="5"/>
  </w:num>
  <w:num w:numId="23" w16cid:durableId="39014205">
    <w:abstractNumId w:val="0"/>
  </w:num>
  <w:num w:numId="24" w16cid:durableId="2091267914">
    <w:abstractNumId w:val="1"/>
  </w:num>
  <w:num w:numId="25" w16cid:durableId="1553686760">
    <w:abstractNumId w:val="15"/>
  </w:num>
  <w:num w:numId="26" w16cid:durableId="1323462371">
    <w:abstractNumId w:val="26"/>
  </w:num>
  <w:num w:numId="27" w16cid:durableId="398677502">
    <w:abstractNumId w:val="4"/>
  </w:num>
  <w:num w:numId="28" w16cid:durableId="964234881">
    <w:abstractNumId w:val="10"/>
  </w:num>
  <w:num w:numId="29" w16cid:durableId="10310780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269"/>
    <w:rsid w:val="00044DAC"/>
    <w:rsid w:val="0052351C"/>
    <w:rsid w:val="006B1269"/>
    <w:rsid w:val="007B7456"/>
    <w:rsid w:val="00884578"/>
    <w:rsid w:val="009A1174"/>
    <w:rsid w:val="00AB1EC8"/>
    <w:rsid w:val="00CA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A0B2D"/>
  <w15:docId w15:val="{16D2C196-C196-43B5-808E-95FA0010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A39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F1CC8"/>
    <w:rPr>
      <w:rFonts w:ascii="Tahoma" w:hAnsi="Tahoma" w:cs="Tahoma"/>
      <w:sz w:val="16"/>
      <w:szCs w:val="16"/>
    </w:rPr>
  </w:style>
  <w:style w:type="character" w:customStyle="1" w:styleId="TeksttreciBookAntiqua">
    <w:name w:val="Tekst treści + Book Antiqua"/>
    <w:basedOn w:val="Domylnaczcionkaakapitu"/>
    <w:uiPriority w:val="99"/>
    <w:qFormat/>
    <w:rsid w:val="008548C0"/>
    <w:rPr>
      <w:rFonts w:ascii="Book Antiqua" w:hAnsi="Book Antiqua" w:cs="Book Antiqua"/>
      <w:spacing w:val="0"/>
      <w:sz w:val="20"/>
      <w:szCs w:val="20"/>
    </w:rPr>
  </w:style>
  <w:style w:type="character" w:customStyle="1" w:styleId="Nagwek1BookAntiqua">
    <w:name w:val="Nagłówek #1 + Book Antiqua"/>
    <w:basedOn w:val="Domylnaczcionkaakapitu"/>
    <w:uiPriority w:val="99"/>
    <w:qFormat/>
    <w:rsid w:val="00777BDB"/>
    <w:rPr>
      <w:rFonts w:ascii="Book Antiqua" w:hAnsi="Book Antiqua" w:cs="Book Antiqua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B40E2F"/>
    <w:rPr>
      <w:rFonts w:ascii="Calibri" w:eastAsia="Calibri" w:hAnsi="Calibri" w:cs="Times New Roman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70038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70038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eastAsia="Arial Unicode MS" w:cs="Aria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eastAsia="Arial Unicode MS" w:cs="Arial"/>
    </w:rPr>
  </w:style>
  <w:style w:type="character" w:customStyle="1" w:styleId="ListLabel33">
    <w:name w:val="ListLabel 33"/>
    <w:qFormat/>
    <w:rPr>
      <w:rFonts w:ascii="Arial" w:hAnsi="Arial"/>
      <w:sz w:val="22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E5BA5"/>
  </w:style>
  <w:style w:type="character" w:customStyle="1" w:styleId="ListLabel42">
    <w:name w:val="ListLabel 42"/>
    <w:qFormat/>
    <w:rPr>
      <w:rFonts w:ascii="Arial" w:hAnsi="Arial" w:cs="Symbol"/>
      <w:sz w:val="24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Arial" w:hAnsi="Arial" w:cs="Symbol"/>
      <w:sz w:val="24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ascii="Arial" w:hAnsi="Arial" w:cs="Symbol"/>
      <w:sz w:val="24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ascii="Arial" w:hAnsi="Arial" w:cs="Symbol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eastAsia="Arial Unicode MS" w:cs="Arial"/>
    </w:rPr>
  </w:style>
  <w:style w:type="character" w:customStyle="1" w:styleId="ListLabel79">
    <w:name w:val="ListLabel 79"/>
    <w:qFormat/>
    <w:rPr>
      <w:rFonts w:ascii="Arial" w:hAnsi="Arial" w:cs="Symbol"/>
      <w:sz w:val="24"/>
    </w:rPr>
  </w:style>
  <w:style w:type="character" w:customStyle="1" w:styleId="ListLabel80">
    <w:name w:val="ListLabel 80"/>
    <w:qFormat/>
    <w:rPr>
      <w:rFonts w:ascii="Arial" w:hAnsi="Arial" w:cs="Symbol"/>
      <w:sz w:val="24"/>
    </w:rPr>
  </w:style>
  <w:style w:type="character" w:customStyle="1" w:styleId="ListLabel81">
    <w:name w:val="ListLabel 81"/>
    <w:qFormat/>
    <w:rPr>
      <w:rFonts w:ascii="Arial" w:hAnsi="Arial"/>
      <w:sz w:val="22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ascii="Arial" w:hAnsi="Arial" w:cs="Symbol"/>
      <w:sz w:val="24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ascii="Arial" w:hAnsi="Arial" w:cs="Symbol"/>
      <w:sz w:val="24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Arial" w:hAnsi="Arial" w:cs="Symbol"/>
      <w:sz w:val="24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Symbol"/>
      <w:sz w:val="24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Arial" w:hAnsi="Arial" w:cs="Symbol"/>
      <w:sz w:val="24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eastAsia="Arial Unicode MS" w:cs="Arial"/>
    </w:rPr>
  </w:style>
  <w:style w:type="character" w:customStyle="1" w:styleId="ListLabel128">
    <w:name w:val="ListLabel 128"/>
    <w:qFormat/>
    <w:rPr>
      <w:rFonts w:ascii="Arial" w:hAnsi="Arial" w:cs="Symbol"/>
      <w:sz w:val="24"/>
    </w:rPr>
  </w:style>
  <w:style w:type="character" w:customStyle="1" w:styleId="ListLabel129">
    <w:name w:val="ListLabel 129"/>
    <w:qFormat/>
    <w:rPr>
      <w:rFonts w:ascii="Arial" w:hAnsi="Arial" w:cs="Symbol"/>
      <w:sz w:val="24"/>
    </w:rPr>
  </w:style>
  <w:style w:type="character" w:customStyle="1" w:styleId="ListLabel130">
    <w:name w:val="ListLabel 130"/>
    <w:qFormat/>
    <w:rPr>
      <w:rFonts w:ascii="Arial" w:hAnsi="Arial"/>
      <w:sz w:val="22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ascii="Arial" w:hAnsi="Arial" w:cs="Symbol"/>
      <w:sz w:val="24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ascii="Arial" w:hAnsi="Arial" w:cs="Symbol"/>
      <w:sz w:val="24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ascii="Arial" w:hAnsi="Arial" w:cs="Symbol"/>
      <w:sz w:val="24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ascii="Arial" w:hAnsi="Arial" w:cs="Symbol"/>
      <w:sz w:val="24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ascii="Arial" w:hAnsi="Arial" w:cs="Symbol"/>
      <w:sz w:val="24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eastAsia="Arial Unicode MS" w:cs="Arial"/>
    </w:rPr>
  </w:style>
  <w:style w:type="character" w:customStyle="1" w:styleId="ListLabel177">
    <w:name w:val="ListLabel 177"/>
    <w:qFormat/>
    <w:rPr>
      <w:rFonts w:ascii="Arial" w:hAnsi="Arial" w:cs="Symbol"/>
      <w:sz w:val="24"/>
    </w:rPr>
  </w:style>
  <w:style w:type="character" w:customStyle="1" w:styleId="ListLabel178">
    <w:name w:val="ListLabel 178"/>
    <w:qFormat/>
    <w:rPr>
      <w:rFonts w:ascii="Arial" w:hAnsi="Arial" w:cs="Symbol"/>
      <w:sz w:val="24"/>
    </w:rPr>
  </w:style>
  <w:style w:type="character" w:customStyle="1" w:styleId="ListLabel179">
    <w:name w:val="ListLabel 179"/>
    <w:qFormat/>
    <w:rPr>
      <w:rFonts w:ascii="Arial" w:hAnsi="Arial"/>
      <w:sz w:val="22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ascii="Arial" w:hAnsi="Arial" w:cs="Symbol"/>
      <w:sz w:val="24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ascii="Arial" w:hAnsi="Arial" w:cs="Symbol"/>
      <w:sz w:val="24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ascii="Arial" w:hAnsi="Arial" w:cs="Symbol"/>
      <w:sz w:val="24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ascii="Arial" w:hAnsi="Arial" w:cs="Symbol"/>
      <w:sz w:val="24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Courier New"/>
    </w:rPr>
  </w:style>
  <w:style w:type="character" w:customStyle="1" w:styleId="ListLabel212">
    <w:name w:val="ListLabel 212"/>
    <w:qFormat/>
    <w:rPr>
      <w:rFonts w:cs="Wingdings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Courier New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ascii="Arial" w:hAnsi="Arial" w:cs="Symbol"/>
      <w:sz w:val="24"/>
    </w:rPr>
  </w:style>
  <w:style w:type="character" w:customStyle="1" w:styleId="ListLabel217">
    <w:name w:val="ListLabel 217"/>
    <w:qFormat/>
    <w:rPr>
      <w:rFonts w:cs="Courier New"/>
    </w:rPr>
  </w:style>
  <w:style w:type="character" w:customStyle="1" w:styleId="ListLabel218">
    <w:name w:val="ListLabel 218"/>
    <w:qFormat/>
    <w:rPr>
      <w:rFonts w:cs="Wingdings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Courier New"/>
    </w:rPr>
  </w:style>
  <w:style w:type="character" w:customStyle="1" w:styleId="ListLabel221">
    <w:name w:val="ListLabel 221"/>
    <w:qFormat/>
    <w:rPr>
      <w:rFonts w:cs="Wingdings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Courier New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eastAsia="Arial Unicode MS" w:cs="Arial"/>
    </w:rPr>
  </w:style>
  <w:style w:type="character" w:customStyle="1" w:styleId="ListLabel226">
    <w:name w:val="ListLabel 226"/>
    <w:qFormat/>
    <w:rPr>
      <w:rFonts w:ascii="Arial" w:hAnsi="Arial" w:cs="Symbol"/>
      <w:sz w:val="24"/>
    </w:rPr>
  </w:style>
  <w:style w:type="character" w:customStyle="1" w:styleId="ListLabel227">
    <w:name w:val="ListLabel 227"/>
    <w:qFormat/>
    <w:rPr>
      <w:rFonts w:ascii="Arial" w:hAnsi="Arial" w:cs="Symbol"/>
      <w:sz w:val="24"/>
    </w:rPr>
  </w:style>
  <w:style w:type="character" w:customStyle="1" w:styleId="ListLabel228">
    <w:name w:val="ListLabel 228"/>
    <w:qFormat/>
    <w:rPr>
      <w:rFonts w:ascii="Arial" w:hAnsi="Arial"/>
      <w:sz w:val="22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ascii="Arial" w:hAnsi="Arial" w:cs="Symbol"/>
      <w:sz w:val="24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17D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F1C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B40E2F"/>
    <w:pPr>
      <w:spacing w:after="120"/>
    </w:pPr>
    <w:rPr>
      <w:rFonts w:ascii="Calibri" w:eastAsia="Calibri" w:hAnsi="Calibri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0038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5BA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CCD0D4-9DA9-4018-B920-43595D23F4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93105-CFF8-484A-958F-E76CE52920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dc:description/>
  <cp:lastModifiedBy>Dane Ukryte</cp:lastModifiedBy>
  <cp:revision>4</cp:revision>
  <cp:lastPrinted>2024-12-18T08:35:00Z</cp:lastPrinted>
  <dcterms:created xsi:type="dcterms:W3CDTF">2024-12-12T14:16:00Z</dcterms:created>
  <dcterms:modified xsi:type="dcterms:W3CDTF">2024-12-18T08:35:00Z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Resort Obrony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15d61675-0004-4f29-83c1-95f6a5a70d69</vt:lpwstr>
  </property>
  <property fmtid="{D5CDD505-2E9C-101B-9397-08002B2CF9AE}" pid="15" name="bjPortionMark">
    <vt:lpwstr>[]</vt:lpwstr>
  </property>
</Properties>
</file>