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51304" w14:textId="0A5F193B" w:rsidR="009945A5" w:rsidRDefault="00ED16ED" w:rsidP="00BA52D0">
      <w:pPr>
        <w:shd w:val="clear" w:color="auto" w:fill="FFFFFF"/>
        <w:spacing w:line="360" w:lineRule="auto"/>
        <w:jc w:val="center"/>
        <w:rPr>
          <w:b/>
          <w:bCs/>
          <w:color w:val="000000"/>
          <w:spacing w:val="-1"/>
          <w:sz w:val="48"/>
          <w:szCs w:val="48"/>
        </w:rPr>
      </w:pPr>
      <w:r>
        <w:rPr>
          <w:b/>
          <w:bCs/>
          <w:color w:val="000000"/>
          <w:spacing w:val="-1"/>
          <w:sz w:val="48"/>
          <w:szCs w:val="48"/>
        </w:rPr>
        <w:t>Opis przedmiotu zamówienia</w:t>
      </w:r>
    </w:p>
    <w:p w14:paraId="11CB5560" w14:textId="77777777" w:rsidR="00452ADB" w:rsidRDefault="00452ADB" w:rsidP="009945A5">
      <w:pPr>
        <w:shd w:val="clear" w:color="auto" w:fill="FFFFFF"/>
        <w:spacing w:line="360" w:lineRule="auto"/>
        <w:jc w:val="center"/>
        <w:rPr>
          <w:b/>
          <w:bCs/>
          <w:color w:val="000000"/>
          <w:spacing w:val="-1"/>
          <w:sz w:val="32"/>
          <w:szCs w:val="32"/>
        </w:rPr>
      </w:pPr>
    </w:p>
    <w:p w14:paraId="7460AEFC" w14:textId="77777777" w:rsidR="00452ADB" w:rsidRDefault="00452ADB" w:rsidP="009945A5">
      <w:pPr>
        <w:shd w:val="clear" w:color="auto" w:fill="FFFFFF"/>
        <w:spacing w:line="360" w:lineRule="auto"/>
        <w:jc w:val="center"/>
        <w:rPr>
          <w:b/>
          <w:bCs/>
          <w:color w:val="000000"/>
          <w:spacing w:val="-1"/>
          <w:sz w:val="32"/>
          <w:szCs w:val="32"/>
        </w:rPr>
      </w:pPr>
    </w:p>
    <w:p w14:paraId="12354F00" w14:textId="28C7998B" w:rsidR="009945A5" w:rsidRDefault="009945A5" w:rsidP="009945A5">
      <w:pPr>
        <w:shd w:val="clear" w:color="auto" w:fill="FFFFFF"/>
        <w:spacing w:line="360" w:lineRule="auto"/>
        <w:jc w:val="center"/>
        <w:rPr>
          <w:b/>
          <w:bCs/>
          <w:color w:val="000000"/>
          <w:spacing w:val="-1"/>
          <w:sz w:val="40"/>
          <w:szCs w:val="48"/>
        </w:rPr>
      </w:pPr>
      <w:r>
        <w:rPr>
          <w:rFonts w:eastAsia="Calibri"/>
          <w:b/>
          <w:caps/>
          <w:color w:val="282828"/>
          <w:sz w:val="40"/>
          <w:szCs w:val="48"/>
        </w:rPr>
        <w:t>„</w:t>
      </w:r>
      <w:r w:rsidR="00452ADB">
        <w:rPr>
          <w:b/>
          <w:sz w:val="32"/>
          <w:szCs w:val="40"/>
        </w:rPr>
        <w:t>Zakup m</w:t>
      </w:r>
      <w:r w:rsidR="00ED16ED">
        <w:rPr>
          <w:b/>
          <w:sz w:val="32"/>
          <w:szCs w:val="40"/>
        </w:rPr>
        <w:t>aga</w:t>
      </w:r>
      <w:r w:rsidR="00452ADB">
        <w:rPr>
          <w:b/>
          <w:sz w:val="32"/>
          <w:szCs w:val="40"/>
        </w:rPr>
        <w:t>zynu</w:t>
      </w:r>
      <w:r w:rsidR="00ED16ED">
        <w:rPr>
          <w:b/>
          <w:sz w:val="32"/>
          <w:szCs w:val="40"/>
        </w:rPr>
        <w:t xml:space="preserve"> energii o pojemności </w:t>
      </w:r>
      <w:r w:rsidR="00266A8E">
        <w:rPr>
          <w:b/>
          <w:sz w:val="32"/>
          <w:szCs w:val="40"/>
        </w:rPr>
        <w:t>3</w:t>
      </w:r>
      <w:r>
        <w:rPr>
          <w:b/>
          <w:sz w:val="32"/>
          <w:szCs w:val="40"/>
        </w:rPr>
        <w:t>00 kWh</w:t>
      </w:r>
      <w:r>
        <w:rPr>
          <w:rFonts w:eastAsia="Calibri"/>
          <w:b/>
          <w:color w:val="282828"/>
          <w:sz w:val="40"/>
          <w:szCs w:val="48"/>
        </w:rPr>
        <w:t>”</w:t>
      </w:r>
    </w:p>
    <w:p w14:paraId="22247A8F" w14:textId="77777777" w:rsidR="009945A5" w:rsidRDefault="009945A5" w:rsidP="009945A5">
      <w:pPr>
        <w:widowControl/>
        <w:spacing w:line="360" w:lineRule="auto"/>
        <w:rPr>
          <w:bCs/>
          <w:color w:val="000000"/>
          <w:spacing w:val="-2"/>
          <w:sz w:val="24"/>
          <w:szCs w:val="24"/>
        </w:rPr>
      </w:pPr>
    </w:p>
    <w:p w14:paraId="24D4E90A" w14:textId="77777777" w:rsidR="00452ADB" w:rsidRDefault="00452ADB" w:rsidP="009945A5">
      <w:pPr>
        <w:widowControl/>
        <w:spacing w:line="360" w:lineRule="auto"/>
        <w:rPr>
          <w:bCs/>
          <w:color w:val="000000"/>
          <w:spacing w:val="-2"/>
          <w:sz w:val="24"/>
          <w:szCs w:val="24"/>
        </w:rPr>
      </w:pPr>
    </w:p>
    <w:p w14:paraId="7E76EAC5" w14:textId="77777777" w:rsidR="00452ADB" w:rsidRDefault="00452ADB" w:rsidP="009945A5">
      <w:pPr>
        <w:widowControl/>
        <w:spacing w:line="360" w:lineRule="auto"/>
        <w:rPr>
          <w:bCs/>
          <w:color w:val="000000"/>
          <w:spacing w:val="-2"/>
          <w:sz w:val="24"/>
          <w:szCs w:val="24"/>
        </w:rPr>
      </w:pPr>
    </w:p>
    <w:p w14:paraId="2878FA55" w14:textId="1F2BE30E" w:rsidR="00452ADB" w:rsidRDefault="004B54D9" w:rsidP="00BA52D0">
      <w:pPr>
        <w:widowControl/>
        <w:spacing w:line="360" w:lineRule="auto"/>
        <w:jc w:val="center"/>
        <w:rPr>
          <w:bCs/>
          <w:color w:val="000000"/>
          <w:spacing w:val="-2"/>
          <w:sz w:val="24"/>
          <w:szCs w:val="24"/>
        </w:rPr>
      </w:pPr>
      <w:r>
        <w:rPr>
          <w:bCs/>
          <w:color w:val="000000"/>
          <w:spacing w:val="-2"/>
          <w:sz w:val="24"/>
          <w:szCs w:val="24"/>
        </w:rPr>
        <w:t>Adres obiektu:</w:t>
      </w:r>
    </w:p>
    <w:p w14:paraId="128DD5DA" w14:textId="5D86A5F8" w:rsidR="00BA52D0" w:rsidRDefault="00ED16ED" w:rsidP="00BA52D0">
      <w:pPr>
        <w:widowControl/>
        <w:spacing w:line="360" w:lineRule="auto"/>
        <w:jc w:val="center"/>
        <w:rPr>
          <w:b/>
          <w:bCs/>
          <w:color w:val="FF0000"/>
          <w:spacing w:val="-2"/>
          <w:sz w:val="22"/>
          <w:szCs w:val="24"/>
        </w:rPr>
      </w:pPr>
      <w:r>
        <w:rPr>
          <w:b/>
          <w:bCs/>
          <w:spacing w:val="-2"/>
          <w:sz w:val="28"/>
          <w:szCs w:val="24"/>
        </w:rPr>
        <w:t>Zakład Uzdatniania Wody w Sieniawie</w:t>
      </w:r>
    </w:p>
    <w:p w14:paraId="185FB851" w14:textId="58267F8D" w:rsidR="009945A5" w:rsidRPr="00CD6A4B" w:rsidRDefault="009945A5" w:rsidP="00CD6A4B">
      <w:pPr>
        <w:widowControl/>
        <w:spacing w:line="360" w:lineRule="auto"/>
        <w:jc w:val="center"/>
        <w:rPr>
          <w:bCs/>
          <w:color w:val="FF0000"/>
          <w:spacing w:val="-2"/>
          <w:sz w:val="22"/>
          <w:szCs w:val="24"/>
        </w:rPr>
      </w:pPr>
      <w:r w:rsidRPr="00CD6A4B">
        <w:rPr>
          <w:bCs/>
          <w:sz w:val="28"/>
          <w:szCs w:val="32"/>
        </w:rPr>
        <w:t>ul.</w:t>
      </w:r>
      <w:r w:rsidR="00452ADB" w:rsidRPr="00CD6A4B">
        <w:rPr>
          <w:bCs/>
          <w:sz w:val="28"/>
          <w:szCs w:val="32"/>
        </w:rPr>
        <w:t xml:space="preserve"> Dworska 6</w:t>
      </w:r>
      <w:r w:rsidRPr="00CD6A4B">
        <w:rPr>
          <w:bCs/>
          <w:sz w:val="28"/>
          <w:szCs w:val="32"/>
        </w:rPr>
        <w:t>; 38-4</w:t>
      </w:r>
      <w:r w:rsidR="00452ADB" w:rsidRPr="00CD6A4B">
        <w:rPr>
          <w:bCs/>
          <w:sz w:val="28"/>
          <w:szCs w:val="32"/>
        </w:rPr>
        <w:t>8</w:t>
      </w:r>
      <w:r w:rsidRPr="00CD6A4B">
        <w:rPr>
          <w:bCs/>
          <w:sz w:val="28"/>
          <w:szCs w:val="32"/>
        </w:rPr>
        <w:t xml:space="preserve">0 </w:t>
      </w:r>
      <w:r w:rsidR="00452ADB" w:rsidRPr="00CD6A4B">
        <w:rPr>
          <w:bCs/>
          <w:sz w:val="28"/>
          <w:szCs w:val="32"/>
        </w:rPr>
        <w:t>Rymanów</w:t>
      </w:r>
    </w:p>
    <w:p w14:paraId="2B2EA96F" w14:textId="77777777" w:rsidR="009945A5" w:rsidRDefault="009945A5" w:rsidP="009945A5">
      <w:pPr>
        <w:widowControl/>
        <w:spacing w:line="360" w:lineRule="auto"/>
        <w:jc w:val="both"/>
        <w:rPr>
          <w:sz w:val="16"/>
          <w:szCs w:val="16"/>
        </w:rPr>
      </w:pPr>
    </w:p>
    <w:p w14:paraId="3826CF08" w14:textId="2311A990" w:rsidR="009945A5" w:rsidRPr="00CD6A4B" w:rsidRDefault="00CD6A4B" w:rsidP="00CD6A4B">
      <w:pPr>
        <w:widowControl/>
        <w:spacing w:line="360" w:lineRule="auto"/>
        <w:jc w:val="center"/>
        <w:rPr>
          <w:b/>
          <w:bCs/>
          <w:sz w:val="28"/>
          <w:szCs w:val="28"/>
        </w:rPr>
      </w:pPr>
      <w:r w:rsidRPr="00CD6A4B">
        <w:rPr>
          <w:b/>
          <w:bCs/>
          <w:sz w:val="28"/>
          <w:szCs w:val="28"/>
        </w:rPr>
        <w:t xml:space="preserve">Wodociągi Krośnieńskie </w:t>
      </w:r>
    </w:p>
    <w:p w14:paraId="0A177B79" w14:textId="77777777" w:rsidR="00452ADB" w:rsidRDefault="00452ADB" w:rsidP="009945A5">
      <w:pPr>
        <w:widowControl/>
        <w:spacing w:line="360" w:lineRule="auto"/>
        <w:jc w:val="both"/>
        <w:rPr>
          <w:sz w:val="16"/>
          <w:szCs w:val="16"/>
        </w:rPr>
      </w:pPr>
    </w:p>
    <w:p w14:paraId="4CACE0EF" w14:textId="77777777" w:rsidR="00BA52D0" w:rsidRDefault="00BA52D0" w:rsidP="009945A5">
      <w:pPr>
        <w:widowControl/>
        <w:spacing w:line="360" w:lineRule="auto"/>
        <w:jc w:val="both"/>
        <w:rPr>
          <w:sz w:val="16"/>
          <w:szCs w:val="16"/>
        </w:rPr>
      </w:pPr>
    </w:p>
    <w:p w14:paraId="291519FA" w14:textId="77777777" w:rsidR="00BA52D0" w:rsidRDefault="00BA52D0" w:rsidP="009945A5">
      <w:pPr>
        <w:widowControl/>
        <w:spacing w:line="360" w:lineRule="auto"/>
        <w:jc w:val="both"/>
        <w:rPr>
          <w:sz w:val="16"/>
          <w:szCs w:val="16"/>
        </w:rPr>
      </w:pPr>
    </w:p>
    <w:p w14:paraId="6535D704" w14:textId="77777777" w:rsidR="00CD6A4B" w:rsidRDefault="00CD6A4B" w:rsidP="009945A5">
      <w:pPr>
        <w:widowControl/>
        <w:spacing w:line="360" w:lineRule="auto"/>
        <w:jc w:val="both"/>
        <w:rPr>
          <w:sz w:val="16"/>
          <w:szCs w:val="16"/>
        </w:rPr>
      </w:pPr>
    </w:p>
    <w:p w14:paraId="62CA92C6" w14:textId="77777777" w:rsidR="00452ADB" w:rsidRDefault="00452ADB" w:rsidP="009945A5">
      <w:pPr>
        <w:widowControl/>
        <w:spacing w:line="360" w:lineRule="auto"/>
        <w:jc w:val="both"/>
        <w:rPr>
          <w:sz w:val="16"/>
          <w:szCs w:val="16"/>
        </w:rPr>
      </w:pPr>
    </w:p>
    <w:p w14:paraId="325D3F50" w14:textId="77777777" w:rsidR="009945A5" w:rsidRDefault="009945A5" w:rsidP="009945A5">
      <w:pPr>
        <w:widowControl/>
        <w:spacing w:line="360" w:lineRule="auto"/>
        <w:jc w:val="both"/>
        <w:rPr>
          <w:sz w:val="16"/>
          <w:szCs w:val="16"/>
        </w:rPr>
      </w:pPr>
    </w:p>
    <w:p w14:paraId="3E52A05A" w14:textId="7236BA2E" w:rsidR="009945A5" w:rsidRDefault="009945A5" w:rsidP="00BA52D0">
      <w:pPr>
        <w:shd w:val="clear" w:color="auto" w:fill="FFFFFF"/>
        <w:spacing w:line="360" w:lineRule="auto"/>
        <w:ind w:left="1984" w:hanging="1984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Zamawiający:</w:t>
      </w:r>
      <w:r w:rsidR="004B54D9">
        <w:rPr>
          <w:b/>
          <w:bCs/>
          <w:color w:val="000000"/>
          <w:spacing w:val="-2"/>
          <w:sz w:val="28"/>
          <w:szCs w:val="28"/>
        </w:rPr>
        <w:t xml:space="preserve"> Gmina</w:t>
      </w:r>
      <w:r w:rsidR="00C17912">
        <w:rPr>
          <w:b/>
          <w:bCs/>
          <w:color w:val="000000"/>
          <w:spacing w:val="-2"/>
          <w:sz w:val="28"/>
          <w:szCs w:val="28"/>
        </w:rPr>
        <w:t xml:space="preserve"> Miasto</w:t>
      </w:r>
      <w:r w:rsidR="004B54D9">
        <w:rPr>
          <w:b/>
          <w:bCs/>
          <w:color w:val="000000"/>
          <w:spacing w:val="-2"/>
          <w:sz w:val="28"/>
          <w:szCs w:val="28"/>
        </w:rPr>
        <w:t xml:space="preserve"> Krosno</w:t>
      </w:r>
    </w:p>
    <w:p w14:paraId="61D55159" w14:textId="2FDD50A1" w:rsidR="00601861" w:rsidRDefault="009945A5" w:rsidP="00BA52D0">
      <w:pPr>
        <w:shd w:val="clear" w:color="auto" w:fill="FFFFFF"/>
        <w:spacing w:line="360" w:lineRule="auto"/>
        <w:jc w:val="center"/>
      </w:pPr>
      <w:r>
        <w:rPr>
          <w:noProof/>
        </w:rPr>
        <w:drawing>
          <wp:inline distT="0" distB="0" distL="0" distR="0" wp14:anchorId="4A206F27" wp14:editId="36DD491E">
            <wp:extent cx="1762125" cy="590550"/>
            <wp:effectExtent l="0" t="0" r="9525" b="0"/>
            <wp:docPr id="1764901386" name="Obraz 1" descr="MPGK KROSNO – Krośnieński Holding Komunalny - Biuro Kar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PGK KROSNO – Krośnieński Holding Komunalny - Biuro Karier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E854B" w14:textId="77777777" w:rsidR="00945331" w:rsidRDefault="00945331" w:rsidP="00BA52D0">
      <w:pPr>
        <w:shd w:val="clear" w:color="auto" w:fill="FFFFFF"/>
        <w:spacing w:line="360" w:lineRule="auto"/>
        <w:jc w:val="center"/>
      </w:pPr>
    </w:p>
    <w:p w14:paraId="422B10ED" w14:textId="58C59B22" w:rsidR="00BA52D0" w:rsidRPr="00BA52D0" w:rsidRDefault="00BA52D0" w:rsidP="00BA52D0">
      <w:pPr>
        <w:shd w:val="clear" w:color="auto" w:fill="FFFFFF"/>
        <w:spacing w:line="360" w:lineRule="auto"/>
        <w:jc w:val="center"/>
        <w:rPr>
          <w:bCs/>
          <w:color w:val="000000"/>
          <w:spacing w:val="-2"/>
          <w:sz w:val="28"/>
          <w:szCs w:val="28"/>
        </w:rPr>
      </w:pPr>
      <w:r w:rsidRPr="00BA52D0">
        <w:rPr>
          <w:bCs/>
          <w:color w:val="000000"/>
          <w:spacing w:val="-2"/>
          <w:sz w:val="28"/>
          <w:szCs w:val="28"/>
        </w:rPr>
        <w:t>Miejskie Przedsiębiorstwo Gospodarki Komunalnej – Krośnieński Holding Komunalny Spółka z ograniczoną odpowiedzialnością</w:t>
      </w:r>
    </w:p>
    <w:p w14:paraId="217A5E20" w14:textId="093531D6" w:rsidR="00BA52D0" w:rsidRPr="00BA52D0" w:rsidRDefault="00BA52D0" w:rsidP="00BA52D0">
      <w:pPr>
        <w:shd w:val="clear" w:color="auto" w:fill="FFFFFF"/>
        <w:spacing w:line="360" w:lineRule="auto"/>
        <w:jc w:val="center"/>
        <w:rPr>
          <w:bCs/>
          <w:color w:val="000000"/>
          <w:spacing w:val="-2"/>
          <w:sz w:val="28"/>
          <w:szCs w:val="28"/>
        </w:rPr>
      </w:pPr>
      <w:r w:rsidRPr="00BA52D0">
        <w:rPr>
          <w:bCs/>
          <w:color w:val="000000"/>
          <w:spacing w:val="-2"/>
          <w:sz w:val="28"/>
          <w:szCs w:val="28"/>
        </w:rPr>
        <w:t>ul. A. Fredry 12, 38-400 Krosno</w:t>
      </w:r>
    </w:p>
    <w:p w14:paraId="6AFC0697" w14:textId="611A43A6" w:rsidR="00BA52D0" w:rsidRDefault="00C17912" w:rsidP="00C17912">
      <w:pPr>
        <w:shd w:val="clear" w:color="auto" w:fill="FFFFFF"/>
        <w:spacing w:before="605" w:line="360" w:lineRule="auto"/>
        <w:jc w:val="right"/>
        <w:rPr>
          <w:sz w:val="24"/>
          <w:szCs w:val="28"/>
        </w:rPr>
      </w:pPr>
      <w:r>
        <w:rPr>
          <w:sz w:val="24"/>
          <w:szCs w:val="28"/>
        </w:rPr>
        <w:tab/>
        <w:t>Opracował:</w:t>
      </w:r>
    </w:p>
    <w:p w14:paraId="32BD047B" w14:textId="46C59A2A" w:rsidR="00C17912" w:rsidRDefault="00C17912" w:rsidP="00C17912">
      <w:pPr>
        <w:shd w:val="clear" w:color="auto" w:fill="FFFFFF"/>
        <w:spacing w:before="605" w:line="360" w:lineRule="auto"/>
        <w:jc w:val="right"/>
        <w:rPr>
          <w:sz w:val="24"/>
          <w:szCs w:val="28"/>
        </w:rPr>
      </w:pPr>
      <w:r>
        <w:rPr>
          <w:sz w:val="24"/>
          <w:szCs w:val="28"/>
        </w:rPr>
        <w:t>…………………………..</w:t>
      </w:r>
    </w:p>
    <w:p w14:paraId="6907E41A" w14:textId="6651CB95" w:rsidR="006058EF" w:rsidRPr="00BA52D0" w:rsidRDefault="009945A5" w:rsidP="00BA52D0">
      <w:pPr>
        <w:shd w:val="clear" w:color="auto" w:fill="FFFFFF"/>
        <w:spacing w:before="605" w:line="360" w:lineRule="auto"/>
        <w:jc w:val="center"/>
        <w:rPr>
          <w:sz w:val="24"/>
          <w:szCs w:val="28"/>
        </w:rPr>
      </w:pPr>
      <w:r>
        <w:rPr>
          <w:sz w:val="24"/>
          <w:szCs w:val="28"/>
        </w:rPr>
        <w:t>Krosno, lipiec 2025r.</w:t>
      </w:r>
    </w:p>
    <w:p w14:paraId="6EC6A138" w14:textId="77777777" w:rsidR="006058EF" w:rsidRPr="00806C96" w:rsidRDefault="006058EF" w:rsidP="006058EF">
      <w:pPr>
        <w:pStyle w:val="Nagwek1"/>
        <w:spacing w:before="120" w:after="0" w:line="360" w:lineRule="auto"/>
        <w:rPr>
          <w:rFonts w:ascii="Times New Roman" w:hAnsi="Times New Roman" w:cs="Times New Roman"/>
          <w:color w:val="333399"/>
          <w:sz w:val="28"/>
          <w:szCs w:val="28"/>
        </w:rPr>
      </w:pPr>
      <w:bookmarkStart w:id="0" w:name="_Toc203568764"/>
      <w:r w:rsidRPr="00806C96">
        <w:rPr>
          <w:rFonts w:ascii="Times New Roman" w:hAnsi="Times New Roman" w:cs="Times New Roman"/>
          <w:color w:val="333399"/>
          <w:sz w:val="28"/>
          <w:szCs w:val="28"/>
        </w:rPr>
        <w:lastRenderedPageBreak/>
        <w:t>1. Część opisowa</w:t>
      </w:r>
      <w:bookmarkEnd w:id="0"/>
    </w:p>
    <w:p w14:paraId="5523D123" w14:textId="3577BCFE" w:rsidR="006058EF" w:rsidRPr="004662EE" w:rsidRDefault="006058EF" w:rsidP="006058EF">
      <w:pPr>
        <w:pStyle w:val="Nagwek2"/>
        <w:rPr>
          <w:bCs/>
          <w:i/>
          <w:color w:val="333399"/>
          <w:spacing w:val="-5"/>
          <w:sz w:val="24"/>
        </w:rPr>
      </w:pPr>
      <w:bookmarkStart w:id="1" w:name="_Toc203568765"/>
      <w:r w:rsidRPr="004662EE">
        <w:rPr>
          <w:bCs/>
          <w:color w:val="333399"/>
          <w:spacing w:val="-5"/>
          <w:sz w:val="24"/>
        </w:rPr>
        <w:t xml:space="preserve">1.1. Przedmiot  </w:t>
      </w:r>
      <w:bookmarkEnd w:id="1"/>
      <w:r w:rsidR="00452ADB">
        <w:rPr>
          <w:bCs/>
          <w:color w:val="333399"/>
          <w:spacing w:val="-5"/>
          <w:sz w:val="24"/>
        </w:rPr>
        <w:t>zamówienia</w:t>
      </w:r>
    </w:p>
    <w:p w14:paraId="5A1B05DA" w14:textId="4E5418FC" w:rsidR="006058EF" w:rsidRPr="00C852DD" w:rsidRDefault="006058EF" w:rsidP="006058EF">
      <w:pPr>
        <w:shd w:val="clear" w:color="auto" w:fill="FFFFFF"/>
        <w:spacing w:before="266" w:line="360" w:lineRule="auto"/>
        <w:ind w:left="58"/>
        <w:jc w:val="both"/>
        <w:rPr>
          <w:spacing w:val="-5"/>
          <w:sz w:val="24"/>
          <w:szCs w:val="24"/>
        </w:rPr>
      </w:pPr>
      <w:r w:rsidRPr="00C852DD">
        <w:rPr>
          <w:spacing w:val="-5"/>
          <w:sz w:val="24"/>
          <w:szCs w:val="24"/>
        </w:rPr>
        <w:t xml:space="preserve">Przedmiotem niniejszego </w:t>
      </w:r>
      <w:r w:rsidR="00452ADB">
        <w:rPr>
          <w:spacing w:val="-5"/>
          <w:sz w:val="24"/>
          <w:szCs w:val="24"/>
        </w:rPr>
        <w:t>zamówienia jest dostawa magazynu energii o pojemności 300 kWh i</w:t>
      </w:r>
      <w:r w:rsidR="00945331">
        <w:rPr>
          <w:spacing w:val="-5"/>
          <w:sz w:val="24"/>
          <w:szCs w:val="24"/>
        </w:rPr>
        <w:t> </w:t>
      </w:r>
      <w:r w:rsidR="00452ADB">
        <w:rPr>
          <w:spacing w:val="-5"/>
          <w:sz w:val="24"/>
          <w:szCs w:val="24"/>
        </w:rPr>
        <w:t>mocy 150 kW (komplet baterii wraz z urządzeniami towarzyszącymi i wyposażeniem)</w:t>
      </w:r>
      <w:r w:rsidRPr="00C852DD">
        <w:rPr>
          <w:spacing w:val="-5"/>
          <w:sz w:val="24"/>
          <w:szCs w:val="24"/>
        </w:rPr>
        <w:t xml:space="preserve"> </w:t>
      </w:r>
      <w:r w:rsidR="00452ADB">
        <w:rPr>
          <w:spacing w:val="-5"/>
          <w:sz w:val="24"/>
          <w:szCs w:val="24"/>
        </w:rPr>
        <w:t>dla Zakładu Uzdatniania Wody w Sieniawie.</w:t>
      </w:r>
      <w:r w:rsidRPr="00C852DD">
        <w:rPr>
          <w:spacing w:val="-5"/>
          <w:sz w:val="24"/>
          <w:szCs w:val="24"/>
        </w:rPr>
        <w:t xml:space="preserve"> </w:t>
      </w:r>
      <w:r w:rsidR="00452ADB">
        <w:rPr>
          <w:spacing w:val="-5"/>
          <w:sz w:val="24"/>
          <w:szCs w:val="24"/>
        </w:rPr>
        <w:t>Zamawiane urządzenie</w:t>
      </w:r>
      <w:r w:rsidRPr="00C852DD">
        <w:rPr>
          <w:spacing w:val="-5"/>
          <w:sz w:val="24"/>
          <w:szCs w:val="24"/>
        </w:rPr>
        <w:t xml:space="preserve"> służyć będzie </w:t>
      </w:r>
      <w:r>
        <w:rPr>
          <w:spacing w:val="-5"/>
          <w:sz w:val="24"/>
          <w:szCs w:val="24"/>
        </w:rPr>
        <w:t>magazynowaniu</w:t>
      </w:r>
      <w:r w:rsidRPr="00C852DD">
        <w:rPr>
          <w:spacing w:val="-5"/>
          <w:sz w:val="24"/>
          <w:szCs w:val="24"/>
        </w:rPr>
        <w:t xml:space="preserve"> energii elektrycznej, która zostanie wykorzystana na potrzeby własne </w:t>
      </w:r>
      <w:r w:rsidR="00452ADB">
        <w:rPr>
          <w:spacing w:val="-5"/>
          <w:sz w:val="24"/>
          <w:szCs w:val="24"/>
        </w:rPr>
        <w:t>obiektu, będącego częścią Krośnieńskiego Holdingu Komunalnego.</w:t>
      </w:r>
      <w:r w:rsidR="00A906F3">
        <w:rPr>
          <w:spacing w:val="-5"/>
          <w:sz w:val="24"/>
          <w:szCs w:val="24"/>
        </w:rPr>
        <w:t xml:space="preserve"> </w:t>
      </w:r>
      <w:r w:rsidR="00A906F3" w:rsidRPr="00A906F3">
        <w:rPr>
          <w:spacing w:val="-5"/>
          <w:sz w:val="24"/>
          <w:szCs w:val="24"/>
        </w:rPr>
        <w:t>Wyposażenie obiektu w magazyn energii wpłynie znacząco na jego niezależność energetyczną i bezpieczeństwo zasilania infrastruktury krytycznej.</w:t>
      </w:r>
    </w:p>
    <w:p w14:paraId="7CADCD65" w14:textId="4355DF43" w:rsidR="00590963" w:rsidRDefault="00590963" w:rsidP="00590963">
      <w:pPr>
        <w:shd w:val="clear" w:color="auto" w:fill="FFFFFF"/>
        <w:spacing w:before="266" w:line="360" w:lineRule="auto"/>
        <w:ind w:left="58"/>
        <w:jc w:val="both"/>
        <w:rPr>
          <w:color w:val="000000"/>
          <w:spacing w:val="-5"/>
          <w:sz w:val="24"/>
          <w:szCs w:val="24"/>
        </w:rPr>
      </w:pPr>
      <w:bookmarkStart w:id="2" w:name="_Toc203568766"/>
      <w:r>
        <w:rPr>
          <w:color w:val="000000"/>
          <w:spacing w:val="-5"/>
          <w:sz w:val="24"/>
          <w:szCs w:val="24"/>
        </w:rPr>
        <w:t>Opracowanie jest</w:t>
      </w:r>
      <w:r w:rsidRPr="00D726C9">
        <w:rPr>
          <w:color w:val="000000"/>
          <w:spacing w:val="-5"/>
          <w:sz w:val="24"/>
          <w:szCs w:val="24"/>
        </w:rPr>
        <w:t xml:space="preserve"> dokument</w:t>
      </w:r>
      <w:r>
        <w:rPr>
          <w:color w:val="000000"/>
          <w:spacing w:val="-5"/>
          <w:sz w:val="24"/>
          <w:szCs w:val="24"/>
        </w:rPr>
        <w:t>em</w:t>
      </w:r>
      <w:r w:rsidRPr="00D726C9">
        <w:rPr>
          <w:color w:val="000000"/>
          <w:spacing w:val="-5"/>
          <w:sz w:val="24"/>
          <w:szCs w:val="24"/>
        </w:rPr>
        <w:t xml:space="preserve"> przetargowy</w:t>
      </w:r>
      <w:r>
        <w:rPr>
          <w:color w:val="000000"/>
          <w:spacing w:val="-5"/>
          <w:sz w:val="24"/>
          <w:szCs w:val="24"/>
        </w:rPr>
        <w:t>m</w:t>
      </w:r>
      <w:r w:rsidRPr="00D726C9">
        <w:rPr>
          <w:color w:val="000000"/>
          <w:spacing w:val="-5"/>
          <w:sz w:val="24"/>
          <w:szCs w:val="24"/>
        </w:rPr>
        <w:t xml:space="preserve"> i stanowi Załącznik do Specyfikacji Warunków Zamówienia.</w:t>
      </w:r>
    </w:p>
    <w:p w14:paraId="72E3571A" w14:textId="77777777" w:rsidR="006058EF" w:rsidRDefault="006058EF" w:rsidP="006058EF">
      <w:pPr>
        <w:pStyle w:val="Nagwek2"/>
        <w:rPr>
          <w:bCs/>
          <w:color w:val="333399"/>
          <w:spacing w:val="-5"/>
          <w:sz w:val="24"/>
        </w:rPr>
      </w:pPr>
      <w:r w:rsidRPr="00284756">
        <w:rPr>
          <w:bCs/>
          <w:color w:val="333399"/>
          <w:spacing w:val="-5"/>
          <w:sz w:val="24"/>
        </w:rPr>
        <w:t>1.2. Ogólny opis przedmiotu zamówienia</w:t>
      </w:r>
      <w:bookmarkEnd w:id="2"/>
    </w:p>
    <w:p w14:paraId="482897DC" w14:textId="77777777" w:rsidR="00452ADB" w:rsidRPr="00452ADB" w:rsidRDefault="00452ADB" w:rsidP="00452ADB"/>
    <w:p w14:paraId="16916D2B" w14:textId="5BFCDDA1" w:rsidR="006058EF" w:rsidRPr="00412A78" w:rsidRDefault="00590963" w:rsidP="006058EF">
      <w:pPr>
        <w:spacing w:before="120" w:line="360" w:lineRule="auto"/>
        <w:jc w:val="both"/>
        <w:rPr>
          <w:spacing w:val="-4"/>
          <w:sz w:val="24"/>
          <w:szCs w:val="24"/>
        </w:rPr>
      </w:pPr>
      <w:r w:rsidRPr="00412A78">
        <w:rPr>
          <w:color w:val="000000"/>
          <w:spacing w:val="-4"/>
          <w:sz w:val="24"/>
          <w:szCs w:val="24"/>
        </w:rPr>
        <w:t xml:space="preserve">Przedmiotem </w:t>
      </w:r>
      <w:r w:rsidR="006058EF" w:rsidRPr="00412A78">
        <w:rPr>
          <w:color w:val="000000"/>
          <w:spacing w:val="-4"/>
          <w:sz w:val="24"/>
          <w:szCs w:val="24"/>
        </w:rPr>
        <w:t>zamówienia</w:t>
      </w:r>
      <w:r w:rsidR="00452ADB" w:rsidRPr="00412A78">
        <w:rPr>
          <w:color w:val="000000"/>
          <w:spacing w:val="-4"/>
          <w:sz w:val="24"/>
          <w:szCs w:val="24"/>
        </w:rPr>
        <w:t xml:space="preserve"> jest dostawa kompletnego, gotowego do pracy magazynu energii</w:t>
      </w:r>
      <w:r w:rsidR="006058EF" w:rsidRPr="00412A78">
        <w:rPr>
          <w:color w:val="000000"/>
          <w:spacing w:val="-4"/>
          <w:sz w:val="24"/>
          <w:szCs w:val="24"/>
        </w:rPr>
        <w:t xml:space="preserve"> </w:t>
      </w:r>
      <w:r w:rsidR="00452ADB" w:rsidRPr="00412A78">
        <w:rPr>
          <w:color w:val="000000"/>
          <w:spacing w:val="-4"/>
          <w:sz w:val="24"/>
          <w:szCs w:val="24"/>
        </w:rPr>
        <w:t xml:space="preserve">składającego się z zestawu modułów bateryjnych, inwertera, okablowania, elementów montażowych, systemu BMS oraz pozostałych, niezbędnych urządzeń towarzyszących. Magazyn energii ma być gotowy do </w:t>
      </w:r>
      <w:r w:rsidR="006058EF" w:rsidRPr="00412A78">
        <w:rPr>
          <w:color w:val="000000"/>
          <w:spacing w:val="-4"/>
          <w:sz w:val="24"/>
          <w:szCs w:val="24"/>
        </w:rPr>
        <w:t>przyłączeni</w:t>
      </w:r>
      <w:r w:rsidR="00452ADB" w:rsidRPr="00412A78">
        <w:rPr>
          <w:color w:val="000000"/>
          <w:spacing w:val="-4"/>
          <w:sz w:val="24"/>
          <w:szCs w:val="24"/>
        </w:rPr>
        <w:t>a do</w:t>
      </w:r>
      <w:r w:rsidR="006058EF" w:rsidRPr="00412A78">
        <w:rPr>
          <w:color w:val="000000"/>
          <w:spacing w:val="-4"/>
          <w:sz w:val="24"/>
          <w:szCs w:val="24"/>
        </w:rPr>
        <w:t xml:space="preserve"> instalacji wewnętrznej </w:t>
      </w:r>
      <w:r w:rsidR="00452ADB" w:rsidRPr="00412A78">
        <w:rPr>
          <w:spacing w:val="-4"/>
          <w:sz w:val="24"/>
          <w:szCs w:val="24"/>
        </w:rPr>
        <w:t>ZUW Sieniawa.</w:t>
      </w:r>
      <w:r w:rsidR="006058EF" w:rsidRPr="00412A78">
        <w:rPr>
          <w:color w:val="000000"/>
          <w:spacing w:val="-4"/>
          <w:sz w:val="24"/>
          <w:szCs w:val="24"/>
        </w:rPr>
        <w:t xml:space="preserve"> </w:t>
      </w:r>
      <w:r w:rsidR="006058EF" w:rsidRPr="00412A78">
        <w:rPr>
          <w:spacing w:val="-4"/>
          <w:sz w:val="24"/>
          <w:szCs w:val="24"/>
        </w:rPr>
        <w:t>W ramach przedmiotu zamówienia</w:t>
      </w:r>
      <w:r w:rsidR="00452ADB" w:rsidRPr="00412A78">
        <w:rPr>
          <w:spacing w:val="-4"/>
          <w:sz w:val="24"/>
          <w:szCs w:val="24"/>
        </w:rPr>
        <w:t xml:space="preserve"> wykonawca dostarczy razem z magazynem niezbędną dokumentację. </w:t>
      </w:r>
    </w:p>
    <w:p w14:paraId="45B42139" w14:textId="677ABFCB" w:rsidR="00A906F3" w:rsidRPr="00412A78" w:rsidRDefault="00590963" w:rsidP="00A906F3">
      <w:pPr>
        <w:shd w:val="clear" w:color="auto" w:fill="FFFFFF"/>
        <w:spacing w:before="266" w:line="360" w:lineRule="auto"/>
        <w:ind w:left="58"/>
        <w:jc w:val="both"/>
        <w:rPr>
          <w:color w:val="000000"/>
          <w:spacing w:val="-5"/>
          <w:sz w:val="24"/>
          <w:szCs w:val="24"/>
        </w:rPr>
      </w:pPr>
      <w:r w:rsidRPr="00412A78">
        <w:rPr>
          <w:color w:val="000000"/>
          <w:spacing w:val="-5"/>
          <w:sz w:val="24"/>
          <w:szCs w:val="24"/>
        </w:rPr>
        <w:t xml:space="preserve">Oferta dostarczona przez Wykonawców </w:t>
      </w:r>
      <w:r w:rsidR="00452ADB" w:rsidRPr="00412A78">
        <w:rPr>
          <w:color w:val="000000"/>
          <w:spacing w:val="-5"/>
          <w:sz w:val="24"/>
          <w:szCs w:val="24"/>
        </w:rPr>
        <w:t>winna obejmować komplet dostaw i usług koniecznych do przeprowadzenia przedsięwzięcia aż do przekazania przedmiotu zamówienia Zamawiającemu. Oferta powinna być zgodna z niniejszą specyfikacją</w:t>
      </w:r>
      <w:r w:rsidR="00945331" w:rsidRPr="00412A78">
        <w:rPr>
          <w:color w:val="000000"/>
          <w:spacing w:val="-5"/>
          <w:sz w:val="24"/>
          <w:szCs w:val="24"/>
        </w:rPr>
        <w:t>.</w:t>
      </w:r>
      <w:r w:rsidR="00412A78" w:rsidRPr="00412A78">
        <w:rPr>
          <w:color w:val="000000"/>
          <w:spacing w:val="-5"/>
          <w:sz w:val="24"/>
          <w:szCs w:val="24"/>
        </w:rPr>
        <w:t xml:space="preserve"> </w:t>
      </w:r>
      <w:r w:rsidRPr="00412A78">
        <w:rPr>
          <w:color w:val="000000"/>
          <w:spacing w:val="-5"/>
          <w:sz w:val="24"/>
          <w:szCs w:val="24"/>
        </w:rPr>
        <w:t xml:space="preserve">Wykonawca </w:t>
      </w:r>
      <w:r w:rsidR="00452ADB" w:rsidRPr="00412A78">
        <w:rPr>
          <w:color w:val="000000"/>
          <w:spacing w:val="-5"/>
          <w:sz w:val="24"/>
          <w:szCs w:val="24"/>
        </w:rPr>
        <w:t xml:space="preserve">ujmie w swoim zakresie również te dodatkowe elementy urządzenia, które nie zostały wyszczególnione w </w:t>
      </w:r>
      <w:r w:rsidR="00F64AE3" w:rsidRPr="00412A78">
        <w:rPr>
          <w:color w:val="000000"/>
          <w:spacing w:val="-5"/>
          <w:sz w:val="24"/>
          <w:szCs w:val="24"/>
        </w:rPr>
        <w:t>opisie przedmiotu zamówienia</w:t>
      </w:r>
      <w:r w:rsidR="00452ADB" w:rsidRPr="00412A78">
        <w:rPr>
          <w:color w:val="000000"/>
          <w:spacing w:val="-5"/>
          <w:sz w:val="24"/>
          <w:szCs w:val="24"/>
        </w:rPr>
        <w:t xml:space="preserve"> lecz są ważne i niezbędne dla poprawne</w:t>
      </w:r>
      <w:r w:rsidR="00CD4DEB" w:rsidRPr="00412A78">
        <w:rPr>
          <w:color w:val="000000"/>
          <w:spacing w:val="-5"/>
          <w:sz w:val="24"/>
          <w:szCs w:val="24"/>
        </w:rPr>
        <w:t xml:space="preserve">j i </w:t>
      </w:r>
      <w:r w:rsidR="003B2F1B" w:rsidRPr="00412A78">
        <w:rPr>
          <w:color w:val="000000"/>
          <w:spacing w:val="-5"/>
          <w:sz w:val="24"/>
          <w:szCs w:val="24"/>
        </w:rPr>
        <w:t>niezawodnej pracy</w:t>
      </w:r>
      <w:r w:rsidR="00452ADB" w:rsidRPr="00412A78">
        <w:rPr>
          <w:color w:val="000000"/>
          <w:spacing w:val="-5"/>
          <w:sz w:val="24"/>
          <w:szCs w:val="24"/>
        </w:rPr>
        <w:t xml:space="preserve"> magazynu</w:t>
      </w:r>
      <w:r w:rsidR="00CD4DEB" w:rsidRPr="00412A78">
        <w:rPr>
          <w:color w:val="000000"/>
          <w:spacing w:val="-5"/>
          <w:sz w:val="24"/>
          <w:szCs w:val="24"/>
        </w:rPr>
        <w:t xml:space="preserve"> energii</w:t>
      </w:r>
      <w:r w:rsidR="00452ADB" w:rsidRPr="00412A78">
        <w:rPr>
          <w:color w:val="000000"/>
          <w:spacing w:val="-5"/>
          <w:sz w:val="24"/>
          <w:szCs w:val="24"/>
        </w:rPr>
        <w:t xml:space="preserve"> </w:t>
      </w:r>
      <w:r w:rsidR="003B2F1B" w:rsidRPr="00412A78">
        <w:rPr>
          <w:color w:val="000000"/>
          <w:spacing w:val="-5"/>
          <w:sz w:val="24"/>
          <w:szCs w:val="24"/>
        </w:rPr>
        <w:t xml:space="preserve">przez cały okres jego użytkowania </w:t>
      </w:r>
      <w:r w:rsidR="00452ADB" w:rsidRPr="00412A78">
        <w:rPr>
          <w:color w:val="000000"/>
          <w:spacing w:val="-5"/>
          <w:sz w:val="24"/>
          <w:szCs w:val="24"/>
        </w:rPr>
        <w:t>jak również</w:t>
      </w:r>
      <w:r w:rsidR="003B2F1B" w:rsidRPr="00412A78">
        <w:rPr>
          <w:color w:val="000000"/>
          <w:spacing w:val="-5"/>
          <w:sz w:val="24"/>
          <w:szCs w:val="24"/>
        </w:rPr>
        <w:t xml:space="preserve"> stabilnego funkcjonowania </w:t>
      </w:r>
      <w:r w:rsidR="00452ADB" w:rsidRPr="00412A78">
        <w:rPr>
          <w:color w:val="000000"/>
          <w:spacing w:val="-5"/>
          <w:sz w:val="24"/>
          <w:szCs w:val="24"/>
        </w:rPr>
        <w:t>sieci wewnętrznej zakładu.</w:t>
      </w:r>
    </w:p>
    <w:p w14:paraId="05F8DA5A" w14:textId="10663581" w:rsidR="00557F9F" w:rsidRPr="00412A78" w:rsidRDefault="00F64AE3" w:rsidP="006058EF">
      <w:pPr>
        <w:spacing w:before="120" w:line="360" w:lineRule="auto"/>
        <w:jc w:val="both"/>
        <w:rPr>
          <w:spacing w:val="-6"/>
          <w:sz w:val="24"/>
          <w:szCs w:val="24"/>
        </w:rPr>
      </w:pPr>
      <w:r w:rsidRPr="00412A78">
        <w:rPr>
          <w:spacing w:val="-6"/>
          <w:sz w:val="24"/>
          <w:szCs w:val="24"/>
        </w:rPr>
        <w:t>Całość instalacji</w:t>
      </w:r>
      <w:r w:rsidR="00557F9F" w:rsidRPr="00412A78">
        <w:rPr>
          <w:spacing w:val="-6"/>
          <w:sz w:val="24"/>
          <w:szCs w:val="24"/>
        </w:rPr>
        <w:t xml:space="preserve"> musi być zgodn</w:t>
      </w:r>
      <w:r w:rsidR="00590963" w:rsidRPr="00412A78">
        <w:rPr>
          <w:spacing w:val="-6"/>
          <w:sz w:val="24"/>
          <w:szCs w:val="24"/>
        </w:rPr>
        <w:t>a</w:t>
      </w:r>
      <w:r w:rsidR="00557F9F" w:rsidRPr="00412A78">
        <w:rPr>
          <w:spacing w:val="-6"/>
          <w:sz w:val="24"/>
          <w:szCs w:val="24"/>
        </w:rPr>
        <w:t xml:space="preserve"> z </w:t>
      </w:r>
      <w:r w:rsidRPr="00412A78">
        <w:rPr>
          <w:spacing w:val="-6"/>
          <w:sz w:val="24"/>
          <w:szCs w:val="24"/>
        </w:rPr>
        <w:t xml:space="preserve">przepisami prawa i </w:t>
      </w:r>
      <w:r w:rsidR="00557F9F" w:rsidRPr="00412A78">
        <w:rPr>
          <w:spacing w:val="-6"/>
          <w:sz w:val="24"/>
          <w:szCs w:val="24"/>
        </w:rPr>
        <w:t>obowiązującymi w Polsce normami, które określają wymagania dotyczące magazynowania energii elektrycznej. Dodatkowo, w trakcie przygotowania i realizacji przedsięwzięcia, a także na etapie pozyskiwania magazynu energii i innych niezbędnych urządzeń, Wykonawca uwzględni takie dokumenty jak: ustawa Prawo Energetyczne, Instrukcja Ruchu i Eksploatacji Sieci Dystrybucyjnej PGE Dystrybucja S.A.</w:t>
      </w:r>
    </w:p>
    <w:p w14:paraId="05D7F2DF" w14:textId="77777777" w:rsidR="00690592" w:rsidRPr="00412A78" w:rsidRDefault="00690592" w:rsidP="006058EF">
      <w:pPr>
        <w:spacing w:before="120" w:line="360" w:lineRule="auto"/>
        <w:jc w:val="both"/>
        <w:rPr>
          <w:spacing w:val="-6"/>
          <w:sz w:val="24"/>
          <w:szCs w:val="24"/>
        </w:rPr>
      </w:pPr>
    </w:p>
    <w:p w14:paraId="4953B694" w14:textId="77777777" w:rsidR="00590963" w:rsidRPr="00412A78" w:rsidRDefault="00590963" w:rsidP="00590963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412A78">
        <w:rPr>
          <w:color w:val="000000"/>
          <w:spacing w:val="-2"/>
          <w:sz w:val="24"/>
          <w:szCs w:val="24"/>
        </w:rPr>
        <w:t xml:space="preserve">Zamówienie będzie wykonywane zgodnie z przepisami obowiązującymi na </w:t>
      </w:r>
      <w:r w:rsidRPr="00412A78">
        <w:rPr>
          <w:color w:val="000000"/>
          <w:spacing w:val="-5"/>
          <w:sz w:val="24"/>
          <w:szCs w:val="24"/>
        </w:rPr>
        <w:t>terenie Rzeczypospolitej w oparciu o przepisy u</w:t>
      </w:r>
      <w:r w:rsidRPr="00412A78">
        <w:rPr>
          <w:color w:val="000000"/>
          <w:spacing w:val="-1"/>
          <w:sz w:val="24"/>
          <w:szCs w:val="24"/>
        </w:rPr>
        <w:t xml:space="preserve">stawy z dnia 11 września 2019 r. Prawo zamówień </w:t>
      </w:r>
      <w:r w:rsidRPr="00412A78">
        <w:rPr>
          <w:color w:val="000000"/>
          <w:spacing w:val="-1"/>
          <w:sz w:val="24"/>
          <w:szCs w:val="24"/>
        </w:rPr>
        <w:lastRenderedPageBreak/>
        <w:t>publicznych (</w:t>
      </w:r>
      <w:proofErr w:type="spellStart"/>
      <w:r w:rsidRPr="00412A78">
        <w:rPr>
          <w:color w:val="000000"/>
          <w:spacing w:val="-1"/>
          <w:sz w:val="24"/>
          <w:szCs w:val="24"/>
        </w:rPr>
        <w:t>t.j</w:t>
      </w:r>
      <w:proofErr w:type="spellEnd"/>
      <w:r w:rsidRPr="00412A78">
        <w:rPr>
          <w:color w:val="000000"/>
          <w:spacing w:val="-1"/>
          <w:sz w:val="24"/>
          <w:szCs w:val="24"/>
        </w:rPr>
        <w:t>. Dz. U. z 2024 r. poz. 1320 ze zm.</w:t>
      </w:r>
      <w:r w:rsidRPr="00412A78">
        <w:rPr>
          <w:color w:val="000000"/>
          <w:spacing w:val="-5"/>
          <w:sz w:val="24"/>
          <w:szCs w:val="24"/>
        </w:rPr>
        <w:t>)</w:t>
      </w:r>
      <w:r w:rsidRPr="00412A78">
        <w:rPr>
          <w:sz w:val="24"/>
          <w:szCs w:val="24"/>
        </w:rPr>
        <w:t xml:space="preserve"> </w:t>
      </w:r>
    </w:p>
    <w:p w14:paraId="47A3459C" w14:textId="3F3758BA" w:rsidR="00875CCE" w:rsidRPr="00412A78" w:rsidRDefault="00875CCE" w:rsidP="00A906F3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412A78">
        <w:rPr>
          <w:sz w:val="24"/>
        </w:rPr>
        <w:t>W przypadku zmian</w:t>
      </w:r>
      <w:r w:rsidR="00A906F3" w:rsidRPr="00412A78">
        <w:rPr>
          <w:sz w:val="24"/>
        </w:rPr>
        <w:t xml:space="preserve"> </w:t>
      </w:r>
      <w:r w:rsidRPr="00412A78">
        <w:rPr>
          <w:sz w:val="24"/>
        </w:rPr>
        <w:t>przepisów prawa, zamówienie należy wykonać z obowiązującym stanem prawnym na dzień udzielenia zamówienia.</w:t>
      </w:r>
    </w:p>
    <w:p w14:paraId="4FAAB5D3" w14:textId="78B93A6E" w:rsidR="00452ADB" w:rsidRPr="00412A78" w:rsidRDefault="00452ADB" w:rsidP="00452ADB">
      <w:pPr>
        <w:spacing w:line="360" w:lineRule="auto"/>
        <w:ind w:left="720"/>
        <w:jc w:val="both"/>
        <w:rPr>
          <w:sz w:val="24"/>
          <w:szCs w:val="24"/>
        </w:rPr>
      </w:pPr>
    </w:p>
    <w:p w14:paraId="0D97D5A5" w14:textId="0F7977F9" w:rsidR="00A906F3" w:rsidRPr="00412A78" w:rsidRDefault="00A906F3" w:rsidP="00A906F3">
      <w:pPr>
        <w:pStyle w:val="Nagwek1"/>
        <w:spacing w:before="120" w:after="0" w:line="360" w:lineRule="auto"/>
        <w:rPr>
          <w:rFonts w:ascii="Times New Roman" w:hAnsi="Times New Roman"/>
          <w:color w:val="333399"/>
          <w:spacing w:val="1"/>
          <w:sz w:val="28"/>
          <w:szCs w:val="24"/>
        </w:rPr>
      </w:pPr>
      <w:r w:rsidRPr="00412A78">
        <w:rPr>
          <w:rFonts w:ascii="Times New Roman" w:hAnsi="Times New Roman"/>
          <w:color w:val="333399"/>
          <w:spacing w:val="1"/>
          <w:sz w:val="28"/>
          <w:szCs w:val="24"/>
        </w:rPr>
        <w:t xml:space="preserve">2. Aktualne uwarunkowania </w:t>
      </w:r>
    </w:p>
    <w:p w14:paraId="15273A5C" w14:textId="77777777" w:rsidR="00E8565A" w:rsidRPr="00412A78" w:rsidRDefault="00E8565A" w:rsidP="00E8565A"/>
    <w:p w14:paraId="6897B47F" w14:textId="77777777" w:rsidR="00E8565A" w:rsidRPr="00412A78" w:rsidRDefault="00E8565A" w:rsidP="00E8565A">
      <w:pPr>
        <w:spacing w:line="360" w:lineRule="auto"/>
        <w:jc w:val="both"/>
        <w:rPr>
          <w:sz w:val="24"/>
          <w:szCs w:val="24"/>
        </w:rPr>
      </w:pPr>
      <w:r w:rsidRPr="00412A78">
        <w:rPr>
          <w:sz w:val="24"/>
          <w:szCs w:val="24"/>
        </w:rPr>
        <w:t>Na terenie zakładu znajdują się dwie instalacje PV:</w:t>
      </w:r>
    </w:p>
    <w:p w14:paraId="62201192" w14:textId="268A186F" w:rsidR="00E8565A" w:rsidRPr="00412A78" w:rsidRDefault="00E8565A" w:rsidP="00E8565A">
      <w:pPr>
        <w:spacing w:line="360" w:lineRule="auto"/>
        <w:ind w:left="720"/>
        <w:jc w:val="both"/>
        <w:rPr>
          <w:sz w:val="24"/>
          <w:szCs w:val="24"/>
        </w:rPr>
      </w:pPr>
      <w:r w:rsidRPr="00412A78">
        <w:rPr>
          <w:sz w:val="24"/>
          <w:szCs w:val="24"/>
        </w:rPr>
        <w:t xml:space="preserve">- I instalacja o mocy 125 kW, w skład której wchodzi 5 Inwerterów SMA SUNNY TRIPOWER 25000TL-30 podłączonych do rozdzielni </w:t>
      </w:r>
      <w:proofErr w:type="spellStart"/>
      <w:r w:rsidRPr="00412A78">
        <w:rPr>
          <w:sz w:val="24"/>
          <w:szCs w:val="24"/>
        </w:rPr>
        <w:t>n</w:t>
      </w:r>
      <w:r w:rsidR="00E95F52" w:rsidRPr="00412A78">
        <w:rPr>
          <w:sz w:val="24"/>
          <w:szCs w:val="24"/>
        </w:rPr>
        <w:t>N</w:t>
      </w:r>
      <w:proofErr w:type="spellEnd"/>
      <w:r w:rsidR="00E95F52" w:rsidRPr="00412A78">
        <w:rPr>
          <w:sz w:val="24"/>
          <w:szCs w:val="24"/>
        </w:rPr>
        <w:t xml:space="preserve"> </w:t>
      </w:r>
      <w:r w:rsidRPr="00412A78">
        <w:rPr>
          <w:sz w:val="24"/>
          <w:szCs w:val="24"/>
        </w:rPr>
        <w:t>ZUW Sieniawa w pole rezerwowe kablem YAKY 4x120</w:t>
      </w:r>
      <w:r w:rsidR="00945331" w:rsidRPr="00412A78">
        <w:rPr>
          <w:sz w:val="24"/>
          <w:szCs w:val="24"/>
        </w:rPr>
        <w:t xml:space="preserve"> </w:t>
      </w:r>
      <w:r w:rsidRPr="00412A78">
        <w:rPr>
          <w:sz w:val="24"/>
          <w:szCs w:val="24"/>
        </w:rPr>
        <w:t>mm2 przez wyłącznik główny NZMN3 AE-250.</w:t>
      </w:r>
    </w:p>
    <w:p w14:paraId="05BDAD6E" w14:textId="714518B9" w:rsidR="00E8565A" w:rsidRPr="00412A78" w:rsidRDefault="00E8565A" w:rsidP="00E8565A">
      <w:pPr>
        <w:spacing w:line="360" w:lineRule="auto"/>
        <w:ind w:left="720"/>
        <w:jc w:val="both"/>
        <w:rPr>
          <w:sz w:val="24"/>
          <w:szCs w:val="24"/>
        </w:rPr>
      </w:pPr>
      <w:r w:rsidRPr="00412A78">
        <w:rPr>
          <w:sz w:val="24"/>
          <w:szCs w:val="24"/>
        </w:rPr>
        <w:t xml:space="preserve">- II instalacja o mocy 74kWp w skład której wchodzą 3 Inwertery SMA SUNNY TRIPOWER 25000TL-30 podłączone do rozdzielni </w:t>
      </w:r>
      <w:proofErr w:type="spellStart"/>
      <w:r w:rsidR="00E95F52" w:rsidRPr="00412A78">
        <w:rPr>
          <w:sz w:val="24"/>
          <w:szCs w:val="24"/>
        </w:rPr>
        <w:t>nN</w:t>
      </w:r>
      <w:proofErr w:type="spellEnd"/>
      <w:r w:rsidRPr="00412A78">
        <w:rPr>
          <w:sz w:val="24"/>
          <w:szCs w:val="24"/>
        </w:rPr>
        <w:t xml:space="preserve"> ZUW Sieniawa w pole rezerwowe kablem YKY 4x25</w:t>
      </w:r>
      <w:r w:rsidR="00945331" w:rsidRPr="00412A78">
        <w:rPr>
          <w:sz w:val="24"/>
          <w:szCs w:val="24"/>
        </w:rPr>
        <w:t xml:space="preserve"> </w:t>
      </w:r>
      <w:r w:rsidRPr="00412A78">
        <w:rPr>
          <w:sz w:val="24"/>
          <w:szCs w:val="24"/>
        </w:rPr>
        <w:t>mm2 przez wyłącznik główny NZMN3 AE-250.</w:t>
      </w:r>
    </w:p>
    <w:p w14:paraId="3F4D9EDD" w14:textId="02D267F9" w:rsidR="00E8565A" w:rsidRPr="00412A78" w:rsidRDefault="00E8565A" w:rsidP="00E8565A">
      <w:pPr>
        <w:spacing w:line="360" w:lineRule="auto"/>
        <w:jc w:val="both"/>
        <w:rPr>
          <w:sz w:val="24"/>
          <w:szCs w:val="24"/>
        </w:rPr>
      </w:pPr>
      <w:r w:rsidRPr="00412A78">
        <w:rPr>
          <w:sz w:val="24"/>
          <w:szCs w:val="24"/>
        </w:rPr>
        <w:t xml:space="preserve">Obie instalacje są monitorowane przez liczniki energii SMA Energy </w:t>
      </w:r>
      <w:proofErr w:type="spellStart"/>
      <w:r w:rsidRPr="00412A78">
        <w:rPr>
          <w:sz w:val="24"/>
          <w:szCs w:val="24"/>
        </w:rPr>
        <w:t>Meter</w:t>
      </w:r>
      <w:proofErr w:type="spellEnd"/>
      <w:r w:rsidRPr="00412A78">
        <w:rPr>
          <w:sz w:val="24"/>
          <w:szCs w:val="24"/>
        </w:rPr>
        <w:t xml:space="preserve"> oraz wprowadzone do systemu monitoringu parametrów pracy z archiwizacją w dyspozytorni ZUW Sieniawa.</w:t>
      </w:r>
    </w:p>
    <w:p w14:paraId="30D333D7" w14:textId="77777777" w:rsidR="00D54216" w:rsidRPr="00412A78" w:rsidRDefault="00D54216" w:rsidP="00E8565A">
      <w:pPr>
        <w:spacing w:line="360" w:lineRule="auto"/>
        <w:jc w:val="both"/>
        <w:rPr>
          <w:sz w:val="24"/>
          <w:szCs w:val="24"/>
        </w:rPr>
      </w:pPr>
    </w:p>
    <w:p w14:paraId="30DECA5D" w14:textId="4E7BDEF7" w:rsidR="009131C4" w:rsidRPr="00412A78" w:rsidRDefault="009131C4" w:rsidP="009131C4">
      <w:pPr>
        <w:spacing w:line="360" w:lineRule="auto"/>
        <w:jc w:val="both"/>
        <w:rPr>
          <w:sz w:val="24"/>
          <w:szCs w:val="24"/>
        </w:rPr>
      </w:pPr>
      <w:r w:rsidRPr="00412A78">
        <w:rPr>
          <w:sz w:val="24"/>
          <w:szCs w:val="24"/>
        </w:rPr>
        <w:t xml:space="preserve">Z uwagi na istniejące dwie linie SN 15 </w:t>
      </w:r>
      <w:proofErr w:type="spellStart"/>
      <w:r w:rsidRPr="00412A78">
        <w:rPr>
          <w:sz w:val="24"/>
          <w:szCs w:val="24"/>
        </w:rPr>
        <w:t>kV</w:t>
      </w:r>
      <w:proofErr w:type="spellEnd"/>
      <w:r w:rsidRPr="00412A78">
        <w:rPr>
          <w:sz w:val="24"/>
          <w:szCs w:val="24"/>
        </w:rPr>
        <w:t>, rozliczeniowy układ pomiarowy oparty jest o dwa liczniki w układzie pośrednim z dwukierunkowym pomiarem. Rozdzielnia średniego napięcia 15</w:t>
      </w:r>
      <w:r w:rsidR="00945331" w:rsidRPr="00412A78">
        <w:rPr>
          <w:sz w:val="24"/>
          <w:szCs w:val="24"/>
        </w:rPr>
        <w:t xml:space="preserve"> </w:t>
      </w:r>
      <w:proofErr w:type="spellStart"/>
      <w:r w:rsidRPr="00412A78">
        <w:rPr>
          <w:sz w:val="24"/>
          <w:szCs w:val="24"/>
        </w:rPr>
        <w:t>kV</w:t>
      </w:r>
      <w:proofErr w:type="spellEnd"/>
      <w:r w:rsidRPr="00412A78">
        <w:rPr>
          <w:sz w:val="24"/>
          <w:szCs w:val="24"/>
        </w:rPr>
        <w:t xml:space="preserve"> pracuje w układzie pracy ręcznej – na zasilaniu podstawowym z GPZ Besko oraz w razie awarii zasilania pracownik przełącza rozdzielnię na zasilanie rezerwowe z GPZ Iwonicz. </w:t>
      </w:r>
    </w:p>
    <w:p w14:paraId="0AB804C9" w14:textId="77777777" w:rsidR="00D54216" w:rsidRPr="00412A78" w:rsidRDefault="00D54216" w:rsidP="009131C4">
      <w:pPr>
        <w:spacing w:line="360" w:lineRule="auto"/>
        <w:jc w:val="both"/>
        <w:rPr>
          <w:sz w:val="24"/>
          <w:szCs w:val="24"/>
        </w:rPr>
      </w:pPr>
    </w:p>
    <w:p w14:paraId="5EE93B97" w14:textId="09AC0855" w:rsidR="00890D33" w:rsidRPr="00412A78" w:rsidRDefault="009131C4" w:rsidP="009131C4">
      <w:pPr>
        <w:spacing w:line="360" w:lineRule="auto"/>
        <w:jc w:val="both"/>
        <w:rPr>
          <w:sz w:val="24"/>
          <w:szCs w:val="24"/>
        </w:rPr>
      </w:pPr>
      <w:r w:rsidRPr="00412A78">
        <w:rPr>
          <w:sz w:val="24"/>
          <w:szCs w:val="24"/>
        </w:rPr>
        <w:t xml:space="preserve">Rozdzielnia </w:t>
      </w:r>
      <w:proofErr w:type="spellStart"/>
      <w:r w:rsidRPr="00412A78">
        <w:rPr>
          <w:sz w:val="24"/>
          <w:szCs w:val="24"/>
        </w:rPr>
        <w:t>n</w:t>
      </w:r>
      <w:r w:rsidR="002D6789" w:rsidRPr="00412A78">
        <w:rPr>
          <w:sz w:val="24"/>
          <w:szCs w:val="24"/>
        </w:rPr>
        <w:t>N</w:t>
      </w:r>
      <w:proofErr w:type="spellEnd"/>
      <w:r w:rsidR="002D6789" w:rsidRPr="00412A78">
        <w:rPr>
          <w:sz w:val="24"/>
          <w:szCs w:val="24"/>
        </w:rPr>
        <w:t xml:space="preserve"> </w:t>
      </w:r>
      <w:r w:rsidRPr="00412A78">
        <w:rPr>
          <w:sz w:val="24"/>
          <w:szCs w:val="24"/>
        </w:rPr>
        <w:t>pracuje w układzie SZR z agregatem prądotwórczym o mocy 320</w:t>
      </w:r>
      <w:r w:rsidR="00945331" w:rsidRPr="00412A78">
        <w:rPr>
          <w:sz w:val="24"/>
          <w:szCs w:val="24"/>
        </w:rPr>
        <w:t xml:space="preserve"> </w:t>
      </w:r>
      <w:r w:rsidRPr="00412A78">
        <w:rPr>
          <w:sz w:val="24"/>
          <w:szCs w:val="24"/>
        </w:rPr>
        <w:t>kW w</w:t>
      </w:r>
      <w:r w:rsidR="00945331" w:rsidRPr="00412A78">
        <w:rPr>
          <w:sz w:val="24"/>
          <w:szCs w:val="24"/>
        </w:rPr>
        <w:t> </w:t>
      </w:r>
      <w:r w:rsidRPr="00412A78">
        <w:rPr>
          <w:sz w:val="24"/>
          <w:szCs w:val="24"/>
        </w:rPr>
        <w:t xml:space="preserve">przypadku braku obu </w:t>
      </w:r>
      <w:proofErr w:type="spellStart"/>
      <w:r w:rsidRPr="00412A78">
        <w:rPr>
          <w:sz w:val="24"/>
          <w:szCs w:val="24"/>
        </w:rPr>
        <w:t>zasilań</w:t>
      </w:r>
      <w:proofErr w:type="spellEnd"/>
      <w:r w:rsidRPr="00412A78">
        <w:rPr>
          <w:sz w:val="24"/>
          <w:szCs w:val="24"/>
        </w:rPr>
        <w:t xml:space="preserve"> </w:t>
      </w:r>
      <w:r w:rsidR="00AC55EC" w:rsidRPr="00412A78">
        <w:rPr>
          <w:sz w:val="24"/>
          <w:szCs w:val="24"/>
        </w:rPr>
        <w:t>SN</w:t>
      </w:r>
      <w:r w:rsidRPr="00412A78">
        <w:rPr>
          <w:sz w:val="24"/>
          <w:szCs w:val="24"/>
        </w:rPr>
        <w:t xml:space="preserve"> zakład jest przełączany na agregat prądotwórczy.</w:t>
      </w:r>
      <w:r w:rsidR="00890D33" w:rsidRPr="00412A78">
        <w:rPr>
          <w:sz w:val="24"/>
          <w:szCs w:val="24"/>
        </w:rPr>
        <w:t xml:space="preserve"> Magazyn energii będący przedmiotem zamówienia ma być docelowo przyłączony do rozdzielni </w:t>
      </w:r>
      <w:proofErr w:type="spellStart"/>
      <w:r w:rsidR="00E95F52" w:rsidRPr="00412A78">
        <w:rPr>
          <w:sz w:val="24"/>
          <w:szCs w:val="24"/>
        </w:rPr>
        <w:t>nN</w:t>
      </w:r>
      <w:proofErr w:type="spellEnd"/>
      <w:r w:rsidR="00890D33" w:rsidRPr="00412A78">
        <w:rPr>
          <w:sz w:val="24"/>
          <w:szCs w:val="24"/>
        </w:rPr>
        <w:t xml:space="preserve"> </w:t>
      </w:r>
      <w:r w:rsidR="00464608" w:rsidRPr="00412A78">
        <w:rPr>
          <w:sz w:val="24"/>
          <w:szCs w:val="24"/>
        </w:rPr>
        <w:t>0,</w:t>
      </w:r>
      <w:r w:rsidR="00E95F52" w:rsidRPr="00412A78">
        <w:rPr>
          <w:sz w:val="24"/>
          <w:szCs w:val="24"/>
        </w:rPr>
        <w:t xml:space="preserve">4 </w:t>
      </w:r>
      <w:proofErr w:type="spellStart"/>
      <w:r w:rsidR="00E95F52" w:rsidRPr="00412A78">
        <w:rPr>
          <w:sz w:val="24"/>
          <w:szCs w:val="24"/>
        </w:rPr>
        <w:t>kV</w:t>
      </w:r>
      <w:proofErr w:type="spellEnd"/>
      <w:r w:rsidR="00E95F52" w:rsidRPr="00412A78">
        <w:rPr>
          <w:sz w:val="24"/>
          <w:szCs w:val="24"/>
        </w:rPr>
        <w:t xml:space="preserve"> </w:t>
      </w:r>
      <w:r w:rsidR="00890D33" w:rsidRPr="00412A78">
        <w:rPr>
          <w:sz w:val="24"/>
          <w:szCs w:val="24"/>
        </w:rPr>
        <w:t>i tak jak agregat prądotwórczy również ma pełnić funkcje zasilania awaryjnego w</w:t>
      </w:r>
      <w:r w:rsidR="00945331" w:rsidRPr="00412A78">
        <w:rPr>
          <w:sz w:val="24"/>
          <w:szCs w:val="24"/>
        </w:rPr>
        <w:t> </w:t>
      </w:r>
      <w:r w:rsidR="00890D33" w:rsidRPr="00412A78">
        <w:rPr>
          <w:sz w:val="24"/>
          <w:szCs w:val="24"/>
        </w:rPr>
        <w:t xml:space="preserve">przypadku braku zasilania z linii SN 15 </w:t>
      </w:r>
      <w:proofErr w:type="spellStart"/>
      <w:r w:rsidR="00890D33" w:rsidRPr="00412A78">
        <w:rPr>
          <w:sz w:val="24"/>
          <w:szCs w:val="24"/>
        </w:rPr>
        <w:t>kV</w:t>
      </w:r>
      <w:proofErr w:type="spellEnd"/>
      <w:r w:rsidR="00890D33" w:rsidRPr="00412A78">
        <w:rPr>
          <w:sz w:val="24"/>
          <w:szCs w:val="24"/>
        </w:rPr>
        <w:t>.</w:t>
      </w:r>
    </w:p>
    <w:p w14:paraId="1847B537" w14:textId="77777777" w:rsidR="006058EF" w:rsidRPr="00412A78" w:rsidRDefault="006058EF" w:rsidP="006058EF">
      <w:pPr>
        <w:pStyle w:val="Tekstpodstawowy"/>
        <w:rPr>
          <w:b/>
          <w:color w:val="000000"/>
          <w:spacing w:val="1"/>
        </w:rPr>
      </w:pPr>
    </w:p>
    <w:p w14:paraId="6AC85A97" w14:textId="77777777" w:rsidR="00590963" w:rsidRPr="00382348" w:rsidRDefault="00590963" w:rsidP="00590963">
      <w:pPr>
        <w:shd w:val="clear" w:color="auto" w:fill="FFFFFF"/>
        <w:spacing w:before="7" w:line="360" w:lineRule="auto"/>
        <w:ind w:right="101"/>
        <w:jc w:val="both"/>
        <w:rPr>
          <w:color w:val="000000"/>
          <w:spacing w:val="-7"/>
          <w:sz w:val="24"/>
          <w:szCs w:val="24"/>
        </w:rPr>
      </w:pPr>
      <w:bookmarkStart w:id="3" w:name="_Toc203568767"/>
      <w:r w:rsidRPr="00412A78">
        <w:rPr>
          <w:color w:val="000000"/>
          <w:spacing w:val="-7"/>
          <w:sz w:val="24"/>
          <w:szCs w:val="24"/>
        </w:rPr>
        <w:t>Każdy zainteresowany otrzyma możliwość swobodnego dokonania wizji lokalnej w terminie uzgodnionym z Zamawiającym. Wizja lokalna nie jest obowiązkowa.</w:t>
      </w:r>
    </w:p>
    <w:p w14:paraId="11FFB48F" w14:textId="3E6833E8" w:rsidR="006058EF" w:rsidRPr="00284756" w:rsidRDefault="00A906F3" w:rsidP="006058EF">
      <w:pPr>
        <w:pStyle w:val="Nagwek1"/>
        <w:spacing w:before="120" w:after="0" w:line="360" w:lineRule="auto"/>
        <w:rPr>
          <w:rFonts w:ascii="Times New Roman" w:hAnsi="Times New Roman"/>
          <w:color w:val="333399"/>
          <w:sz w:val="28"/>
        </w:rPr>
      </w:pPr>
      <w:r>
        <w:rPr>
          <w:rFonts w:ascii="Times New Roman" w:hAnsi="Times New Roman"/>
          <w:color w:val="333399"/>
          <w:spacing w:val="1"/>
          <w:sz w:val="28"/>
          <w:szCs w:val="24"/>
        </w:rPr>
        <w:t>3</w:t>
      </w:r>
      <w:r w:rsidR="006058EF">
        <w:rPr>
          <w:rFonts w:ascii="Times New Roman" w:hAnsi="Times New Roman"/>
          <w:color w:val="333399"/>
          <w:spacing w:val="1"/>
          <w:sz w:val="28"/>
          <w:szCs w:val="24"/>
        </w:rPr>
        <w:t xml:space="preserve">. </w:t>
      </w:r>
      <w:bookmarkEnd w:id="3"/>
      <w:r w:rsidR="00E34757">
        <w:rPr>
          <w:rFonts w:ascii="Times New Roman" w:hAnsi="Times New Roman"/>
          <w:color w:val="333399"/>
          <w:spacing w:val="1"/>
          <w:sz w:val="28"/>
          <w:szCs w:val="24"/>
        </w:rPr>
        <w:t>Opis wymagań Zamawiającego w stosunku do przedmiotu zamówienia</w:t>
      </w:r>
    </w:p>
    <w:p w14:paraId="4D66DA56" w14:textId="3F031EE3" w:rsidR="00690592" w:rsidRPr="002D6789" w:rsidRDefault="00A906F3" w:rsidP="00690592">
      <w:pPr>
        <w:pStyle w:val="Nagwek2"/>
        <w:rPr>
          <w:rFonts w:ascii="Times New Roman" w:hAnsi="Times New Roman" w:cs="Times New Roman"/>
          <w:bCs/>
          <w:color w:val="333399"/>
          <w:spacing w:val="-5"/>
          <w:sz w:val="24"/>
        </w:rPr>
      </w:pPr>
      <w:r w:rsidRPr="002D6789">
        <w:rPr>
          <w:rFonts w:ascii="Times New Roman" w:hAnsi="Times New Roman" w:cs="Times New Roman"/>
          <w:bCs/>
          <w:color w:val="333399"/>
          <w:spacing w:val="-5"/>
          <w:sz w:val="24"/>
        </w:rPr>
        <w:t>3</w:t>
      </w:r>
      <w:r w:rsidR="00690592" w:rsidRPr="002D6789">
        <w:rPr>
          <w:rFonts w:ascii="Times New Roman" w:hAnsi="Times New Roman" w:cs="Times New Roman"/>
          <w:bCs/>
          <w:color w:val="333399"/>
          <w:spacing w:val="-5"/>
          <w:sz w:val="24"/>
        </w:rPr>
        <w:t>.</w:t>
      </w:r>
      <w:r w:rsidR="002D6789" w:rsidRPr="002D6789">
        <w:rPr>
          <w:rFonts w:ascii="Times New Roman" w:hAnsi="Times New Roman" w:cs="Times New Roman"/>
          <w:bCs/>
          <w:color w:val="333399"/>
          <w:spacing w:val="-5"/>
          <w:sz w:val="24"/>
        </w:rPr>
        <w:t>1</w:t>
      </w:r>
      <w:r w:rsidR="00690592" w:rsidRPr="002D6789">
        <w:rPr>
          <w:rFonts w:ascii="Times New Roman" w:hAnsi="Times New Roman" w:cs="Times New Roman"/>
          <w:bCs/>
          <w:color w:val="333399"/>
          <w:spacing w:val="-5"/>
          <w:sz w:val="24"/>
        </w:rPr>
        <w:t>. Szczegółowa specyfikacja</w:t>
      </w:r>
    </w:p>
    <w:p w14:paraId="7C0E7B8C" w14:textId="77777777" w:rsidR="00690592" w:rsidRPr="00690592" w:rsidRDefault="00690592" w:rsidP="00690592"/>
    <w:p w14:paraId="2F12B9F0" w14:textId="287EEB26" w:rsidR="00690592" w:rsidRPr="00690592" w:rsidRDefault="00690592" w:rsidP="00690592">
      <w:pPr>
        <w:numPr>
          <w:ilvl w:val="0"/>
          <w:numId w:val="5"/>
        </w:numPr>
        <w:spacing w:line="360" w:lineRule="auto"/>
        <w:jc w:val="both"/>
      </w:pPr>
      <w:r>
        <w:rPr>
          <w:sz w:val="24"/>
          <w:szCs w:val="24"/>
        </w:rPr>
        <w:t>Pojemności magazynu: min. 300 kWh</w:t>
      </w:r>
    </w:p>
    <w:p w14:paraId="4BD1154C" w14:textId="2F2ACF2A" w:rsidR="00690592" w:rsidRPr="00690592" w:rsidRDefault="00690592" w:rsidP="00690592">
      <w:pPr>
        <w:numPr>
          <w:ilvl w:val="0"/>
          <w:numId w:val="5"/>
        </w:numPr>
        <w:spacing w:line="360" w:lineRule="auto"/>
        <w:jc w:val="both"/>
      </w:pPr>
      <w:r>
        <w:rPr>
          <w:sz w:val="24"/>
          <w:szCs w:val="24"/>
        </w:rPr>
        <w:lastRenderedPageBreak/>
        <w:t>Moc magazynu: min. 150 kW</w:t>
      </w:r>
    </w:p>
    <w:p w14:paraId="12E9369D" w14:textId="77777777" w:rsidR="00B61035" w:rsidRDefault="00690592" w:rsidP="00B61035">
      <w:pPr>
        <w:numPr>
          <w:ilvl w:val="0"/>
          <w:numId w:val="5"/>
        </w:numPr>
        <w:spacing w:line="276" w:lineRule="auto"/>
        <w:jc w:val="both"/>
      </w:pPr>
      <w:r>
        <w:rPr>
          <w:sz w:val="24"/>
          <w:szCs w:val="24"/>
        </w:rPr>
        <w:t>Technologia baterii: LF</w:t>
      </w:r>
      <w:r w:rsidR="00CB6BDD">
        <w:rPr>
          <w:sz w:val="24"/>
          <w:szCs w:val="24"/>
        </w:rPr>
        <w:t>P</w:t>
      </w:r>
    </w:p>
    <w:p w14:paraId="60E05223" w14:textId="77777777" w:rsidR="00B61035" w:rsidRPr="00B61035" w:rsidRDefault="00B61035" w:rsidP="00B61035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20" w:line="360" w:lineRule="auto"/>
        <w:jc w:val="both"/>
        <w:rPr>
          <w:iCs/>
          <w:spacing w:val="-4"/>
          <w:sz w:val="24"/>
          <w:szCs w:val="24"/>
        </w:rPr>
      </w:pPr>
      <w:r w:rsidRPr="00B61035">
        <w:rPr>
          <w:iCs/>
          <w:spacing w:val="-4"/>
          <w:sz w:val="24"/>
          <w:szCs w:val="24"/>
        </w:rPr>
        <w:t>Maksymalny prąd ładowania po stronie DC - 0,5 c</w:t>
      </w:r>
    </w:p>
    <w:p w14:paraId="18BC0540" w14:textId="436C223D" w:rsidR="00B61035" w:rsidRPr="00B61035" w:rsidRDefault="00B61035" w:rsidP="00B61035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20" w:line="360" w:lineRule="auto"/>
        <w:jc w:val="both"/>
        <w:rPr>
          <w:iCs/>
          <w:spacing w:val="-4"/>
          <w:sz w:val="24"/>
          <w:szCs w:val="24"/>
        </w:rPr>
      </w:pPr>
      <w:r w:rsidRPr="00B61035">
        <w:rPr>
          <w:iCs/>
          <w:spacing w:val="-4"/>
          <w:sz w:val="24"/>
          <w:szCs w:val="24"/>
        </w:rPr>
        <w:t xml:space="preserve">Minimalna liczba cykli: </w:t>
      </w:r>
      <w:r w:rsidR="00DC6CD0">
        <w:rPr>
          <w:iCs/>
          <w:spacing w:val="-4"/>
          <w:sz w:val="24"/>
          <w:szCs w:val="24"/>
        </w:rPr>
        <w:t>6</w:t>
      </w:r>
      <w:r w:rsidRPr="00B61035">
        <w:rPr>
          <w:iCs/>
          <w:spacing w:val="-4"/>
          <w:sz w:val="24"/>
          <w:szCs w:val="24"/>
        </w:rPr>
        <w:t xml:space="preserve">000 cykli (DOD 0 </w:t>
      </w:r>
      <w:r w:rsidR="00945331">
        <w:rPr>
          <w:iCs/>
          <w:spacing w:val="-4"/>
          <w:sz w:val="24"/>
          <w:szCs w:val="24"/>
        </w:rPr>
        <w:t>–</w:t>
      </w:r>
      <w:r w:rsidRPr="00B61035">
        <w:rPr>
          <w:iCs/>
          <w:spacing w:val="-4"/>
          <w:sz w:val="24"/>
          <w:szCs w:val="24"/>
        </w:rPr>
        <w:t xml:space="preserve"> 100</w:t>
      </w:r>
      <w:r w:rsidR="00945331">
        <w:rPr>
          <w:iCs/>
          <w:spacing w:val="-4"/>
          <w:sz w:val="24"/>
          <w:szCs w:val="24"/>
        </w:rPr>
        <w:t xml:space="preserve"> </w:t>
      </w:r>
      <w:r w:rsidRPr="00B61035">
        <w:rPr>
          <w:iCs/>
          <w:spacing w:val="-4"/>
          <w:sz w:val="24"/>
          <w:szCs w:val="24"/>
        </w:rPr>
        <w:t xml:space="preserve">%, EOL: </w:t>
      </w:r>
      <w:r w:rsidR="00DC6CD0">
        <w:rPr>
          <w:iCs/>
          <w:spacing w:val="-4"/>
          <w:sz w:val="24"/>
          <w:szCs w:val="24"/>
        </w:rPr>
        <w:t>7</w:t>
      </w:r>
      <w:r w:rsidRPr="00B61035">
        <w:rPr>
          <w:iCs/>
          <w:spacing w:val="-4"/>
          <w:sz w:val="24"/>
          <w:szCs w:val="24"/>
        </w:rPr>
        <w:t>0 %).</w:t>
      </w:r>
    </w:p>
    <w:p w14:paraId="00221762" w14:textId="77777777" w:rsidR="00B61035" w:rsidRPr="00B61035" w:rsidRDefault="00B61035" w:rsidP="00B61035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20" w:line="360" w:lineRule="auto"/>
        <w:jc w:val="both"/>
        <w:rPr>
          <w:iCs/>
          <w:spacing w:val="-4"/>
          <w:sz w:val="24"/>
          <w:szCs w:val="24"/>
        </w:rPr>
      </w:pPr>
      <w:r w:rsidRPr="00B61035">
        <w:rPr>
          <w:iCs/>
          <w:spacing w:val="-4"/>
          <w:sz w:val="24"/>
          <w:szCs w:val="24"/>
        </w:rPr>
        <w:t>Stopień ochrony pakietów bateryjnych min. IP 65</w:t>
      </w:r>
    </w:p>
    <w:p w14:paraId="2EB3C213" w14:textId="1CD05C74" w:rsidR="00B61035" w:rsidRPr="00B61035" w:rsidRDefault="00B61035" w:rsidP="00B61035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20" w:line="360" w:lineRule="auto"/>
        <w:jc w:val="both"/>
        <w:rPr>
          <w:iCs/>
          <w:spacing w:val="-4"/>
          <w:sz w:val="24"/>
          <w:szCs w:val="24"/>
        </w:rPr>
      </w:pPr>
      <w:r w:rsidRPr="00B61035">
        <w:rPr>
          <w:iCs/>
          <w:spacing w:val="-4"/>
          <w:sz w:val="24"/>
          <w:szCs w:val="24"/>
        </w:rPr>
        <w:t xml:space="preserve">Sprawność cyklu </w:t>
      </w:r>
      <w:r w:rsidR="00434A6C">
        <w:rPr>
          <w:iCs/>
          <w:spacing w:val="-4"/>
          <w:sz w:val="24"/>
          <w:szCs w:val="24"/>
        </w:rPr>
        <w:t xml:space="preserve">ładowania/rozładowania </w:t>
      </w:r>
      <w:r w:rsidRPr="00B61035">
        <w:rPr>
          <w:iCs/>
          <w:spacing w:val="-4"/>
          <w:sz w:val="24"/>
          <w:szCs w:val="24"/>
        </w:rPr>
        <w:t xml:space="preserve">min. </w:t>
      </w:r>
      <w:r w:rsidR="00434A6C">
        <w:rPr>
          <w:iCs/>
          <w:spacing w:val="-4"/>
          <w:sz w:val="24"/>
          <w:szCs w:val="24"/>
        </w:rPr>
        <w:t>83</w:t>
      </w:r>
      <w:r w:rsidRPr="00B61035">
        <w:rPr>
          <w:iCs/>
          <w:spacing w:val="-4"/>
          <w:sz w:val="24"/>
          <w:szCs w:val="24"/>
        </w:rPr>
        <w:t xml:space="preserve"> %</w:t>
      </w:r>
      <w:r w:rsidR="00434A6C">
        <w:rPr>
          <w:iCs/>
          <w:spacing w:val="-4"/>
          <w:sz w:val="24"/>
          <w:szCs w:val="24"/>
        </w:rPr>
        <w:t xml:space="preserve"> z uwzględnieniem potrzeb własnych</w:t>
      </w:r>
    </w:p>
    <w:p w14:paraId="2A6F7BA2" w14:textId="7CC7D0E6" w:rsidR="00CB6BDD" w:rsidRPr="00A906F3" w:rsidRDefault="00CB6BDD" w:rsidP="00690592">
      <w:pPr>
        <w:numPr>
          <w:ilvl w:val="0"/>
          <w:numId w:val="5"/>
        </w:numPr>
        <w:spacing w:line="360" w:lineRule="auto"/>
        <w:jc w:val="both"/>
      </w:pPr>
      <w:r>
        <w:rPr>
          <w:sz w:val="24"/>
          <w:szCs w:val="24"/>
        </w:rPr>
        <w:t>Dwukierunkowy inwerter AC/DC</w:t>
      </w:r>
    </w:p>
    <w:p w14:paraId="5F19EDF6" w14:textId="266A6351" w:rsidR="00690592" w:rsidRPr="00CB6BDD" w:rsidRDefault="00A906F3" w:rsidP="00690592">
      <w:pPr>
        <w:numPr>
          <w:ilvl w:val="0"/>
          <w:numId w:val="5"/>
        </w:numPr>
        <w:spacing w:line="360" w:lineRule="auto"/>
        <w:jc w:val="both"/>
      </w:pPr>
      <w:r>
        <w:rPr>
          <w:sz w:val="24"/>
          <w:szCs w:val="24"/>
        </w:rPr>
        <w:t xml:space="preserve">Możliwość pracy w trybie </w:t>
      </w:r>
      <w:proofErr w:type="spellStart"/>
      <w:r>
        <w:rPr>
          <w:sz w:val="24"/>
          <w:szCs w:val="24"/>
        </w:rPr>
        <w:t>ongrid</w:t>
      </w:r>
      <w:proofErr w:type="spellEnd"/>
      <w:r w:rsidR="00CB6BDD">
        <w:rPr>
          <w:sz w:val="24"/>
          <w:szCs w:val="24"/>
        </w:rPr>
        <w:t xml:space="preserve"> i </w:t>
      </w:r>
      <w:proofErr w:type="spellStart"/>
      <w:r w:rsidR="00CB6BDD">
        <w:rPr>
          <w:sz w:val="24"/>
          <w:szCs w:val="24"/>
        </w:rPr>
        <w:t>offgrid</w:t>
      </w:r>
      <w:proofErr w:type="spellEnd"/>
      <w:r w:rsidR="00CB6BDD">
        <w:rPr>
          <w:sz w:val="24"/>
          <w:szCs w:val="24"/>
        </w:rPr>
        <w:t xml:space="preserve"> (technologia wykrywania pracy wyspowej) </w:t>
      </w:r>
    </w:p>
    <w:p w14:paraId="5307C13A" w14:textId="54A5EE50" w:rsidR="00CB6BDD" w:rsidRPr="00A906F3" w:rsidRDefault="00B61035" w:rsidP="00690592">
      <w:pPr>
        <w:numPr>
          <w:ilvl w:val="0"/>
          <w:numId w:val="5"/>
        </w:numPr>
        <w:spacing w:line="360" w:lineRule="auto"/>
        <w:jc w:val="both"/>
      </w:pPr>
      <w:r>
        <w:rPr>
          <w:sz w:val="24"/>
          <w:szCs w:val="24"/>
        </w:rPr>
        <w:t xml:space="preserve">Czas przełączenia on/off </w:t>
      </w:r>
      <w:proofErr w:type="spellStart"/>
      <w:r>
        <w:rPr>
          <w:sz w:val="24"/>
          <w:szCs w:val="24"/>
        </w:rPr>
        <w:t>grid</w:t>
      </w:r>
      <w:proofErr w:type="spellEnd"/>
      <w:r>
        <w:rPr>
          <w:sz w:val="24"/>
          <w:szCs w:val="24"/>
        </w:rPr>
        <w:t xml:space="preserve"> dla warunków ogólnych &lt;200ms</w:t>
      </w:r>
    </w:p>
    <w:p w14:paraId="64195A7A" w14:textId="2CE068D0" w:rsidR="00690592" w:rsidRPr="00E95F52" w:rsidRDefault="00A906F3" w:rsidP="00890D33">
      <w:pPr>
        <w:numPr>
          <w:ilvl w:val="0"/>
          <w:numId w:val="5"/>
        </w:numPr>
        <w:spacing w:line="360" w:lineRule="auto"/>
        <w:jc w:val="both"/>
      </w:pPr>
      <w:r>
        <w:rPr>
          <w:sz w:val="24"/>
          <w:szCs w:val="24"/>
        </w:rPr>
        <w:t>Funkcja awaryjnego zasilania UP</w:t>
      </w:r>
      <w:r w:rsidR="00E95F52">
        <w:rPr>
          <w:sz w:val="24"/>
          <w:szCs w:val="24"/>
        </w:rPr>
        <w:t>S</w:t>
      </w:r>
    </w:p>
    <w:p w14:paraId="03F158AC" w14:textId="317C0022" w:rsidR="00E95F52" w:rsidRPr="00B61035" w:rsidRDefault="00E95F52" w:rsidP="00322F05">
      <w:pPr>
        <w:numPr>
          <w:ilvl w:val="0"/>
          <w:numId w:val="5"/>
        </w:numPr>
        <w:spacing w:line="360" w:lineRule="auto"/>
        <w:jc w:val="both"/>
      </w:pPr>
      <w:r>
        <w:rPr>
          <w:sz w:val="24"/>
          <w:szCs w:val="24"/>
        </w:rPr>
        <w:t xml:space="preserve">Magazyn ma być przystosowany do przyłączenia do zakładowej rozdzielni </w:t>
      </w:r>
      <w:proofErr w:type="spellStart"/>
      <w:r>
        <w:rPr>
          <w:sz w:val="24"/>
          <w:szCs w:val="24"/>
        </w:rPr>
        <w:t>nN</w:t>
      </w:r>
      <w:proofErr w:type="spellEnd"/>
      <w:r>
        <w:rPr>
          <w:sz w:val="24"/>
          <w:szCs w:val="24"/>
        </w:rPr>
        <w:t xml:space="preserve"> 0,4 </w:t>
      </w:r>
      <w:proofErr w:type="spellStart"/>
      <w:r>
        <w:rPr>
          <w:sz w:val="24"/>
          <w:szCs w:val="24"/>
        </w:rPr>
        <w:t>kV</w:t>
      </w:r>
      <w:proofErr w:type="spellEnd"/>
    </w:p>
    <w:p w14:paraId="5D17745B" w14:textId="206DA32F" w:rsidR="00B61035" w:rsidRPr="00890D33" w:rsidRDefault="00B61035" w:rsidP="00322F05">
      <w:pPr>
        <w:numPr>
          <w:ilvl w:val="0"/>
          <w:numId w:val="5"/>
        </w:numPr>
        <w:spacing w:line="360" w:lineRule="auto"/>
        <w:jc w:val="both"/>
      </w:pPr>
      <w:r w:rsidRPr="00B61035">
        <w:rPr>
          <w:iCs/>
          <w:spacing w:val="-4"/>
          <w:sz w:val="24"/>
          <w:szCs w:val="24"/>
        </w:rPr>
        <w:t xml:space="preserve">Inteligentny system BMS </w:t>
      </w:r>
    </w:p>
    <w:p w14:paraId="4F95FF53" w14:textId="06F22B69" w:rsidR="00CB6BDD" w:rsidRDefault="00890D33" w:rsidP="00CB6BDD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890D33">
        <w:rPr>
          <w:sz w:val="24"/>
          <w:szCs w:val="24"/>
        </w:rPr>
        <w:t xml:space="preserve">Magazyn ma zapewniać możliwość wykorzystania produkowanej przez Instalacje PV będące własnością Inwestora energii elektrycznej na potrzeby własne </w:t>
      </w:r>
      <w:r>
        <w:rPr>
          <w:sz w:val="24"/>
          <w:szCs w:val="24"/>
        </w:rPr>
        <w:t>Zakładu Uzdatniania Wody w Sieniawie. W</w:t>
      </w:r>
      <w:r w:rsidRPr="00890D33">
        <w:rPr>
          <w:sz w:val="24"/>
          <w:szCs w:val="24"/>
        </w:rPr>
        <w:t xml:space="preserve"> przypadku braku generacji energii w instalacjach prądotwórczych Inwestora,</w:t>
      </w:r>
      <w:r w:rsidR="00E95F52">
        <w:rPr>
          <w:sz w:val="24"/>
          <w:szCs w:val="24"/>
        </w:rPr>
        <w:t xml:space="preserve"> magazyn</w:t>
      </w:r>
      <w:r w:rsidRPr="00890D33">
        <w:rPr>
          <w:sz w:val="24"/>
          <w:szCs w:val="24"/>
        </w:rPr>
        <w:t xml:space="preserve"> ma umożliwić zmagazynowanie energii elektrycznej  pobranej z sieci dystrybucyjnej</w:t>
      </w:r>
    </w:p>
    <w:p w14:paraId="706113AB" w14:textId="37BDF280" w:rsidR="00CB6BDD" w:rsidRDefault="00CB6BDD" w:rsidP="00CB6BDD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iCs/>
          <w:spacing w:val="-4"/>
          <w:sz w:val="24"/>
        </w:rPr>
        <w:t>S</w:t>
      </w:r>
      <w:r w:rsidRPr="00CB6BDD">
        <w:rPr>
          <w:iCs/>
          <w:spacing w:val="-4"/>
          <w:sz w:val="24"/>
        </w:rPr>
        <w:t>ystem sterowania, wraz z interfejsem komunikacyjnym do</w:t>
      </w:r>
      <w:r w:rsidR="00AC55EC">
        <w:rPr>
          <w:iCs/>
          <w:spacing w:val="-4"/>
          <w:sz w:val="24"/>
        </w:rPr>
        <w:t xml:space="preserve"> integracji automatyki sterującej magazynem energii z </w:t>
      </w:r>
      <w:r w:rsidRPr="00CB6BDD">
        <w:rPr>
          <w:iCs/>
          <w:spacing w:val="-4"/>
          <w:sz w:val="24"/>
        </w:rPr>
        <w:t xml:space="preserve"> lokaln</w:t>
      </w:r>
      <w:r w:rsidR="00AC55EC">
        <w:rPr>
          <w:iCs/>
          <w:spacing w:val="-4"/>
          <w:sz w:val="24"/>
        </w:rPr>
        <w:t>ym</w:t>
      </w:r>
      <w:r w:rsidRPr="00CB6BDD">
        <w:rPr>
          <w:iCs/>
          <w:spacing w:val="-4"/>
          <w:sz w:val="24"/>
        </w:rPr>
        <w:t xml:space="preserve"> system</w:t>
      </w:r>
      <w:r w:rsidR="00AC55EC">
        <w:rPr>
          <w:iCs/>
          <w:spacing w:val="-4"/>
          <w:sz w:val="24"/>
        </w:rPr>
        <w:t>em</w:t>
      </w:r>
      <w:r w:rsidRPr="00CB6BDD">
        <w:rPr>
          <w:iCs/>
          <w:spacing w:val="-4"/>
          <w:sz w:val="24"/>
        </w:rPr>
        <w:t xml:space="preserve"> zarządzania energią</w:t>
      </w:r>
    </w:p>
    <w:p w14:paraId="3782CEDF" w14:textId="0D14EA7B" w:rsidR="00AC55EC" w:rsidRDefault="00557F9F" w:rsidP="00AC55EC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iCs/>
          <w:spacing w:val="-4"/>
          <w:sz w:val="24"/>
        </w:rPr>
        <w:t xml:space="preserve">Magazyn energii ma być wyposażony w niezbędną infrastrukturę komunikacyjną umożliwiającą komunikację </w:t>
      </w:r>
      <w:bookmarkStart w:id="4" w:name="_Hlk198722505"/>
      <w:r w:rsidR="007E6BD2">
        <w:rPr>
          <w:iCs/>
          <w:spacing w:val="-4"/>
          <w:sz w:val="24"/>
        </w:rPr>
        <w:t xml:space="preserve">pomiędzy magazynem a </w:t>
      </w:r>
      <w:r w:rsidR="00D12AED">
        <w:rPr>
          <w:iCs/>
          <w:spacing w:val="-4"/>
          <w:sz w:val="24"/>
        </w:rPr>
        <w:t>obecnym systemem sterowania</w:t>
      </w:r>
      <w:r w:rsidR="00A85CD3">
        <w:rPr>
          <w:iCs/>
          <w:spacing w:val="-4"/>
          <w:sz w:val="24"/>
        </w:rPr>
        <w:t xml:space="preserve"> obiektu</w:t>
      </w:r>
    </w:p>
    <w:p w14:paraId="5425173F" w14:textId="19A6FCC2" w:rsidR="00890D33" w:rsidRPr="009B7ED3" w:rsidRDefault="00AC55EC" w:rsidP="00890D3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Magazyn </w:t>
      </w:r>
      <w:r w:rsidR="007E6BD2">
        <w:rPr>
          <w:sz w:val="24"/>
          <w:szCs w:val="24"/>
        </w:rPr>
        <w:t xml:space="preserve">energii </w:t>
      </w:r>
      <w:r>
        <w:rPr>
          <w:sz w:val="24"/>
          <w:szCs w:val="24"/>
        </w:rPr>
        <w:t>ma być wyposażony w</w:t>
      </w:r>
      <w:r w:rsidR="006058EF" w:rsidRPr="00AC55EC">
        <w:rPr>
          <w:sz w:val="24"/>
          <w:szCs w:val="24"/>
        </w:rPr>
        <w:t xml:space="preserve"> niezbędn</w:t>
      </w:r>
      <w:r w:rsidR="009B7ED3">
        <w:rPr>
          <w:sz w:val="24"/>
          <w:szCs w:val="24"/>
        </w:rPr>
        <w:t>e okablowanie elektryczne</w:t>
      </w:r>
      <w:r w:rsidR="006058EF" w:rsidRPr="00AC55EC">
        <w:rPr>
          <w:sz w:val="24"/>
          <w:szCs w:val="24"/>
        </w:rPr>
        <w:t>, służąc</w:t>
      </w:r>
      <w:r w:rsidR="00464608">
        <w:rPr>
          <w:sz w:val="24"/>
          <w:szCs w:val="24"/>
        </w:rPr>
        <w:t>e</w:t>
      </w:r>
      <w:r w:rsidR="006058EF" w:rsidRPr="00AC55EC">
        <w:rPr>
          <w:sz w:val="24"/>
          <w:szCs w:val="24"/>
        </w:rPr>
        <w:t xml:space="preserve"> do przyłączenia magazynu do instalacji </w:t>
      </w:r>
      <w:r w:rsidR="00D33577" w:rsidRPr="00AC55EC">
        <w:rPr>
          <w:sz w:val="24"/>
          <w:szCs w:val="24"/>
        </w:rPr>
        <w:t xml:space="preserve">rozdzielnicy </w:t>
      </w:r>
      <w:proofErr w:type="spellStart"/>
      <w:r w:rsidR="00080198">
        <w:rPr>
          <w:sz w:val="24"/>
          <w:szCs w:val="24"/>
        </w:rPr>
        <w:t>nN</w:t>
      </w:r>
      <w:proofErr w:type="spellEnd"/>
      <w:r w:rsidR="00D33577" w:rsidRPr="00AC55EC">
        <w:rPr>
          <w:sz w:val="24"/>
          <w:szCs w:val="24"/>
        </w:rPr>
        <w:t xml:space="preserve"> </w:t>
      </w:r>
      <w:r w:rsidR="006058EF" w:rsidRPr="00AC55EC">
        <w:rPr>
          <w:sz w:val="24"/>
          <w:szCs w:val="24"/>
        </w:rPr>
        <w:t>obiekt</w:t>
      </w:r>
      <w:bookmarkEnd w:id="4"/>
      <w:r w:rsidR="00D33577" w:rsidRPr="00AC55EC">
        <w:rPr>
          <w:sz w:val="24"/>
          <w:szCs w:val="24"/>
        </w:rPr>
        <w:t>u</w:t>
      </w:r>
    </w:p>
    <w:p w14:paraId="6663C006" w14:textId="77777777" w:rsidR="006058EF" w:rsidRDefault="006058EF" w:rsidP="006058EF">
      <w:pPr>
        <w:pStyle w:val="Akapitzlist"/>
        <w:spacing w:line="360" w:lineRule="auto"/>
        <w:ind w:left="0"/>
        <w:jc w:val="both"/>
      </w:pPr>
      <w:r w:rsidRPr="00D726C9">
        <w:tab/>
      </w:r>
    </w:p>
    <w:p w14:paraId="0AEB1380" w14:textId="206FFC23" w:rsidR="00E93E7A" w:rsidRPr="00E93E7A" w:rsidRDefault="006058EF" w:rsidP="00E93E7A">
      <w:pPr>
        <w:pStyle w:val="Styl"/>
        <w:spacing w:line="360" w:lineRule="auto"/>
        <w:rPr>
          <w:rFonts w:ascii="Times New Roman" w:hAnsi="Times New Roman" w:cs="Times New Roman"/>
          <w:b/>
          <w:bCs/>
          <w:i/>
          <w:iCs/>
          <w:color w:val="333399"/>
          <w:w w:val="91"/>
        </w:rPr>
      </w:pPr>
      <w:bookmarkStart w:id="5" w:name="_Toc203568773"/>
      <w:r w:rsidRPr="002D6789">
        <w:rPr>
          <w:rStyle w:val="Nagwek2Znak1"/>
          <w:rFonts w:cs="Times New Roman"/>
          <w:b w:val="0"/>
          <w:bCs/>
          <w:i w:val="0"/>
          <w:iCs/>
          <w:color w:val="333399"/>
          <w:spacing w:val="-4"/>
          <w:sz w:val="24"/>
        </w:rPr>
        <w:t>3.2. Szczegółowe właściwości funkcjonalno-użytkowe</w:t>
      </w:r>
      <w:bookmarkEnd w:id="5"/>
      <w:r w:rsidRPr="002D6789">
        <w:rPr>
          <w:rFonts w:ascii="Times New Roman" w:hAnsi="Times New Roman" w:cs="Times New Roman"/>
          <w:b/>
          <w:bCs/>
          <w:i/>
          <w:iCs/>
          <w:color w:val="333399"/>
          <w:w w:val="91"/>
        </w:rPr>
        <w:t xml:space="preserve"> </w:t>
      </w:r>
    </w:p>
    <w:p w14:paraId="7D7A3F1C" w14:textId="6327DA35" w:rsidR="006058EF" w:rsidRPr="00F36B40" w:rsidRDefault="006058EF" w:rsidP="006058EF">
      <w:pPr>
        <w:spacing w:before="120" w:line="360" w:lineRule="auto"/>
        <w:ind w:firstLine="708"/>
        <w:jc w:val="both"/>
        <w:rPr>
          <w:iCs/>
          <w:spacing w:val="-4"/>
          <w:sz w:val="24"/>
          <w:szCs w:val="24"/>
        </w:rPr>
      </w:pPr>
      <w:r w:rsidRPr="00F36B40">
        <w:rPr>
          <w:iCs/>
          <w:spacing w:val="-4"/>
          <w:sz w:val="24"/>
          <w:szCs w:val="24"/>
        </w:rPr>
        <w:t>Interfejs zarządzania pracą magazynu energii musi być dostępny w lokalnej sieci automatyki wskazanej przez Zamawiającego. Dodatkowo Wykonawca musi udostępnić interfejs integracyjny systemu zarządzania pracą magazynu kompatybilny z lokalnym systemem zarządzania budynkiem.</w:t>
      </w:r>
    </w:p>
    <w:p w14:paraId="6CCA908F" w14:textId="35D41A5D" w:rsidR="00085706" w:rsidRPr="00F36B40" w:rsidRDefault="006058EF" w:rsidP="006058EF">
      <w:pPr>
        <w:shd w:val="clear" w:color="auto" w:fill="FFFFFF"/>
        <w:spacing w:line="360" w:lineRule="auto"/>
        <w:jc w:val="both"/>
        <w:rPr>
          <w:bCs/>
          <w:spacing w:val="-1"/>
          <w:sz w:val="24"/>
          <w:szCs w:val="24"/>
        </w:rPr>
      </w:pPr>
      <w:r w:rsidRPr="00F36B40">
        <w:rPr>
          <w:sz w:val="24"/>
          <w:szCs w:val="24"/>
        </w:rPr>
        <w:t xml:space="preserve">Logika działania systemu sterującego pracą magazynu energii musi umożliwiać </w:t>
      </w:r>
      <w:r w:rsidRPr="00F36B40">
        <w:rPr>
          <w:bCs/>
          <w:spacing w:val="-1"/>
          <w:sz w:val="24"/>
          <w:szCs w:val="24"/>
        </w:rPr>
        <w:t>ładowanie i</w:t>
      </w:r>
      <w:r w:rsidR="00945331">
        <w:rPr>
          <w:bCs/>
          <w:spacing w:val="-1"/>
          <w:sz w:val="24"/>
          <w:szCs w:val="24"/>
        </w:rPr>
        <w:t> </w:t>
      </w:r>
      <w:r w:rsidRPr="00F36B40">
        <w:rPr>
          <w:bCs/>
          <w:spacing w:val="-1"/>
          <w:sz w:val="24"/>
          <w:szCs w:val="24"/>
        </w:rPr>
        <w:t xml:space="preserve">rozładowanie magazynu w dopuszczalnych granicach mocy, tj. w granicach wartości mocy przyłączeniowych i umownych dla obiektu na kierunku pobór i wprowadzenie. </w:t>
      </w:r>
    </w:p>
    <w:p w14:paraId="41ACD36C" w14:textId="77777777" w:rsidR="006058EF" w:rsidRPr="00F36B40" w:rsidRDefault="006058EF" w:rsidP="006058EF">
      <w:pPr>
        <w:shd w:val="clear" w:color="auto" w:fill="FFFFFF"/>
        <w:spacing w:line="360" w:lineRule="auto"/>
        <w:jc w:val="both"/>
        <w:rPr>
          <w:bCs/>
          <w:spacing w:val="-1"/>
          <w:sz w:val="24"/>
          <w:szCs w:val="24"/>
        </w:rPr>
      </w:pPr>
      <w:r w:rsidRPr="00F36B40">
        <w:rPr>
          <w:bCs/>
          <w:spacing w:val="-1"/>
          <w:sz w:val="24"/>
          <w:szCs w:val="24"/>
        </w:rPr>
        <w:lastRenderedPageBreak/>
        <w:t xml:space="preserve">Podczas ładowania magazynu, wartość mocy ładowania będzie ustawiana w dwóch trybach: </w:t>
      </w:r>
    </w:p>
    <w:p w14:paraId="1E37A882" w14:textId="77777777" w:rsidR="006058EF" w:rsidRPr="00F36B40" w:rsidRDefault="006058EF" w:rsidP="006058EF">
      <w:pPr>
        <w:shd w:val="clear" w:color="auto" w:fill="FFFFFF"/>
        <w:spacing w:line="360" w:lineRule="auto"/>
        <w:ind w:left="43" w:firstLine="677"/>
        <w:jc w:val="both"/>
        <w:rPr>
          <w:bCs/>
          <w:spacing w:val="-1"/>
          <w:sz w:val="24"/>
          <w:szCs w:val="24"/>
        </w:rPr>
      </w:pPr>
      <w:r w:rsidRPr="00F36B40">
        <w:rPr>
          <w:bCs/>
          <w:spacing w:val="-1"/>
          <w:sz w:val="24"/>
          <w:szCs w:val="24"/>
        </w:rPr>
        <w:t>1 – tryb ładowania nadwyżką, w którym moc ładowania magazynu będzie kontrolowana i ograniczana tak, aby magazyn ładował się tylko i wyłącznie nadwyżką energii wytwarzanej własnej, a przy tym nie wystąpi pobór energii z sieci OSD.</w:t>
      </w:r>
    </w:p>
    <w:p w14:paraId="63E6AE8B" w14:textId="6FDB5122" w:rsidR="00E93E7A" w:rsidRPr="00F36B40" w:rsidRDefault="006058EF" w:rsidP="00F71BFD">
      <w:pPr>
        <w:spacing w:before="120" w:line="360" w:lineRule="auto"/>
        <w:ind w:firstLine="708"/>
        <w:jc w:val="both"/>
        <w:rPr>
          <w:bCs/>
          <w:spacing w:val="-1"/>
          <w:sz w:val="24"/>
          <w:szCs w:val="24"/>
        </w:rPr>
      </w:pPr>
      <w:r w:rsidRPr="00F36B40">
        <w:rPr>
          <w:bCs/>
          <w:spacing w:val="-1"/>
          <w:sz w:val="24"/>
          <w:szCs w:val="24"/>
        </w:rPr>
        <w:t>2 – tryb ładowania pełny, w którym moc ładowania magazynu będzie kontrolowana i</w:t>
      </w:r>
      <w:r w:rsidR="00124291">
        <w:rPr>
          <w:bCs/>
          <w:spacing w:val="-1"/>
          <w:sz w:val="24"/>
          <w:szCs w:val="24"/>
        </w:rPr>
        <w:t> </w:t>
      </w:r>
      <w:r w:rsidRPr="00F36B40">
        <w:rPr>
          <w:bCs/>
          <w:spacing w:val="-1"/>
          <w:sz w:val="24"/>
          <w:szCs w:val="24"/>
        </w:rPr>
        <w:t>ograniczana tak, aby magazyn ładował się nadwyżką energii wytwarzanej własnej, a</w:t>
      </w:r>
      <w:r w:rsidR="00124291">
        <w:rPr>
          <w:bCs/>
          <w:spacing w:val="-1"/>
          <w:sz w:val="24"/>
          <w:szCs w:val="24"/>
        </w:rPr>
        <w:t> </w:t>
      </w:r>
      <w:r w:rsidRPr="00F36B40">
        <w:rPr>
          <w:bCs/>
          <w:spacing w:val="-1"/>
          <w:sz w:val="24"/>
          <w:szCs w:val="24"/>
        </w:rPr>
        <w:t>dodatkowo z możliwością pobierania energii przez obiekt z sieci OSD na cele ładowania magazynu, przy czym pobór mocy będzie kontrolowany i ograniczony tak, że nie zostanie przekroczona wartość mocy umownej na kierunku pobór</w:t>
      </w:r>
      <w:r w:rsidR="00E93E7A">
        <w:rPr>
          <w:bCs/>
          <w:spacing w:val="-1"/>
          <w:sz w:val="24"/>
          <w:szCs w:val="24"/>
        </w:rPr>
        <w:t>.</w:t>
      </w:r>
    </w:p>
    <w:p w14:paraId="46E2086B" w14:textId="53C39E41" w:rsidR="00E93E7A" w:rsidRPr="00E93E7A" w:rsidRDefault="00E93E7A" w:rsidP="00E93E7A">
      <w:pPr>
        <w:spacing w:before="120" w:line="360" w:lineRule="auto"/>
        <w:jc w:val="both"/>
        <w:rPr>
          <w:rFonts w:eastAsia="Arial Unicode MS"/>
          <w:bCs/>
          <w:iCs/>
          <w:color w:val="333399"/>
          <w:spacing w:val="-4"/>
          <w:kern w:val="1"/>
          <w:sz w:val="24"/>
          <w:szCs w:val="24"/>
        </w:rPr>
      </w:pPr>
      <w:r w:rsidRPr="002D6789">
        <w:rPr>
          <w:rStyle w:val="Nagwek2Znak1"/>
          <w:b w:val="0"/>
          <w:bCs/>
          <w:i w:val="0"/>
          <w:iCs/>
          <w:color w:val="333399"/>
          <w:spacing w:val="-4"/>
          <w:sz w:val="24"/>
          <w:szCs w:val="24"/>
        </w:rPr>
        <w:t>3.</w:t>
      </w:r>
      <w:r>
        <w:rPr>
          <w:rStyle w:val="Nagwek2Znak1"/>
          <w:b w:val="0"/>
          <w:bCs/>
          <w:i w:val="0"/>
          <w:iCs/>
          <w:color w:val="333399"/>
          <w:spacing w:val="-4"/>
          <w:sz w:val="24"/>
          <w:szCs w:val="24"/>
        </w:rPr>
        <w:t>3</w:t>
      </w:r>
      <w:r w:rsidRPr="002D6789">
        <w:rPr>
          <w:rStyle w:val="Nagwek2Znak1"/>
          <w:b w:val="0"/>
          <w:bCs/>
          <w:i w:val="0"/>
          <w:iCs/>
          <w:color w:val="333399"/>
          <w:spacing w:val="-4"/>
          <w:sz w:val="24"/>
          <w:szCs w:val="24"/>
        </w:rPr>
        <w:t xml:space="preserve">. </w:t>
      </w:r>
      <w:r>
        <w:rPr>
          <w:rStyle w:val="Nagwek2Znak1"/>
          <w:b w:val="0"/>
          <w:bCs/>
          <w:i w:val="0"/>
          <w:iCs/>
          <w:color w:val="333399"/>
          <w:spacing w:val="-4"/>
          <w:sz w:val="24"/>
          <w:szCs w:val="24"/>
        </w:rPr>
        <w:t>Główne funkcjonalności magazynu energii:</w:t>
      </w:r>
    </w:p>
    <w:p w14:paraId="613E48A4" w14:textId="77777777" w:rsidR="006058EF" w:rsidRPr="00F36B40" w:rsidRDefault="006058EF" w:rsidP="006058EF">
      <w:pPr>
        <w:numPr>
          <w:ilvl w:val="0"/>
          <w:numId w:val="10"/>
        </w:numPr>
        <w:spacing w:line="360" w:lineRule="auto"/>
        <w:rPr>
          <w:sz w:val="24"/>
          <w:szCs w:val="24"/>
        </w:rPr>
      </w:pPr>
      <w:r w:rsidRPr="00F36B40">
        <w:rPr>
          <w:sz w:val="24"/>
          <w:szCs w:val="24"/>
        </w:rPr>
        <w:t>wygładzenie pików mocy,</w:t>
      </w:r>
    </w:p>
    <w:p w14:paraId="2D759651" w14:textId="77777777" w:rsidR="006058EF" w:rsidRPr="00F36B40" w:rsidRDefault="006058EF" w:rsidP="006058EF">
      <w:pPr>
        <w:numPr>
          <w:ilvl w:val="0"/>
          <w:numId w:val="10"/>
        </w:numPr>
        <w:spacing w:line="360" w:lineRule="auto"/>
        <w:rPr>
          <w:sz w:val="24"/>
          <w:szCs w:val="24"/>
        </w:rPr>
      </w:pPr>
      <w:r w:rsidRPr="00F36B40">
        <w:rPr>
          <w:sz w:val="24"/>
          <w:szCs w:val="24"/>
        </w:rPr>
        <w:t>kompensacja mocy biernej,</w:t>
      </w:r>
    </w:p>
    <w:p w14:paraId="131479FE" w14:textId="77777777" w:rsidR="006058EF" w:rsidRPr="00F36B40" w:rsidRDefault="006058EF" w:rsidP="006058EF">
      <w:pPr>
        <w:numPr>
          <w:ilvl w:val="0"/>
          <w:numId w:val="10"/>
        </w:numPr>
        <w:spacing w:line="360" w:lineRule="auto"/>
        <w:rPr>
          <w:sz w:val="24"/>
          <w:szCs w:val="24"/>
        </w:rPr>
      </w:pPr>
      <w:r w:rsidRPr="00F36B40">
        <w:rPr>
          <w:sz w:val="24"/>
          <w:szCs w:val="24"/>
        </w:rPr>
        <w:t>regulacja napięcia,</w:t>
      </w:r>
    </w:p>
    <w:p w14:paraId="1398D394" w14:textId="77777777" w:rsidR="006058EF" w:rsidRPr="00F36B40" w:rsidRDefault="006058EF" w:rsidP="006058EF">
      <w:pPr>
        <w:numPr>
          <w:ilvl w:val="0"/>
          <w:numId w:val="10"/>
        </w:numPr>
        <w:spacing w:line="360" w:lineRule="auto"/>
        <w:rPr>
          <w:sz w:val="24"/>
          <w:szCs w:val="24"/>
        </w:rPr>
      </w:pPr>
      <w:r w:rsidRPr="00F36B40">
        <w:rPr>
          <w:sz w:val="24"/>
          <w:szCs w:val="24"/>
        </w:rPr>
        <w:t>ograniczenie oddawania energii ze źródła wytwórczego do sieci,</w:t>
      </w:r>
    </w:p>
    <w:p w14:paraId="68F9811F" w14:textId="0F598738" w:rsidR="006058EF" w:rsidRPr="00F36B40" w:rsidRDefault="006058EF" w:rsidP="006058EF">
      <w:pPr>
        <w:numPr>
          <w:ilvl w:val="0"/>
          <w:numId w:val="10"/>
        </w:numPr>
        <w:spacing w:line="360" w:lineRule="auto"/>
        <w:rPr>
          <w:sz w:val="24"/>
          <w:szCs w:val="24"/>
        </w:rPr>
      </w:pPr>
      <w:r w:rsidRPr="00F36B40">
        <w:rPr>
          <w:sz w:val="24"/>
          <w:szCs w:val="24"/>
        </w:rPr>
        <w:t>zmiana profilu obciążenia</w:t>
      </w:r>
      <w:r w:rsidR="001412C7">
        <w:rPr>
          <w:sz w:val="24"/>
          <w:szCs w:val="24"/>
        </w:rPr>
        <w:t>,</w:t>
      </w:r>
    </w:p>
    <w:p w14:paraId="46DB707B" w14:textId="78A515C7" w:rsidR="006058EF" w:rsidRPr="00F36B40" w:rsidRDefault="006058EF" w:rsidP="006058EF">
      <w:pPr>
        <w:numPr>
          <w:ilvl w:val="0"/>
          <w:numId w:val="10"/>
        </w:numPr>
        <w:spacing w:line="360" w:lineRule="auto"/>
        <w:rPr>
          <w:sz w:val="24"/>
          <w:szCs w:val="24"/>
        </w:rPr>
      </w:pPr>
      <w:r w:rsidRPr="00F36B40">
        <w:rPr>
          <w:sz w:val="24"/>
          <w:szCs w:val="24"/>
        </w:rPr>
        <w:t>współpraca z lokaln</w:t>
      </w:r>
      <w:r w:rsidR="00322F05" w:rsidRPr="00F36B40">
        <w:rPr>
          <w:sz w:val="24"/>
          <w:szCs w:val="24"/>
        </w:rPr>
        <w:t>ą automatyką obiektową, systemem SCADA</w:t>
      </w:r>
      <w:r w:rsidR="001412C7">
        <w:rPr>
          <w:sz w:val="24"/>
          <w:szCs w:val="24"/>
        </w:rPr>
        <w:t>,</w:t>
      </w:r>
    </w:p>
    <w:p w14:paraId="1E83F6D6" w14:textId="01D27680" w:rsidR="006058EF" w:rsidRPr="00F36B40" w:rsidRDefault="006058EF" w:rsidP="00581FAA">
      <w:pPr>
        <w:numPr>
          <w:ilvl w:val="0"/>
          <w:numId w:val="10"/>
        </w:numPr>
        <w:spacing w:line="360" w:lineRule="auto"/>
        <w:rPr>
          <w:sz w:val="24"/>
          <w:szCs w:val="24"/>
        </w:rPr>
      </w:pPr>
      <w:r w:rsidRPr="00F36B40">
        <w:rPr>
          <w:sz w:val="24"/>
          <w:szCs w:val="24"/>
        </w:rPr>
        <w:t xml:space="preserve">komunikacja za pomocą protokołu </w:t>
      </w:r>
      <w:proofErr w:type="spellStart"/>
      <w:r w:rsidRPr="00F36B40">
        <w:rPr>
          <w:sz w:val="24"/>
          <w:szCs w:val="24"/>
        </w:rPr>
        <w:t>ModBus</w:t>
      </w:r>
      <w:proofErr w:type="spellEnd"/>
      <w:r w:rsidRPr="00F36B40">
        <w:rPr>
          <w:sz w:val="24"/>
          <w:szCs w:val="24"/>
        </w:rPr>
        <w:t xml:space="preserve"> TCP (połączenie Ethernet)</w:t>
      </w:r>
      <w:r w:rsidR="001412C7">
        <w:rPr>
          <w:sz w:val="24"/>
          <w:szCs w:val="24"/>
        </w:rPr>
        <w:t>;</w:t>
      </w:r>
    </w:p>
    <w:p w14:paraId="47A1331A" w14:textId="60590FE5" w:rsidR="006058EF" w:rsidRPr="00F36B40" w:rsidRDefault="00E93E7A" w:rsidP="00E93E7A">
      <w:pPr>
        <w:spacing w:before="120" w:line="360" w:lineRule="auto"/>
        <w:jc w:val="both"/>
        <w:rPr>
          <w:b/>
          <w:iCs/>
          <w:spacing w:val="-4"/>
          <w:sz w:val="24"/>
          <w:szCs w:val="24"/>
        </w:rPr>
      </w:pPr>
      <w:r w:rsidRPr="002D6789">
        <w:rPr>
          <w:rStyle w:val="Nagwek2Znak1"/>
          <w:b w:val="0"/>
          <w:bCs/>
          <w:i w:val="0"/>
          <w:iCs/>
          <w:color w:val="333399"/>
          <w:spacing w:val="-4"/>
          <w:sz w:val="24"/>
          <w:szCs w:val="24"/>
        </w:rPr>
        <w:t>3.</w:t>
      </w:r>
      <w:r>
        <w:rPr>
          <w:rStyle w:val="Nagwek2Znak1"/>
          <w:b w:val="0"/>
          <w:bCs/>
          <w:i w:val="0"/>
          <w:iCs/>
          <w:color w:val="333399"/>
          <w:spacing w:val="-4"/>
          <w:sz w:val="24"/>
          <w:szCs w:val="24"/>
        </w:rPr>
        <w:t>4. Interfejs komunikacyjny</w:t>
      </w:r>
      <w:r>
        <w:rPr>
          <w:b/>
          <w:bCs/>
          <w:i/>
          <w:iCs/>
          <w:color w:val="333399"/>
          <w:w w:val="91"/>
          <w:sz w:val="24"/>
          <w:szCs w:val="24"/>
        </w:rPr>
        <w:t>:</w:t>
      </w:r>
    </w:p>
    <w:p w14:paraId="0E32519A" w14:textId="77777777" w:rsidR="006058EF" w:rsidRPr="00F36B40" w:rsidRDefault="006058EF" w:rsidP="001412C7">
      <w:pPr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F36B40">
        <w:rPr>
          <w:sz w:val="24"/>
          <w:szCs w:val="24"/>
        </w:rPr>
        <w:t xml:space="preserve">Należy wykonać interfejs komunikacyjny wykorzystujący protokół </w:t>
      </w:r>
      <w:proofErr w:type="spellStart"/>
      <w:r w:rsidRPr="00F36B40">
        <w:rPr>
          <w:sz w:val="24"/>
          <w:szCs w:val="24"/>
        </w:rPr>
        <w:t>ModBus</w:t>
      </w:r>
      <w:proofErr w:type="spellEnd"/>
      <w:r w:rsidRPr="00F36B40">
        <w:rPr>
          <w:sz w:val="24"/>
          <w:szCs w:val="24"/>
        </w:rPr>
        <w:t xml:space="preserve"> TCP w celu integracji automatyki sterującej magazynem energii z automatyką sterującą obiektu.</w:t>
      </w:r>
    </w:p>
    <w:p w14:paraId="3B713CAA" w14:textId="535B0398" w:rsidR="006058EF" w:rsidRPr="00F36B40" w:rsidRDefault="006058EF" w:rsidP="001412C7">
      <w:pPr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F36B40">
        <w:rPr>
          <w:sz w:val="24"/>
          <w:szCs w:val="24"/>
        </w:rPr>
        <w:t>Lista rejestrów protokołu komunikacyjnego zostanie ustalona z Zamawiającym na Etapie projektowania.</w:t>
      </w:r>
    </w:p>
    <w:p w14:paraId="347404FF" w14:textId="0220433C" w:rsidR="006058EF" w:rsidRPr="005D66D4" w:rsidRDefault="006058EF" w:rsidP="001412C7">
      <w:pPr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F36B40">
        <w:rPr>
          <w:sz w:val="24"/>
          <w:szCs w:val="24"/>
        </w:rPr>
        <w:t>Dostarczony interfejs komunikacyjny powinien umożliwiać</w:t>
      </w:r>
      <w:r w:rsidR="005D66D4">
        <w:rPr>
          <w:sz w:val="24"/>
          <w:szCs w:val="24"/>
        </w:rPr>
        <w:t xml:space="preserve"> </w:t>
      </w:r>
      <w:r w:rsidRPr="005D66D4">
        <w:rPr>
          <w:sz w:val="24"/>
          <w:szCs w:val="24"/>
        </w:rPr>
        <w:t>diagnostykę pracy magazynu energii,</w:t>
      </w:r>
      <w:r w:rsidR="005D66D4">
        <w:rPr>
          <w:sz w:val="24"/>
          <w:szCs w:val="24"/>
        </w:rPr>
        <w:t xml:space="preserve"> </w:t>
      </w:r>
      <w:r w:rsidRPr="005D66D4">
        <w:rPr>
          <w:sz w:val="24"/>
          <w:szCs w:val="24"/>
        </w:rPr>
        <w:t>możliwość zarządzania cyklami ładowania i rozładowania,</w:t>
      </w:r>
      <w:r w:rsidR="005D66D4">
        <w:rPr>
          <w:sz w:val="24"/>
          <w:szCs w:val="24"/>
        </w:rPr>
        <w:t xml:space="preserve"> </w:t>
      </w:r>
      <w:r w:rsidRPr="005D66D4">
        <w:rPr>
          <w:sz w:val="24"/>
          <w:szCs w:val="24"/>
        </w:rPr>
        <w:t>możliwość definiowania poziomów mocy ładowania i rozładowania.</w:t>
      </w:r>
    </w:p>
    <w:p w14:paraId="15148C56" w14:textId="2D94CB37" w:rsidR="00581FAA" w:rsidRPr="00F36B40" w:rsidRDefault="00E93E7A" w:rsidP="00E93E7A">
      <w:pPr>
        <w:spacing w:before="120" w:line="360" w:lineRule="auto"/>
        <w:jc w:val="both"/>
        <w:rPr>
          <w:b/>
          <w:iCs/>
          <w:spacing w:val="-4"/>
          <w:sz w:val="24"/>
          <w:szCs w:val="24"/>
        </w:rPr>
      </w:pPr>
      <w:r w:rsidRPr="002D6789">
        <w:rPr>
          <w:rStyle w:val="Nagwek2Znak1"/>
          <w:b w:val="0"/>
          <w:bCs/>
          <w:i w:val="0"/>
          <w:iCs/>
          <w:color w:val="333399"/>
          <w:spacing w:val="-4"/>
          <w:sz w:val="24"/>
          <w:szCs w:val="24"/>
        </w:rPr>
        <w:t>3.</w:t>
      </w:r>
      <w:r>
        <w:rPr>
          <w:rStyle w:val="Nagwek2Znak1"/>
          <w:b w:val="0"/>
          <w:bCs/>
          <w:i w:val="0"/>
          <w:iCs/>
          <w:color w:val="333399"/>
          <w:spacing w:val="-4"/>
          <w:sz w:val="24"/>
          <w:szCs w:val="24"/>
        </w:rPr>
        <w:t xml:space="preserve">5. Obudowa magazynu energii: </w:t>
      </w:r>
    </w:p>
    <w:p w14:paraId="487B20C3" w14:textId="5177D6AF" w:rsidR="00052C6B" w:rsidRPr="00F36B40" w:rsidRDefault="00052C6B" w:rsidP="006058EF">
      <w:pPr>
        <w:numPr>
          <w:ilvl w:val="0"/>
          <w:numId w:val="12"/>
        </w:numPr>
        <w:spacing w:line="360" w:lineRule="auto"/>
        <w:jc w:val="both"/>
        <w:rPr>
          <w:iCs/>
          <w:spacing w:val="-4"/>
          <w:sz w:val="24"/>
          <w:szCs w:val="24"/>
        </w:rPr>
      </w:pPr>
      <w:r w:rsidRPr="00F36B40">
        <w:rPr>
          <w:iCs/>
          <w:spacing w:val="-4"/>
          <w:sz w:val="24"/>
          <w:szCs w:val="24"/>
        </w:rPr>
        <w:t xml:space="preserve">Zamawiający wymaga </w:t>
      </w:r>
      <w:r w:rsidR="00F36B40" w:rsidRPr="00F36B40">
        <w:rPr>
          <w:iCs/>
          <w:spacing w:val="-4"/>
          <w:sz w:val="24"/>
          <w:szCs w:val="24"/>
        </w:rPr>
        <w:t>zastosowania obudowy kontenerowej</w:t>
      </w:r>
    </w:p>
    <w:p w14:paraId="7F11DBCC" w14:textId="750F7003" w:rsidR="00052C6B" w:rsidRPr="00F36B40" w:rsidRDefault="006058EF" w:rsidP="00052C6B">
      <w:pPr>
        <w:numPr>
          <w:ilvl w:val="0"/>
          <w:numId w:val="12"/>
        </w:numPr>
        <w:spacing w:line="360" w:lineRule="auto"/>
        <w:jc w:val="both"/>
        <w:rPr>
          <w:iCs/>
          <w:spacing w:val="-4"/>
          <w:sz w:val="24"/>
          <w:szCs w:val="24"/>
        </w:rPr>
      </w:pPr>
      <w:r w:rsidRPr="00F36B40">
        <w:rPr>
          <w:iCs/>
          <w:spacing w:val="-4"/>
          <w:sz w:val="24"/>
          <w:szCs w:val="24"/>
        </w:rPr>
        <w:t>Klasa szczelności obudowy IP 55</w:t>
      </w:r>
    </w:p>
    <w:p w14:paraId="4789762F" w14:textId="16FFB6E9" w:rsidR="006058EF" w:rsidRPr="00F36B40" w:rsidRDefault="006058EF" w:rsidP="006058EF">
      <w:pPr>
        <w:numPr>
          <w:ilvl w:val="0"/>
          <w:numId w:val="12"/>
        </w:numPr>
        <w:spacing w:line="360" w:lineRule="auto"/>
        <w:jc w:val="both"/>
        <w:rPr>
          <w:iCs/>
          <w:spacing w:val="-4"/>
          <w:sz w:val="24"/>
          <w:szCs w:val="24"/>
        </w:rPr>
      </w:pPr>
      <w:bookmarkStart w:id="6" w:name="_Hlk198636657"/>
      <w:r w:rsidRPr="00F36B40">
        <w:rPr>
          <w:iCs/>
          <w:spacing w:val="-4"/>
          <w:sz w:val="24"/>
          <w:szCs w:val="24"/>
        </w:rPr>
        <w:t>System utrzymujący temperaturę znamionową</w:t>
      </w:r>
      <w:r w:rsidR="005D66D4">
        <w:rPr>
          <w:iCs/>
          <w:spacing w:val="-4"/>
          <w:sz w:val="24"/>
          <w:szCs w:val="24"/>
        </w:rPr>
        <w:t xml:space="preserve"> pracy magazynu energii</w:t>
      </w:r>
      <w:r w:rsidRPr="00F36B40">
        <w:rPr>
          <w:iCs/>
          <w:spacing w:val="-4"/>
          <w:sz w:val="24"/>
          <w:szCs w:val="24"/>
        </w:rPr>
        <w:t xml:space="preserve"> w przestrzeni </w:t>
      </w:r>
      <w:bookmarkEnd w:id="6"/>
      <w:r w:rsidR="005D66D4">
        <w:rPr>
          <w:iCs/>
          <w:spacing w:val="-4"/>
          <w:sz w:val="24"/>
          <w:szCs w:val="24"/>
        </w:rPr>
        <w:t>obudowy</w:t>
      </w:r>
    </w:p>
    <w:p w14:paraId="7F87D498" w14:textId="77777777" w:rsidR="006058EF" w:rsidRPr="00F36B40" w:rsidRDefault="006058EF" w:rsidP="006058EF">
      <w:pPr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F36B40">
        <w:rPr>
          <w:sz w:val="24"/>
          <w:szCs w:val="24"/>
        </w:rPr>
        <w:t>Stopień ochrony EMC klasa B</w:t>
      </w:r>
    </w:p>
    <w:p w14:paraId="18F3BE29" w14:textId="77777777" w:rsidR="006058EF" w:rsidRPr="00F36B40" w:rsidRDefault="006058EF" w:rsidP="006058EF">
      <w:pPr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bookmarkStart w:id="7" w:name="_Hlk198633097"/>
      <w:r w:rsidRPr="00F36B40">
        <w:rPr>
          <w:sz w:val="24"/>
          <w:szCs w:val="24"/>
        </w:rPr>
        <w:t>Spełnianie standardu IEC62477-1</w:t>
      </w:r>
    </w:p>
    <w:p w14:paraId="4B198DF6" w14:textId="77777777" w:rsidR="006058EF" w:rsidRPr="00F36B40" w:rsidRDefault="006058EF" w:rsidP="006058EF">
      <w:pPr>
        <w:pStyle w:val="Akapitzlist"/>
        <w:widowControl/>
        <w:numPr>
          <w:ilvl w:val="0"/>
          <w:numId w:val="12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F36B40">
        <w:rPr>
          <w:iCs/>
          <w:spacing w:val="-4"/>
          <w:sz w:val="24"/>
          <w:szCs w:val="24"/>
        </w:rPr>
        <w:t>Dobrana wielkość obudowy wielkość do zainstalowania urządzeń</w:t>
      </w:r>
    </w:p>
    <w:p w14:paraId="34092230" w14:textId="383D3F4D" w:rsidR="006058EF" w:rsidRPr="00F36B40" w:rsidRDefault="00E93E7A" w:rsidP="00E93E7A">
      <w:pPr>
        <w:spacing w:before="120" w:line="360" w:lineRule="auto"/>
        <w:jc w:val="both"/>
        <w:rPr>
          <w:b/>
          <w:iCs/>
          <w:spacing w:val="-4"/>
          <w:sz w:val="24"/>
          <w:szCs w:val="24"/>
        </w:rPr>
      </w:pPr>
      <w:r w:rsidRPr="002D6789">
        <w:rPr>
          <w:rStyle w:val="Nagwek2Znak1"/>
          <w:b w:val="0"/>
          <w:bCs/>
          <w:i w:val="0"/>
          <w:iCs/>
          <w:color w:val="333399"/>
          <w:spacing w:val="-4"/>
          <w:sz w:val="24"/>
          <w:szCs w:val="24"/>
        </w:rPr>
        <w:lastRenderedPageBreak/>
        <w:t>3.</w:t>
      </w:r>
      <w:r>
        <w:rPr>
          <w:rStyle w:val="Nagwek2Znak1"/>
          <w:b w:val="0"/>
          <w:bCs/>
          <w:i w:val="0"/>
          <w:iCs/>
          <w:color w:val="333399"/>
          <w:spacing w:val="-4"/>
          <w:sz w:val="24"/>
          <w:szCs w:val="24"/>
        </w:rPr>
        <w:t>6</w:t>
      </w:r>
      <w:r w:rsidRPr="002D6789">
        <w:rPr>
          <w:rStyle w:val="Nagwek2Znak1"/>
          <w:b w:val="0"/>
          <w:bCs/>
          <w:i w:val="0"/>
          <w:iCs/>
          <w:color w:val="333399"/>
          <w:spacing w:val="-4"/>
          <w:sz w:val="24"/>
          <w:szCs w:val="24"/>
        </w:rPr>
        <w:t xml:space="preserve">. </w:t>
      </w:r>
      <w:r>
        <w:rPr>
          <w:rStyle w:val="Nagwek2Znak1"/>
          <w:b w:val="0"/>
          <w:bCs/>
          <w:i w:val="0"/>
          <w:iCs/>
          <w:color w:val="333399"/>
          <w:spacing w:val="-4"/>
          <w:sz w:val="24"/>
          <w:szCs w:val="24"/>
        </w:rPr>
        <w:t>Bezpieczeństwo systemu IT/OT:</w:t>
      </w:r>
      <w:r w:rsidRPr="002D6789">
        <w:rPr>
          <w:b/>
          <w:bCs/>
          <w:i/>
          <w:iCs/>
          <w:color w:val="333399"/>
          <w:w w:val="91"/>
          <w:sz w:val="24"/>
          <w:szCs w:val="24"/>
        </w:rPr>
        <w:t xml:space="preserve"> </w:t>
      </w:r>
    </w:p>
    <w:p w14:paraId="5D714AFA" w14:textId="09505998" w:rsidR="006058EF" w:rsidRPr="00F36B40" w:rsidRDefault="006058EF" w:rsidP="006058EF">
      <w:pPr>
        <w:pStyle w:val="Akapitzlist"/>
        <w:widowControl/>
        <w:numPr>
          <w:ilvl w:val="0"/>
          <w:numId w:val="15"/>
        </w:numPr>
        <w:autoSpaceDE/>
        <w:autoSpaceDN/>
        <w:adjustRightInd/>
        <w:spacing w:before="120" w:line="360" w:lineRule="auto"/>
        <w:jc w:val="both"/>
        <w:rPr>
          <w:b/>
          <w:iCs/>
          <w:spacing w:val="-4"/>
          <w:sz w:val="24"/>
          <w:szCs w:val="24"/>
        </w:rPr>
      </w:pPr>
      <w:r w:rsidRPr="00F36B40">
        <w:rPr>
          <w:bCs/>
          <w:iCs/>
          <w:spacing w:val="-4"/>
          <w:sz w:val="24"/>
          <w:szCs w:val="24"/>
        </w:rPr>
        <w:t>Realizację funkcjonalności opisanych w niniejszym dokumencie należy wykonać z</w:t>
      </w:r>
      <w:r w:rsidR="001412C7">
        <w:rPr>
          <w:bCs/>
          <w:iCs/>
          <w:spacing w:val="-4"/>
          <w:sz w:val="24"/>
          <w:szCs w:val="24"/>
        </w:rPr>
        <w:t> </w:t>
      </w:r>
      <w:r w:rsidRPr="00F36B40">
        <w:rPr>
          <w:bCs/>
          <w:iCs/>
          <w:spacing w:val="-4"/>
          <w:sz w:val="24"/>
          <w:szCs w:val="24"/>
        </w:rPr>
        <w:t xml:space="preserve">wykorzystaniem wyłącznie zasobów dostępnych w sieci lokalnej. </w:t>
      </w:r>
    </w:p>
    <w:p w14:paraId="5E5633DB" w14:textId="77777777" w:rsidR="006058EF" w:rsidRPr="00F36B40" w:rsidRDefault="006058EF" w:rsidP="006058EF">
      <w:pPr>
        <w:pStyle w:val="Akapitzlist"/>
        <w:widowControl/>
        <w:numPr>
          <w:ilvl w:val="0"/>
          <w:numId w:val="15"/>
        </w:numPr>
        <w:autoSpaceDE/>
        <w:autoSpaceDN/>
        <w:adjustRightInd/>
        <w:spacing w:before="120" w:line="360" w:lineRule="auto"/>
        <w:jc w:val="both"/>
        <w:rPr>
          <w:b/>
          <w:iCs/>
          <w:spacing w:val="-4"/>
          <w:sz w:val="24"/>
          <w:szCs w:val="24"/>
        </w:rPr>
      </w:pPr>
      <w:r w:rsidRPr="00F36B40">
        <w:rPr>
          <w:bCs/>
          <w:iCs/>
          <w:spacing w:val="-4"/>
          <w:sz w:val="24"/>
          <w:szCs w:val="24"/>
        </w:rPr>
        <w:t>Nie dopuszcza się korzystania z połączenia internetowego do serwisów zewnętrznych.</w:t>
      </w:r>
    </w:p>
    <w:p w14:paraId="52E85164" w14:textId="44BFAAF8" w:rsidR="00E93E7A" w:rsidRPr="00F71BFD" w:rsidRDefault="006058EF" w:rsidP="00F71BFD">
      <w:pPr>
        <w:pStyle w:val="Akapitzlist"/>
        <w:widowControl/>
        <w:numPr>
          <w:ilvl w:val="0"/>
          <w:numId w:val="15"/>
        </w:numPr>
        <w:autoSpaceDE/>
        <w:autoSpaceDN/>
        <w:adjustRightInd/>
        <w:spacing w:before="120" w:line="360" w:lineRule="auto"/>
        <w:jc w:val="both"/>
        <w:rPr>
          <w:sz w:val="24"/>
          <w:szCs w:val="24"/>
        </w:rPr>
      </w:pPr>
      <w:r w:rsidRPr="00F36B40">
        <w:rPr>
          <w:bCs/>
          <w:iCs/>
          <w:spacing w:val="-4"/>
          <w:sz w:val="24"/>
          <w:szCs w:val="24"/>
        </w:rPr>
        <w:t>Wykonawca rozwiązania deklaruje brak aktywnych bezprzewodowych modułów komunikacyjnych, m.in.: LTE, GSM, 4G, 3G.</w:t>
      </w:r>
      <w:bookmarkEnd w:id="7"/>
    </w:p>
    <w:p w14:paraId="39143BC6" w14:textId="77777777" w:rsidR="00F71BFD" w:rsidRPr="00F71BFD" w:rsidRDefault="00F71BFD" w:rsidP="00F71BFD">
      <w:pPr>
        <w:pStyle w:val="Akapitzlist"/>
        <w:widowControl/>
        <w:autoSpaceDE/>
        <w:autoSpaceDN/>
        <w:adjustRightInd/>
        <w:spacing w:before="120" w:line="360" w:lineRule="auto"/>
        <w:ind w:left="360"/>
        <w:jc w:val="both"/>
        <w:rPr>
          <w:sz w:val="24"/>
          <w:szCs w:val="24"/>
        </w:rPr>
      </w:pPr>
    </w:p>
    <w:p w14:paraId="4B8D5A6F" w14:textId="72C2F06C" w:rsidR="003367DD" w:rsidRPr="00F71BFD" w:rsidRDefault="006058EF" w:rsidP="00F71BFD">
      <w:pPr>
        <w:pStyle w:val="Nagwek2"/>
        <w:spacing w:before="120" w:line="360" w:lineRule="auto"/>
        <w:rPr>
          <w:rFonts w:ascii="Times New Roman" w:hAnsi="Times New Roman" w:cs="Times New Roman"/>
          <w:bCs/>
          <w:color w:val="333399"/>
          <w:spacing w:val="-4"/>
          <w:sz w:val="24"/>
          <w:szCs w:val="24"/>
        </w:rPr>
      </w:pPr>
      <w:bookmarkStart w:id="8" w:name="_Toc203568777"/>
      <w:r w:rsidRPr="00F36B40">
        <w:rPr>
          <w:rFonts w:ascii="Times New Roman" w:hAnsi="Times New Roman" w:cs="Times New Roman"/>
          <w:bCs/>
          <w:color w:val="333399"/>
          <w:spacing w:val="-4"/>
          <w:sz w:val="24"/>
          <w:szCs w:val="24"/>
        </w:rPr>
        <w:t>3.</w:t>
      </w:r>
      <w:r w:rsidR="00E93E7A">
        <w:rPr>
          <w:rFonts w:ascii="Times New Roman" w:hAnsi="Times New Roman" w:cs="Times New Roman"/>
          <w:bCs/>
          <w:color w:val="333399"/>
          <w:spacing w:val="-4"/>
          <w:sz w:val="24"/>
          <w:szCs w:val="24"/>
        </w:rPr>
        <w:t>7</w:t>
      </w:r>
      <w:r w:rsidRPr="00F36B40">
        <w:rPr>
          <w:rFonts w:ascii="Times New Roman" w:hAnsi="Times New Roman" w:cs="Times New Roman"/>
          <w:bCs/>
          <w:color w:val="333399"/>
          <w:spacing w:val="-4"/>
          <w:sz w:val="24"/>
          <w:szCs w:val="24"/>
        </w:rPr>
        <w:t xml:space="preserve"> Ochrona przed porażeniem</w:t>
      </w:r>
      <w:bookmarkEnd w:id="8"/>
      <w:r w:rsidR="003367DD">
        <w:rPr>
          <w:rFonts w:ascii="Times New Roman" w:hAnsi="Times New Roman" w:cs="Times New Roman"/>
          <w:bCs/>
          <w:color w:val="333399"/>
          <w:spacing w:val="-4"/>
          <w:sz w:val="24"/>
          <w:szCs w:val="24"/>
        </w:rPr>
        <w:t xml:space="preserve"> i ochrona </w:t>
      </w:r>
      <w:r w:rsidR="006F0563">
        <w:rPr>
          <w:rFonts w:ascii="Times New Roman" w:hAnsi="Times New Roman" w:cs="Times New Roman"/>
          <w:bCs/>
          <w:color w:val="333399"/>
          <w:spacing w:val="-4"/>
          <w:sz w:val="24"/>
          <w:szCs w:val="24"/>
        </w:rPr>
        <w:t>przeciwpożarowa</w:t>
      </w:r>
    </w:p>
    <w:p w14:paraId="3EC31F93" w14:textId="77777777" w:rsidR="006058EF" w:rsidRPr="00F36B40" w:rsidRDefault="006058EF" w:rsidP="00AF24C4">
      <w:pPr>
        <w:spacing w:before="120" w:line="360" w:lineRule="auto"/>
        <w:jc w:val="both"/>
        <w:rPr>
          <w:sz w:val="24"/>
          <w:szCs w:val="24"/>
        </w:rPr>
      </w:pPr>
      <w:r w:rsidRPr="00F36B40">
        <w:rPr>
          <w:sz w:val="24"/>
          <w:szCs w:val="24"/>
        </w:rPr>
        <w:t>Ochronę przed porażeniem prądem elektrycznym należy zapewnić poprzez:</w:t>
      </w:r>
    </w:p>
    <w:p w14:paraId="5E9F25F7" w14:textId="77777777" w:rsidR="006058EF" w:rsidRPr="00F36B40" w:rsidRDefault="006058EF" w:rsidP="006058EF">
      <w:pPr>
        <w:spacing w:line="360" w:lineRule="auto"/>
        <w:jc w:val="both"/>
        <w:rPr>
          <w:sz w:val="24"/>
          <w:szCs w:val="24"/>
        </w:rPr>
      </w:pPr>
      <w:r w:rsidRPr="00F36B40">
        <w:rPr>
          <w:sz w:val="24"/>
          <w:szCs w:val="24"/>
        </w:rPr>
        <w:t>- zachowanie odległości izolacyjnych,</w:t>
      </w:r>
    </w:p>
    <w:p w14:paraId="1A804D39" w14:textId="77777777" w:rsidR="006058EF" w:rsidRPr="00F36B40" w:rsidRDefault="006058EF" w:rsidP="006058EF">
      <w:pPr>
        <w:spacing w:line="360" w:lineRule="auto"/>
        <w:jc w:val="both"/>
        <w:rPr>
          <w:sz w:val="24"/>
          <w:szCs w:val="24"/>
        </w:rPr>
      </w:pPr>
      <w:r w:rsidRPr="00F36B40">
        <w:rPr>
          <w:sz w:val="24"/>
          <w:szCs w:val="24"/>
        </w:rPr>
        <w:t>- izolację roboczą,</w:t>
      </w:r>
    </w:p>
    <w:p w14:paraId="471F4B0A" w14:textId="77777777" w:rsidR="006058EF" w:rsidRPr="00F36B40" w:rsidRDefault="006058EF" w:rsidP="006058EF">
      <w:pPr>
        <w:spacing w:line="360" w:lineRule="auto"/>
        <w:jc w:val="both"/>
        <w:rPr>
          <w:sz w:val="24"/>
          <w:szCs w:val="24"/>
        </w:rPr>
      </w:pPr>
      <w:r w:rsidRPr="00F36B40">
        <w:rPr>
          <w:sz w:val="24"/>
          <w:szCs w:val="24"/>
        </w:rPr>
        <w:t>- szybkie samoczynne wyłącznie w układzie sieciowym TN-S.</w:t>
      </w:r>
    </w:p>
    <w:p w14:paraId="15D9C841" w14:textId="45A66FB1" w:rsidR="003367DD" w:rsidRPr="00F36B40" w:rsidRDefault="006058EF" w:rsidP="006058EF">
      <w:pPr>
        <w:spacing w:line="360" w:lineRule="auto"/>
        <w:jc w:val="both"/>
        <w:rPr>
          <w:sz w:val="24"/>
          <w:szCs w:val="24"/>
        </w:rPr>
      </w:pPr>
      <w:r w:rsidRPr="00F36B40">
        <w:rPr>
          <w:sz w:val="24"/>
          <w:szCs w:val="24"/>
        </w:rPr>
        <w:t xml:space="preserve">W celu zapewnienia bezpieczeństwa urządzeń przed wyładowaniami atmosferycznymi </w:t>
      </w:r>
      <w:r w:rsidR="00AF24C4" w:rsidRPr="00F36B40">
        <w:rPr>
          <w:sz w:val="24"/>
          <w:szCs w:val="24"/>
        </w:rPr>
        <w:t>urządzenie powinno być wyposażone w ochronę odgromową umożliwiającą połączenie z</w:t>
      </w:r>
      <w:r w:rsidR="001412C7">
        <w:rPr>
          <w:sz w:val="24"/>
          <w:szCs w:val="24"/>
        </w:rPr>
        <w:t> </w:t>
      </w:r>
      <w:r w:rsidR="00AF24C4" w:rsidRPr="00F36B40">
        <w:rPr>
          <w:sz w:val="24"/>
          <w:szCs w:val="24"/>
        </w:rPr>
        <w:t>instalacją odgromową obiektu.</w:t>
      </w:r>
    </w:p>
    <w:p w14:paraId="72D0D46D" w14:textId="50BF2228" w:rsidR="003367DD" w:rsidRPr="003367DD" w:rsidRDefault="003367DD" w:rsidP="005E28CF">
      <w:pPr>
        <w:spacing w:line="360" w:lineRule="auto"/>
        <w:jc w:val="both"/>
        <w:rPr>
          <w:iCs/>
          <w:spacing w:val="-4"/>
          <w:sz w:val="24"/>
          <w:szCs w:val="24"/>
        </w:rPr>
      </w:pPr>
      <w:r>
        <w:rPr>
          <w:iCs/>
          <w:spacing w:val="-4"/>
          <w:sz w:val="24"/>
          <w:szCs w:val="24"/>
        </w:rPr>
        <w:t xml:space="preserve">Magazyn Energii ma być wyposażony w system ochrony przeciwpożarowej, </w:t>
      </w:r>
      <w:r w:rsidRPr="00F36B40">
        <w:rPr>
          <w:iCs/>
          <w:spacing w:val="-4"/>
          <w:sz w:val="24"/>
          <w:szCs w:val="24"/>
        </w:rPr>
        <w:t>gazowy</w:t>
      </w:r>
      <w:r>
        <w:rPr>
          <w:iCs/>
          <w:spacing w:val="-4"/>
          <w:sz w:val="24"/>
          <w:szCs w:val="24"/>
        </w:rPr>
        <w:t xml:space="preserve"> system</w:t>
      </w:r>
      <w:r w:rsidRPr="00F36B40">
        <w:rPr>
          <w:iCs/>
          <w:spacing w:val="-4"/>
          <w:sz w:val="24"/>
          <w:szCs w:val="24"/>
        </w:rPr>
        <w:t xml:space="preserve"> zapobiegania rozprzestrzeniania się ognia dla baterii LFP</w:t>
      </w:r>
      <w:r w:rsidR="00BF6CCD">
        <w:rPr>
          <w:iCs/>
          <w:spacing w:val="-4"/>
          <w:sz w:val="24"/>
          <w:szCs w:val="24"/>
        </w:rPr>
        <w:t>.</w:t>
      </w:r>
    </w:p>
    <w:p w14:paraId="0BD20104" w14:textId="26A209D2" w:rsidR="003367DD" w:rsidRDefault="003367DD" w:rsidP="003367DD">
      <w:pPr>
        <w:widowControl/>
        <w:autoSpaceDE/>
        <w:autoSpaceDN/>
        <w:adjustRightInd/>
        <w:spacing w:line="360" w:lineRule="auto"/>
        <w:jc w:val="both"/>
        <w:rPr>
          <w:iCs/>
          <w:spacing w:val="-4"/>
          <w:sz w:val="24"/>
          <w:szCs w:val="24"/>
        </w:rPr>
      </w:pPr>
      <w:r w:rsidRPr="003367DD">
        <w:rPr>
          <w:iCs/>
          <w:spacing w:val="-4"/>
          <w:sz w:val="24"/>
          <w:szCs w:val="24"/>
        </w:rPr>
        <w:t>Magazyn energii wraz z obudową i systemem przeciwpożarowym muszą spełniać obowiązujące wymogi i przepisy przeciwpożarowe.</w:t>
      </w:r>
    </w:p>
    <w:p w14:paraId="4C7889FD" w14:textId="77777777" w:rsidR="00E93E7A" w:rsidRDefault="00E93E7A" w:rsidP="003367DD">
      <w:pPr>
        <w:widowControl/>
        <w:autoSpaceDE/>
        <w:autoSpaceDN/>
        <w:adjustRightInd/>
        <w:spacing w:line="360" w:lineRule="auto"/>
        <w:jc w:val="both"/>
        <w:rPr>
          <w:iCs/>
          <w:spacing w:val="-4"/>
          <w:sz w:val="24"/>
          <w:szCs w:val="24"/>
        </w:rPr>
      </w:pPr>
    </w:p>
    <w:p w14:paraId="3613BEE8" w14:textId="77777777" w:rsidR="00412A78" w:rsidRPr="006B713B" w:rsidRDefault="00412A78" w:rsidP="00412A78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rFonts w:eastAsiaTheme="majorEastAsia"/>
        </w:rPr>
      </w:pPr>
      <w:r w:rsidRPr="006B713B">
        <w:rPr>
          <w:rStyle w:val="Pogrubienie"/>
          <w:rFonts w:eastAsiaTheme="majorEastAsia"/>
        </w:rPr>
        <w:t>Uwaga:</w:t>
      </w:r>
    </w:p>
    <w:p w14:paraId="2E8F888C" w14:textId="77777777" w:rsidR="00412A78" w:rsidRPr="006B713B" w:rsidRDefault="00412A78" w:rsidP="00412A78">
      <w:pPr>
        <w:pStyle w:val="NormalnyWeb"/>
        <w:spacing w:before="0" w:beforeAutospacing="0" w:after="0" w:afterAutospacing="0" w:line="360" w:lineRule="auto"/>
        <w:jc w:val="both"/>
      </w:pPr>
      <w:r w:rsidRPr="006B713B">
        <w:t>Wykonawca, przed podpisaniem umowy, zobowiązany jest dostarczyć Zamawiającemu:</w:t>
      </w:r>
    </w:p>
    <w:p w14:paraId="53763A86" w14:textId="508080BB" w:rsidR="00412A78" w:rsidRPr="006B713B" w:rsidRDefault="00412A78" w:rsidP="00412A78">
      <w:pPr>
        <w:pStyle w:val="NormalnyWeb"/>
        <w:numPr>
          <w:ilvl w:val="0"/>
          <w:numId w:val="16"/>
        </w:numPr>
        <w:tabs>
          <w:tab w:val="clear" w:pos="720"/>
          <w:tab w:val="num" w:pos="567"/>
        </w:tabs>
        <w:spacing w:before="0" w:beforeAutospacing="0" w:after="0" w:afterAutospacing="0" w:line="360" w:lineRule="auto"/>
        <w:ind w:left="426" w:hanging="426"/>
        <w:jc w:val="both"/>
      </w:pPr>
      <w:r w:rsidRPr="006B713B">
        <w:t>dokumenty zawierające parametry zaoferowanych magazynów energii z podaniem ich modeli, przy czym parametry te nie mogą być gorsze niż określone w pkt 3.1 niniejszego OPZ,</w:t>
      </w:r>
    </w:p>
    <w:p w14:paraId="79B01472" w14:textId="77777777" w:rsidR="00412A78" w:rsidRPr="006B713B" w:rsidRDefault="00412A78" w:rsidP="00412A78">
      <w:pPr>
        <w:pStyle w:val="NormalnyWeb"/>
        <w:numPr>
          <w:ilvl w:val="0"/>
          <w:numId w:val="16"/>
        </w:numPr>
        <w:tabs>
          <w:tab w:val="clear" w:pos="720"/>
          <w:tab w:val="num" w:pos="567"/>
        </w:tabs>
        <w:spacing w:before="0" w:beforeAutospacing="0" w:after="0" w:afterAutospacing="0" w:line="360" w:lineRule="auto"/>
        <w:ind w:left="426" w:hanging="426"/>
        <w:jc w:val="both"/>
      </w:pPr>
      <w:r w:rsidRPr="006B713B">
        <w:t>dokument potwierdzający dopuszczenie urządzenia do obrotu na rynku Unii Europejskiej.</w:t>
      </w:r>
    </w:p>
    <w:p w14:paraId="730D5D96" w14:textId="77777777" w:rsidR="00412A78" w:rsidRPr="006B713B" w:rsidRDefault="00412A78" w:rsidP="00412A78">
      <w:pPr>
        <w:pStyle w:val="NormalnyWeb"/>
        <w:spacing w:before="0" w:beforeAutospacing="0" w:after="0" w:afterAutospacing="0" w:line="360" w:lineRule="auto"/>
        <w:jc w:val="both"/>
      </w:pPr>
    </w:p>
    <w:p w14:paraId="62CC2D37" w14:textId="77777777" w:rsidR="00412A78" w:rsidRDefault="00412A78" w:rsidP="00412A78">
      <w:pPr>
        <w:pStyle w:val="NormalnyWeb"/>
        <w:spacing w:before="0" w:beforeAutospacing="0" w:after="0" w:afterAutospacing="0" w:line="360" w:lineRule="auto"/>
        <w:jc w:val="both"/>
      </w:pPr>
      <w:r w:rsidRPr="006B713B">
        <w:t>Niedostarczenie wskazanych dokumentów będzie traktowane jako uchylanie się Wykonawcy od podpisania umowy w rozumieniu ustawy Prawo zamówień publicznych.</w:t>
      </w:r>
    </w:p>
    <w:p w14:paraId="698F35E7" w14:textId="77777777" w:rsidR="00412A78" w:rsidRDefault="00412A78" w:rsidP="003367DD">
      <w:pPr>
        <w:widowControl/>
        <w:autoSpaceDE/>
        <w:autoSpaceDN/>
        <w:adjustRightInd/>
        <w:spacing w:line="360" w:lineRule="auto"/>
        <w:jc w:val="both"/>
        <w:rPr>
          <w:iCs/>
          <w:spacing w:val="-4"/>
          <w:sz w:val="24"/>
          <w:szCs w:val="24"/>
        </w:rPr>
      </w:pPr>
    </w:p>
    <w:p w14:paraId="335D827A" w14:textId="475294F6" w:rsidR="00E93E7A" w:rsidRPr="00161405" w:rsidRDefault="00E93E7A" w:rsidP="00E93E7A">
      <w:pPr>
        <w:pStyle w:val="Nagwek2"/>
        <w:spacing w:before="120" w:line="360" w:lineRule="auto"/>
        <w:rPr>
          <w:rFonts w:ascii="Times New Roman" w:hAnsi="Times New Roman" w:cs="Times New Roman"/>
          <w:bCs/>
          <w:color w:val="333399"/>
          <w:spacing w:val="-4"/>
          <w:sz w:val="28"/>
          <w:szCs w:val="28"/>
        </w:rPr>
      </w:pPr>
      <w:r w:rsidRPr="00161405">
        <w:rPr>
          <w:rFonts w:ascii="Times New Roman" w:hAnsi="Times New Roman" w:cs="Times New Roman"/>
          <w:bCs/>
          <w:color w:val="333399"/>
          <w:spacing w:val="-4"/>
          <w:sz w:val="28"/>
          <w:szCs w:val="28"/>
        </w:rPr>
        <w:t>4. Wymagana dokumentacja:</w:t>
      </w:r>
    </w:p>
    <w:p w14:paraId="656EF764" w14:textId="77777777" w:rsidR="00E93E7A" w:rsidRPr="00F36B40" w:rsidRDefault="00E93E7A" w:rsidP="00E93E7A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F36B40">
        <w:rPr>
          <w:sz w:val="24"/>
          <w:szCs w:val="24"/>
        </w:rPr>
        <w:t>Dokument potwierdzający dopuszczenie urządzenia na rynek Unii Europejskiej</w:t>
      </w:r>
    </w:p>
    <w:p w14:paraId="6D15ADCA" w14:textId="77777777" w:rsidR="00E93E7A" w:rsidRPr="00F36B40" w:rsidRDefault="00E93E7A" w:rsidP="00E93E7A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F36B40">
        <w:rPr>
          <w:sz w:val="24"/>
          <w:szCs w:val="24"/>
        </w:rPr>
        <w:lastRenderedPageBreak/>
        <w:t xml:space="preserve">Instrukcję obsługi i konserwacji w języku polskim </w:t>
      </w:r>
    </w:p>
    <w:p w14:paraId="73B8FEE3" w14:textId="77777777" w:rsidR="00E93E7A" w:rsidRPr="00F36B40" w:rsidRDefault="00E93E7A" w:rsidP="00E93E7A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F36B40">
        <w:rPr>
          <w:sz w:val="24"/>
          <w:szCs w:val="24"/>
        </w:rPr>
        <w:t>Dokumentacja techniczna, eksploatacyjna i gwarancyjna</w:t>
      </w:r>
    </w:p>
    <w:p w14:paraId="1B1748DF" w14:textId="77777777" w:rsidR="00E93E7A" w:rsidRPr="00F36B40" w:rsidRDefault="00E93E7A" w:rsidP="00E93E7A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F36B40">
        <w:rPr>
          <w:sz w:val="24"/>
          <w:szCs w:val="24"/>
        </w:rPr>
        <w:t>Certyfikaty zgodności z obowiązującymi normami bezpieczeństwa i jakości</w:t>
      </w:r>
    </w:p>
    <w:p w14:paraId="2F99EB1A" w14:textId="32D76886" w:rsidR="00E93E7A" w:rsidRDefault="00E93E7A" w:rsidP="00E32A09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F36B40">
        <w:rPr>
          <w:sz w:val="24"/>
          <w:szCs w:val="24"/>
        </w:rPr>
        <w:t>Dokumentacja niezbędna do złożenia wniosku i uzyskania warunków przyłączeniowych od operatora sieci dystrybucyjnej</w:t>
      </w:r>
    </w:p>
    <w:p w14:paraId="42EB0085" w14:textId="77777777" w:rsidR="00C17912" w:rsidRPr="00E32A09" w:rsidRDefault="00C17912" w:rsidP="00C17912">
      <w:pPr>
        <w:spacing w:line="360" w:lineRule="auto"/>
        <w:jc w:val="both"/>
        <w:rPr>
          <w:sz w:val="24"/>
          <w:szCs w:val="24"/>
        </w:rPr>
      </w:pPr>
    </w:p>
    <w:p w14:paraId="01E335EF" w14:textId="52C6A37C" w:rsidR="006058EF" w:rsidRPr="00412A78" w:rsidRDefault="00E93E7A" w:rsidP="006058EF">
      <w:pPr>
        <w:pStyle w:val="Nagwek2"/>
        <w:spacing w:before="120" w:line="360" w:lineRule="auto"/>
        <w:rPr>
          <w:rFonts w:ascii="Times New Roman" w:hAnsi="Times New Roman" w:cs="Times New Roman"/>
          <w:bCs/>
          <w:color w:val="333399"/>
          <w:spacing w:val="-4"/>
          <w:sz w:val="28"/>
          <w:szCs w:val="28"/>
        </w:rPr>
      </w:pPr>
      <w:bookmarkStart w:id="9" w:name="_Toc203568778"/>
      <w:r w:rsidRPr="00161405">
        <w:rPr>
          <w:rFonts w:ascii="Times New Roman" w:hAnsi="Times New Roman" w:cs="Times New Roman"/>
          <w:bCs/>
          <w:color w:val="333399"/>
          <w:spacing w:val="-4"/>
          <w:sz w:val="28"/>
          <w:szCs w:val="28"/>
        </w:rPr>
        <w:t>5</w:t>
      </w:r>
      <w:r w:rsidR="003157AE" w:rsidRPr="00161405">
        <w:rPr>
          <w:rFonts w:ascii="Times New Roman" w:hAnsi="Times New Roman" w:cs="Times New Roman"/>
          <w:bCs/>
          <w:color w:val="333399"/>
          <w:spacing w:val="-4"/>
          <w:sz w:val="28"/>
          <w:szCs w:val="28"/>
        </w:rPr>
        <w:t>.</w:t>
      </w:r>
      <w:r w:rsidR="006058EF" w:rsidRPr="00161405">
        <w:rPr>
          <w:rFonts w:ascii="Times New Roman" w:hAnsi="Times New Roman" w:cs="Times New Roman"/>
          <w:bCs/>
          <w:color w:val="333399"/>
          <w:spacing w:val="-4"/>
          <w:sz w:val="28"/>
          <w:szCs w:val="28"/>
        </w:rPr>
        <w:t xml:space="preserve"> </w:t>
      </w:r>
      <w:r w:rsidR="006058EF" w:rsidRPr="00412A78">
        <w:rPr>
          <w:rFonts w:ascii="Times New Roman" w:hAnsi="Times New Roman" w:cs="Times New Roman"/>
          <w:bCs/>
          <w:color w:val="333399"/>
          <w:spacing w:val="-4"/>
          <w:sz w:val="28"/>
          <w:szCs w:val="28"/>
        </w:rPr>
        <w:t>Warunki gwarancyjne</w:t>
      </w:r>
      <w:bookmarkEnd w:id="9"/>
    </w:p>
    <w:p w14:paraId="6B81066D" w14:textId="77777777" w:rsidR="00AF24C4" w:rsidRPr="00412A78" w:rsidRDefault="00AF24C4" w:rsidP="00AF24C4">
      <w:pPr>
        <w:rPr>
          <w:sz w:val="24"/>
          <w:szCs w:val="24"/>
        </w:rPr>
      </w:pPr>
    </w:p>
    <w:p w14:paraId="15C5B588" w14:textId="77777777" w:rsidR="009E5B02" w:rsidRPr="00412A78" w:rsidRDefault="009E5B02" w:rsidP="009E5B02">
      <w:pPr>
        <w:spacing w:line="360" w:lineRule="auto"/>
        <w:jc w:val="both"/>
        <w:rPr>
          <w:sz w:val="24"/>
          <w:szCs w:val="24"/>
        </w:rPr>
      </w:pPr>
      <w:r w:rsidRPr="00412A78">
        <w:rPr>
          <w:sz w:val="24"/>
          <w:szCs w:val="24"/>
        </w:rPr>
        <w:t>Wykonawca udzieli Zamawiającemu gwarancji na przedmiot zamówienia na okres 60 miesięcy. Bieg terminu okresu gwarancji, jak również pozostałe warunki i obowiązki wynikające z udzielonej gwarancji określone zostały we wzorze umowy.</w:t>
      </w:r>
    </w:p>
    <w:p w14:paraId="5CD1E338" w14:textId="77777777" w:rsidR="009E5B02" w:rsidRPr="00412A78" w:rsidRDefault="009E5B02" w:rsidP="009E5B02">
      <w:pPr>
        <w:spacing w:line="360" w:lineRule="auto"/>
        <w:jc w:val="both"/>
        <w:rPr>
          <w:sz w:val="24"/>
          <w:szCs w:val="24"/>
        </w:rPr>
      </w:pPr>
    </w:p>
    <w:p w14:paraId="7B06B9C0" w14:textId="77777777" w:rsidR="009E5B02" w:rsidRPr="00412A78" w:rsidRDefault="009E5B02" w:rsidP="009E5B02">
      <w:pPr>
        <w:spacing w:line="360" w:lineRule="auto"/>
        <w:jc w:val="both"/>
        <w:rPr>
          <w:sz w:val="24"/>
          <w:szCs w:val="24"/>
        </w:rPr>
      </w:pPr>
      <w:r w:rsidRPr="00412A78">
        <w:rPr>
          <w:sz w:val="24"/>
          <w:szCs w:val="24"/>
        </w:rPr>
        <w:t>UWAGA:</w:t>
      </w:r>
    </w:p>
    <w:p w14:paraId="4C10F5DB" w14:textId="77777777" w:rsidR="009E5B02" w:rsidRPr="00412A78" w:rsidRDefault="009E5B02" w:rsidP="009E5B02">
      <w:pPr>
        <w:spacing w:line="360" w:lineRule="auto"/>
        <w:jc w:val="both"/>
        <w:rPr>
          <w:sz w:val="24"/>
          <w:szCs w:val="24"/>
        </w:rPr>
      </w:pPr>
      <w:r w:rsidRPr="00412A78">
        <w:rPr>
          <w:sz w:val="24"/>
          <w:szCs w:val="24"/>
        </w:rPr>
        <w:t xml:space="preserve">Na uruchomienie i montaż dostarczonych w ramach przedmiotu umowy urządzeń zostanie zawarta odrębna umowa. Przewidywany termin uruchomienia urządzeń do 12 miesięcy od dnia dostarczenia i odbioru urządzeń w ramach niniejszego zamówienia. Wykonawca nie może warunkować udzielenia gwarancji jakości i rękojmi na dostarczone urządzenia w przypadku montażu i uruchomienia urządzeń przez innego Wykonawcę, jeżeli urządzenia zostaną zamontowane i uruchomione zgodnie z dostarczoną przez Wykonawcę dokumentacją techniczną oraz instrukcjami montażu i uruchomienia określonymi w § 6 ust. 1 umowy. </w:t>
      </w:r>
    </w:p>
    <w:p w14:paraId="41B4BD2F" w14:textId="77777777" w:rsidR="009E5B02" w:rsidRPr="006627A7" w:rsidRDefault="009E5B02" w:rsidP="009E5B02">
      <w:pPr>
        <w:spacing w:line="360" w:lineRule="auto"/>
        <w:jc w:val="both"/>
        <w:rPr>
          <w:sz w:val="24"/>
          <w:szCs w:val="24"/>
        </w:rPr>
      </w:pPr>
      <w:r w:rsidRPr="00412A78">
        <w:rPr>
          <w:sz w:val="24"/>
          <w:szCs w:val="24"/>
        </w:rPr>
        <w:t>Nie dopuszcza się ograniczenia warunków gwarancyjnych ze względu na brak połączenia instalacji do Internetu, w szczególności do chmury lub innych serwisów zewnętrznych producenta.</w:t>
      </w:r>
    </w:p>
    <w:p w14:paraId="200557D0" w14:textId="77777777" w:rsidR="005E28CF" w:rsidRPr="00F36B40" w:rsidRDefault="005E28CF" w:rsidP="006058EF">
      <w:pPr>
        <w:rPr>
          <w:sz w:val="24"/>
          <w:szCs w:val="24"/>
        </w:rPr>
      </w:pPr>
    </w:p>
    <w:p w14:paraId="52A7A6A8" w14:textId="64400459" w:rsidR="006058EF" w:rsidRPr="00161405" w:rsidRDefault="00E93E7A" w:rsidP="006058EF">
      <w:pPr>
        <w:pStyle w:val="Nagwek2"/>
        <w:spacing w:before="120" w:line="360" w:lineRule="auto"/>
        <w:rPr>
          <w:rFonts w:ascii="Times New Roman" w:hAnsi="Times New Roman" w:cs="Times New Roman"/>
          <w:bCs/>
          <w:i/>
          <w:color w:val="333399"/>
          <w:sz w:val="28"/>
          <w:szCs w:val="28"/>
        </w:rPr>
      </w:pPr>
      <w:bookmarkStart w:id="10" w:name="_Toc203568781"/>
      <w:r w:rsidRPr="00161405">
        <w:rPr>
          <w:rFonts w:ascii="Times New Roman" w:hAnsi="Times New Roman" w:cs="Times New Roman"/>
          <w:bCs/>
          <w:color w:val="333399"/>
          <w:spacing w:val="-9"/>
          <w:sz w:val="28"/>
          <w:szCs w:val="28"/>
        </w:rPr>
        <w:t>6</w:t>
      </w:r>
      <w:r w:rsidR="003157AE" w:rsidRPr="00161405">
        <w:rPr>
          <w:rFonts w:ascii="Times New Roman" w:hAnsi="Times New Roman" w:cs="Times New Roman"/>
          <w:bCs/>
          <w:color w:val="333399"/>
          <w:spacing w:val="-9"/>
          <w:sz w:val="28"/>
          <w:szCs w:val="28"/>
        </w:rPr>
        <w:t>.</w:t>
      </w:r>
      <w:r w:rsidR="006058EF" w:rsidRPr="00161405">
        <w:rPr>
          <w:rFonts w:ascii="Times New Roman" w:hAnsi="Times New Roman" w:cs="Times New Roman"/>
          <w:bCs/>
          <w:color w:val="333399"/>
          <w:spacing w:val="-9"/>
          <w:sz w:val="28"/>
          <w:szCs w:val="28"/>
        </w:rPr>
        <w:t xml:space="preserve">  </w:t>
      </w:r>
      <w:r w:rsidR="006058EF" w:rsidRPr="00161405">
        <w:rPr>
          <w:rFonts w:ascii="Times New Roman" w:hAnsi="Times New Roman" w:cs="Times New Roman"/>
          <w:bCs/>
          <w:color w:val="333399"/>
          <w:spacing w:val="-5"/>
          <w:sz w:val="28"/>
          <w:szCs w:val="28"/>
        </w:rPr>
        <w:t>Transport</w:t>
      </w:r>
      <w:r w:rsidR="002E4D03" w:rsidRPr="00161405">
        <w:rPr>
          <w:rFonts w:ascii="Times New Roman" w:hAnsi="Times New Roman" w:cs="Times New Roman"/>
          <w:bCs/>
          <w:color w:val="333399"/>
          <w:spacing w:val="-5"/>
          <w:sz w:val="28"/>
          <w:szCs w:val="28"/>
        </w:rPr>
        <w:t xml:space="preserve"> i </w:t>
      </w:r>
      <w:bookmarkStart w:id="11" w:name="_Hlk204602340"/>
      <w:r w:rsidR="002E4D03" w:rsidRPr="00161405">
        <w:rPr>
          <w:rFonts w:ascii="Times New Roman" w:hAnsi="Times New Roman" w:cs="Times New Roman"/>
          <w:bCs/>
          <w:color w:val="333399"/>
          <w:spacing w:val="-5"/>
          <w:sz w:val="28"/>
          <w:szCs w:val="28"/>
        </w:rPr>
        <w:t>miejsce dostawy</w:t>
      </w:r>
      <w:r w:rsidR="006058EF" w:rsidRPr="00161405">
        <w:rPr>
          <w:rFonts w:ascii="Times New Roman" w:hAnsi="Times New Roman" w:cs="Times New Roman"/>
          <w:bCs/>
          <w:color w:val="333399"/>
          <w:spacing w:val="-5"/>
          <w:sz w:val="28"/>
          <w:szCs w:val="28"/>
        </w:rPr>
        <w:t xml:space="preserve"> </w:t>
      </w:r>
      <w:bookmarkEnd w:id="10"/>
      <w:r w:rsidR="002E4D03" w:rsidRPr="00161405">
        <w:rPr>
          <w:rFonts w:ascii="Times New Roman" w:hAnsi="Times New Roman" w:cs="Times New Roman"/>
          <w:bCs/>
          <w:color w:val="333399"/>
          <w:spacing w:val="-5"/>
          <w:sz w:val="28"/>
          <w:szCs w:val="28"/>
        </w:rPr>
        <w:t>zamówienia</w:t>
      </w:r>
      <w:bookmarkEnd w:id="11"/>
    </w:p>
    <w:p w14:paraId="3E9A3008" w14:textId="3A0CA9F6" w:rsidR="002E4D03" w:rsidRPr="00F36B40" w:rsidRDefault="006058EF" w:rsidP="003157AE">
      <w:pPr>
        <w:shd w:val="clear" w:color="auto" w:fill="FFFFFF"/>
        <w:spacing w:before="120" w:line="480" w:lineRule="auto"/>
        <w:jc w:val="both"/>
        <w:rPr>
          <w:color w:val="000000"/>
          <w:spacing w:val="-6"/>
          <w:sz w:val="24"/>
          <w:szCs w:val="24"/>
        </w:rPr>
      </w:pPr>
      <w:r w:rsidRPr="00F36B40">
        <w:rPr>
          <w:color w:val="000000"/>
          <w:spacing w:val="-6"/>
          <w:sz w:val="24"/>
          <w:szCs w:val="24"/>
        </w:rPr>
        <w:t xml:space="preserve">Transport </w:t>
      </w:r>
      <w:r w:rsidR="00B61035" w:rsidRPr="00F36B40">
        <w:rPr>
          <w:color w:val="000000"/>
          <w:spacing w:val="-6"/>
          <w:sz w:val="24"/>
          <w:szCs w:val="24"/>
        </w:rPr>
        <w:t>przedmiotu zamówienia na teren ZUW Sieniawa</w:t>
      </w:r>
      <w:r w:rsidRPr="00F36B40">
        <w:rPr>
          <w:color w:val="000000"/>
          <w:spacing w:val="-6"/>
          <w:sz w:val="24"/>
          <w:szCs w:val="24"/>
        </w:rPr>
        <w:t xml:space="preserve"> zapewnia Wykonawca na własny koszt.</w:t>
      </w:r>
    </w:p>
    <w:p w14:paraId="51DED94F" w14:textId="64C3792D" w:rsidR="002E4D03" w:rsidRPr="00F36B40" w:rsidRDefault="006058EF" w:rsidP="002E4D03">
      <w:pPr>
        <w:shd w:val="clear" w:color="auto" w:fill="FFFFFF"/>
        <w:spacing w:line="360" w:lineRule="auto"/>
        <w:jc w:val="both"/>
        <w:rPr>
          <w:bCs/>
          <w:spacing w:val="-5"/>
          <w:sz w:val="24"/>
          <w:szCs w:val="24"/>
        </w:rPr>
      </w:pPr>
      <w:r w:rsidRPr="00F36B40">
        <w:rPr>
          <w:bCs/>
          <w:spacing w:val="-5"/>
          <w:sz w:val="24"/>
          <w:szCs w:val="24"/>
        </w:rPr>
        <w:t>Adres administracyjny obiektu objętego zamówieniem:</w:t>
      </w:r>
    </w:p>
    <w:p w14:paraId="5A88A287" w14:textId="1E269B45" w:rsidR="006058EF" w:rsidRPr="00F36B40" w:rsidRDefault="00452ADB" w:rsidP="006058EF">
      <w:pPr>
        <w:shd w:val="clear" w:color="auto" w:fill="FFFFFF"/>
        <w:spacing w:line="360" w:lineRule="auto"/>
        <w:ind w:right="72"/>
        <w:jc w:val="both"/>
        <w:rPr>
          <w:bCs/>
          <w:color w:val="000000"/>
          <w:spacing w:val="-7"/>
          <w:sz w:val="24"/>
          <w:szCs w:val="24"/>
        </w:rPr>
      </w:pPr>
      <w:r w:rsidRPr="00F36B40">
        <w:rPr>
          <w:bCs/>
          <w:color w:val="000000"/>
          <w:spacing w:val="-7"/>
          <w:sz w:val="24"/>
          <w:szCs w:val="24"/>
        </w:rPr>
        <w:t>Sieniawa</w:t>
      </w:r>
    </w:p>
    <w:p w14:paraId="46CFF301" w14:textId="6AACAF50" w:rsidR="006058EF" w:rsidRPr="00F36B40" w:rsidRDefault="006058EF" w:rsidP="006058EF">
      <w:pPr>
        <w:shd w:val="clear" w:color="auto" w:fill="FFFFFF"/>
        <w:spacing w:line="360" w:lineRule="auto"/>
        <w:ind w:right="72"/>
        <w:jc w:val="both"/>
        <w:rPr>
          <w:bCs/>
          <w:color w:val="000000"/>
          <w:spacing w:val="-7"/>
          <w:sz w:val="24"/>
          <w:szCs w:val="24"/>
        </w:rPr>
      </w:pPr>
      <w:r w:rsidRPr="00F36B40">
        <w:rPr>
          <w:bCs/>
          <w:color w:val="000000"/>
          <w:spacing w:val="-7"/>
          <w:sz w:val="24"/>
          <w:szCs w:val="24"/>
        </w:rPr>
        <w:t xml:space="preserve">ul. </w:t>
      </w:r>
      <w:r w:rsidR="00452ADB" w:rsidRPr="00F36B40">
        <w:rPr>
          <w:bCs/>
          <w:color w:val="000000"/>
          <w:spacing w:val="-7"/>
          <w:sz w:val="24"/>
          <w:szCs w:val="24"/>
        </w:rPr>
        <w:t>Dworska</w:t>
      </w:r>
      <w:r w:rsidRPr="00F36B40">
        <w:rPr>
          <w:bCs/>
          <w:color w:val="000000"/>
          <w:spacing w:val="-7"/>
          <w:sz w:val="24"/>
          <w:szCs w:val="24"/>
        </w:rPr>
        <w:t xml:space="preserve"> </w:t>
      </w:r>
      <w:r w:rsidR="00452ADB" w:rsidRPr="00F36B40">
        <w:rPr>
          <w:bCs/>
          <w:color w:val="000000"/>
          <w:spacing w:val="-7"/>
          <w:sz w:val="24"/>
          <w:szCs w:val="24"/>
        </w:rPr>
        <w:t>6</w:t>
      </w:r>
    </w:p>
    <w:p w14:paraId="32AA3EA9" w14:textId="1C9ED006" w:rsidR="006058EF" w:rsidRPr="00F36B40" w:rsidRDefault="006058EF" w:rsidP="006058EF">
      <w:pPr>
        <w:shd w:val="clear" w:color="auto" w:fill="FFFFFF"/>
        <w:spacing w:line="360" w:lineRule="auto"/>
        <w:ind w:right="72"/>
        <w:jc w:val="both"/>
        <w:rPr>
          <w:bCs/>
          <w:color w:val="000000"/>
          <w:spacing w:val="-7"/>
          <w:sz w:val="24"/>
          <w:szCs w:val="24"/>
        </w:rPr>
      </w:pPr>
      <w:r w:rsidRPr="00F36B40">
        <w:rPr>
          <w:bCs/>
          <w:color w:val="000000"/>
          <w:spacing w:val="-7"/>
          <w:sz w:val="24"/>
          <w:szCs w:val="24"/>
        </w:rPr>
        <w:t>38 – 4</w:t>
      </w:r>
      <w:r w:rsidR="00452ADB" w:rsidRPr="00F36B40">
        <w:rPr>
          <w:bCs/>
          <w:color w:val="000000"/>
          <w:spacing w:val="-7"/>
          <w:sz w:val="24"/>
          <w:szCs w:val="24"/>
        </w:rPr>
        <w:t>80</w:t>
      </w:r>
      <w:r w:rsidRPr="00F36B40">
        <w:rPr>
          <w:bCs/>
          <w:color w:val="000000"/>
          <w:spacing w:val="-7"/>
          <w:sz w:val="24"/>
          <w:szCs w:val="24"/>
        </w:rPr>
        <w:t xml:space="preserve"> </w:t>
      </w:r>
      <w:r w:rsidR="00452ADB" w:rsidRPr="00F36B40">
        <w:rPr>
          <w:bCs/>
          <w:color w:val="000000"/>
          <w:spacing w:val="-7"/>
          <w:sz w:val="24"/>
          <w:szCs w:val="24"/>
        </w:rPr>
        <w:t>Rymanów</w:t>
      </w:r>
    </w:p>
    <w:p w14:paraId="4832B64E" w14:textId="5E9008AA" w:rsidR="006058EF" w:rsidRPr="00F36B40" w:rsidRDefault="006058EF" w:rsidP="006058EF">
      <w:pPr>
        <w:shd w:val="clear" w:color="auto" w:fill="FFFFFF"/>
        <w:spacing w:line="360" w:lineRule="auto"/>
        <w:ind w:right="72"/>
        <w:jc w:val="both"/>
        <w:rPr>
          <w:bCs/>
          <w:color w:val="000000"/>
          <w:spacing w:val="-7"/>
          <w:sz w:val="24"/>
          <w:szCs w:val="24"/>
        </w:rPr>
      </w:pPr>
      <w:r w:rsidRPr="00F36B40">
        <w:rPr>
          <w:bCs/>
          <w:color w:val="000000"/>
          <w:spacing w:val="-7"/>
          <w:sz w:val="24"/>
          <w:szCs w:val="24"/>
        </w:rPr>
        <w:t xml:space="preserve">Teren </w:t>
      </w:r>
      <w:r w:rsidR="00452ADB" w:rsidRPr="00F36B40">
        <w:rPr>
          <w:bCs/>
          <w:color w:val="000000"/>
          <w:spacing w:val="-7"/>
          <w:sz w:val="24"/>
          <w:szCs w:val="24"/>
        </w:rPr>
        <w:t>Zakładu Uzdatniania Wody w Sieniawie</w:t>
      </w:r>
    </w:p>
    <w:p w14:paraId="07F7626F" w14:textId="48D11FC5" w:rsidR="0068208D" w:rsidRPr="00C17912" w:rsidRDefault="00C17912" w:rsidP="0068208D">
      <w:pPr>
        <w:shd w:val="clear" w:color="auto" w:fill="FFFFFF"/>
        <w:spacing w:before="7" w:line="360" w:lineRule="auto"/>
        <w:ind w:right="101"/>
        <w:jc w:val="both"/>
        <w:rPr>
          <w:color w:val="000000"/>
          <w:spacing w:val="-4"/>
          <w:sz w:val="16"/>
          <w:szCs w:val="16"/>
        </w:rPr>
      </w:pPr>
      <w:r>
        <w:rPr>
          <w:color w:val="000000"/>
          <w:spacing w:val="-4"/>
          <w:sz w:val="24"/>
          <w:szCs w:val="24"/>
        </w:rPr>
        <w:tab/>
      </w:r>
      <w:r>
        <w:rPr>
          <w:color w:val="000000"/>
          <w:spacing w:val="-4"/>
          <w:sz w:val="24"/>
          <w:szCs w:val="24"/>
        </w:rPr>
        <w:tab/>
      </w:r>
      <w:r>
        <w:rPr>
          <w:color w:val="000000"/>
          <w:spacing w:val="-4"/>
          <w:sz w:val="24"/>
          <w:szCs w:val="24"/>
        </w:rPr>
        <w:tab/>
      </w:r>
      <w:r>
        <w:rPr>
          <w:color w:val="000000"/>
          <w:spacing w:val="-4"/>
          <w:sz w:val="24"/>
          <w:szCs w:val="24"/>
        </w:rPr>
        <w:tab/>
      </w:r>
      <w:r>
        <w:rPr>
          <w:color w:val="000000"/>
          <w:spacing w:val="-4"/>
          <w:sz w:val="24"/>
          <w:szCs w:val="24"/>
        </w:rPr>
        <w:tab/>
      </w:r>
      <w:r>
        <w:rPr>
          <w:color w:val="000000"/>
          <w:spacing w:val="-4"/>
          <w:sz w:val="24"/>
          <w:szCs w:val="24"/>
        </w:rPr>
        <w:tab/>
      </w:r>
      <w:r>
        <w:rPr>
          <w:color w:val="000000"/>
          <w:spacing w:val="-4"/>
          <w:sz w:val="24"/>
          <w:szCs w:val="24"/>
        </w:rPr>
        <w:tab/>
      </w:r>
      <w:r>
        <w:rPr>
          <w:color w:val="000000"/>
          <w:spacing w:val="-4"/>
          <w:sz w:val="24"/>
          <w:szCs w:val="24"/>
        </w:rPr>
        <w:tab/>
      </w:r>
    </w:p>
    <w:sectPr w:rsidR="0068208D" w:rsidRPr="00C17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1091C"/>
    <w:multiLevelType w:val="hybridMultilevel"/>
    <w:tmpl w:val="3D82295E"/>
    <w:lvl w:ilvl="0" w:tplc="F400512C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541FDB"/>
    <w:multiLevelType w:val="hybridMultilevel"/>
    <w:tmpl w:val="A236630E"/>
    <w:lvl w:ilvl="0" w:tplc="F400512C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8902DD"/>
    <w:multiLevelType w:val="hybridMultilevel"/>
    <w:tmpl w:val="7C6CD454"/>
    <w:lvl w:ilvl="0" w:tplc="F400512C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A52696"/>
    <w:multiLevelType w:val="hybridMultilevel"/>
    <w:tmpl w:val="D2E8AC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A414D"/>
    <w:multiLevelType w:val="hybridMultilevel"/>
    <w:tmpl w:val="8C949A5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D37803"/>
    <w:multiLevelType w:val="hybridMultilevel"/>
    <w:tmpl w:val="79B6B9D0"/>
    <w:lvl w:ilvl="0" w:tplc="02AE4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10320"/>
    <w:multiLevelType w:val="hybridMultilevel"/>
    <w:tmpl w:val="0A3278FC"/>
    <w:lvl w:ilvl="0" w:tplc="F400512C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CD4D7F"/>
    <w:multiLevelType w:val="hybridMultilevel"/>
    <w:tmpl w:val="1982DAB4"/>
    <w:lvl w:ilvl="0" w:tplc="A79219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B5700"/>
    <w:multiLevelType w:val="hybridMultilevel"/>
    <w:tmpl w:val="D1D8DA3C"/>
    <w:lvl w:ilvl="0" w:tplc="F400512C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1E659B"/>
    <w:multiLevelType w:val="hybridMultilevel"/>
    <w:tmpl w:val="FCA032E6"/>
    <w:lvl w:ilvl="0" w:tplc="F400512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C598A"/>
    <w:multiLevelType w:val="hybridMultilevel"/>
    <w:tmpl w:val="98CE8A0A"/>
    <w:lvl w:ilvl="0" w:tplc="D8829EBE">
      <w:start w:val="65535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E1135BD"/>
    <w:multiLevelType w:val="hybridMultilevel"/>
    <w:tmpl w:val="2610A242"/>
    <w:lvl w:ilvl="0" w:tplc="F400512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842E9"/>
    <w:multiLevelType w:val="multilevel"/>
    <w:tmpl w:val="64CAE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1D02EE"/>
    <w:multiLevelType w:val="hybridMultilevel"/>
    <w:tmpl w:val="16E24C8A"/>
    <w:lvl w:ilvl="0" w:tplc="AFF252A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58523E"/>
    <w:multiLevelType w:val="hybridMultilevel"/>
    <w:tmpl w:val="BA8E5A86"/>
    <w:lvl w:ilvl="0" w:tplc="F400512C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112842"/>
    <w:multiLevelType w:val="hybridMultilevel"/>
    <w:tmpl w:val="B8BA49AC"/>
    <w:lvl w:ilvl="0" w:tplc="F400512C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7873266">
    <w:abstractNumId w:val="7"/>
  </w:num>
  <w:num w:numId="2" w16cid:durableId="442387276">
    <w:abstractNumId w:val="4"/>
  </w:num>
  <w:num w:numId="3" w16cid:durableId="834951385">
    <w:abstractNumId w:val="10"/>
  </w:num>
  <w:num w:numId="4" w16cid:durableId="1317883056">
    <w:abstractNumId w:val="13"/>
  </w:num>
  <w:num w:numId="5" w16cid:durableId="264925066">
    <w:abstractNumId w:val="3"/>
  </w:num>
  <w:num w:numId="6" w16cid:durableId="818498385">
    <w:abstractNumId w:val="5"/>
  </w:num>
  <w:num w:numId="7" w16cid:durableId="835076081">
    <w:abstractNumId w:val="9"/>
  </w:num>
  <w:num w:numId="8" w16cid:durableId="624892017">
    <w:abstractNumId w:val="11"/>
  </w:num>
  <w:num w:numId="9" w16cid:durableId="1347100778">
    <w:abstractNumId w:val="0"/>
  </w:num>
  <w:num w:numId="10" w16cid:durableId="611937042">
    <w:abstractNumId w:val="2"/>
  </w:num>
  <w:num w:numId="11" w16cid:durableId="1359699659">
    <w:abstractNumId w:val="14"/>
  </w:num>
  <w:num w:numId="12" w16cid:durableId="1939635947">
    <w:abstractNumId w:val="8"/>
  </w:num>
  <w:num w:numId="13" w16cid:durableId="469783402">
    <w:abstractNumId w:val="1"/>
  </w:num>
  <w:num w:numId="14" w16cid:durableId="1191264192">
    <w:abstractNumId w:val="6"/>
  </w:num>
  <w:num w:numId="15" w16cid:durableId="114569039">
    <w:abstractNumId w:val="15"/>
  </w:num>
  <w:num w:numId="16" w16cid:durableId="2142026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E9"/>
    <w:rsid w:val="000003AE"/>
    <w:rsid w:val="00052C6B"/>
    <w:rsid w:val="00080198"/>
    <w:rsid w:val="00085706"/>
    <w:rsid w:val="00124291"/>
    <w:rsid w:val="001412C7"/>
    <w:rsid w:val="001507BC"/>
    <w:rsid w:val="00153CC7"/>
    <w:rsid w:val="00161405"/>
    <w:rsid w:val="0016406B"/>
    <w:rsid w:val="001B06C2"/>
    <w:rsid w:val="001B4AFF"/>
    <w:rsid w:val="001F4B45"/>
    <w:rsid w:val="00266A8E"/>
    <w:rsid w:val="00272555"/>
    <w:rsid w:val="002D6789"/>
    <w:rsid w:val="002E4D03"/>
    <w:rsid w:val="003157AE"/>
    <w:rsid w:val="00322F05"/>
    <w:rsid w:val="0033131F"/>
    <w:rsid w:val="003367DD"/>
    <w:rsid w:val="00361F37"/>
    <w:rsid w:val="00374937"/>
    <w:rsid w:val="00382348"/>
    <w:rsid w:val="003B2F1B"/>
    <w:rsid w:val="003D21F0"/>
    <w:rsid w:val="003F2DE3"/>
    <w:rsid w:val="00412A78"/>
    <w:rsid w:val="00434A6C"/>
    <w:rsid w:val="00452ADB"/>
    <w:rsid w:val="00455891"/>
    <w:rsid w:val="00464608"/>
    <w:rsid w:val="004B54D9"/>
    <w:rsid w:val="004D0044"/>
    <w:rsid w:val="0050154F"/>
    <w:rsid w:val="00557F9F"/>
    <w:rsid w:val="00581FAA"/>
    <w:rsid w:val="00590963"/>
    <w:rsid w:val="005B6CAC"/>
    <w:rsid w:val="005D66D4"/>
    <w:rsid w:val="005E28CF"/>
    <w:rsid w:val="00601861"/>
    <w:rsid w:val="006058EF"/>
    <w:rsid w:val="00606A1F"/>
    <w:rsid w:val="0068208D"/>
    <w:rsid w:val="00690592"/>
    <w:rsid w:val="006A1C18"/>
    <w:rsid w:val="006B6962"/>
    <w:rsid w:val="006B713B"/>
    <w:rsid w:val="006F0563"/>
    <w:rsid w:val="00732583"/>
    <w:rsid w:val="00782AAC"/>
    <w:rsid w:val="007C7223"/>
    <w:rsid w:val="007E6BD2"/>
    <w:rsid w:val="00831C82"/>
    <w:rsid w:val="00875CCE"/>
    <w:rsid w:val="00887055"/>
    <w:rsid w:val="00890D33"/>
    <w:rsid w:val="00900440"/>
    <w:rsid w:val="009131C4"/>
    <w:rsid w:val="00945331"/>
    <w:rsid w:val="00974B86"/>
    <w:rsid w:val="009945A5"/>
    <w:rsid w:val="009B7ED3"/>
    <w:rsid w:val="009E5B02"/>
    <w:rsid w:val="00A07BDC"/>
    <w:rsid w:val="00A85CD3"/>
    <w:rsid w:val="00A87EF2"/>
    <w:rsid w:val="00A906F3"/>
    <w:rsid w:val="00A9192F"/>
    <w:rsid w:val="00AC55EC"/>
    <w:rsid w:val="00AF24C4"/>
    <w:rsid w:val="00B267BE"/>
    <w:rsid w:val="00B61035"/>
    <w:rsid w:val="00BA52D0"/>
    <w:rsid w:val="00BF6CCD"/>
    <w:rsid w:val="00C17912"/>
    <w:rsid w:val="00CB6BDD"/>
    <w:rsid w:val="00CC4745"/>
    <w:rsid w:val="00CD4DEB"/>
    <w:rsid w:val="00CD6A4B"/>
    <w:rsid w:val="00D12AED"/>
    <w:rsid w:val="00D177AE"/>
    <w:rsid w:val="00D33577"/>
    <w:rsid w:val="00D54216"/>
    <w:rsid w:val="00D62555"/>
    <w:rsid w:val="00D67F73"/>
    <w:rsid w:val="00DA7775"/>
    <w:rsid w:val="00DC6CD0"/>
    <w:rsid w:val="00DF6A81"/>
    <w:rsid w:val="00E32A09"/>
    <w:rsid w:val="00E34757"/>
    <w:rsid w:val="00E8565A"/>
    <w:rsid w:val="00E93E7A"/>
    <w:rsid w:val="00E95F52"/>
    <w:rsid w:val="00ED16ED"/>
    <w:rsid w:val="00EF49C3"/>
    <w:rsid w:val="00F064F6"/>
    <w:rsid w:val="00F250AE"/>
    <w:rsid w:val="00F36B40"/>
    <w:rsid w:val="00F60F78"/>
    <w:rsid w:val="00F64AE3"/>
    <w:rsid w:val="00F71BFD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BB81D"/>
  <w15:chartTrackingRefBased/>
  <w15:docId w15:val="{E3513455-72FD-4733-A7A2-933CBEB8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10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7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FF7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7B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7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7B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7B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7B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7B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7B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7B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FF7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7B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7BE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7BE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7B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7B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7B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7B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7B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7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7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7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7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7BE9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FF7B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7BE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7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7BE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7BE9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9945A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kern w:val="0"/>
      <w:sz w:val="24"/>
      <w:szCs w:val="24"/>
      <w:lang w:eastAsia="pl-PL"/>
      <w14:ligatures w14:val="none"/>
    </w:rPr>
  </w:style>
  <w:style w:type="paragraph" w:customStyle="1" w:styleId="Styl">
    <w:name w:val="Styl"/>
    <w:rsid w:val="009945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1"/>
    <w:rsid w:val="006058EF"/>
    <w:pPr>
      <w:suppressAutoHyphens/>
      <w:autoSpaceDE/>
      <w:autoSpaceDN/>
      <w:adjustRightInd/>
      <w:spacing w:after="120"/>
    </w:pPr>
    <w:rPr>
      <w:rFonts w:eastAsia="Arial Unicode MS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6058E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spisutreci">
    <w:name w:val="TOC Heading"/>
    <w:basedOn w:val="Nagwek1"/>
    <w:next w:val="Normalny"/>
    <w:qFormat/>
    <w:rsid w:val="006058EF"/>
    <w:pPr>
      <w:widowControl/>
      <w:autoSpaceDE/>
      <w:autoSpaceDN/>
      <w:adjustRightInd/>
      <w:spacing w:before="480" w:after="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6058EF"/>
    <w:pPr>
      <w:widowControl/>
      <w:tabs>
        <w:tab w:val="right" w:leader="dot" w:pos="9072"/>
      </w:tabs>
      <w:autoSpaceDE/>
      <w:autoSpaceDN/>
      <w:adjustRightInd/>
      <w:spacing w:after="1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6058EF"/>
    <w:pPr>
      <w:widowControl/>
      <w:tabs>
        <w:tab w:val="right" w:leader="dot" w:pos="9062"/>
      </w:tabs>
      <w:autoSpaceDE/>
      <w:autoSpaceDN/>
      <w:adjustRightInd/>
      <w:ind w:left="221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6058EF"/>
    <w:rPr>
      <w:color w:val="0000FF"/>
      <w:u w:val="single"/>
    </w:rPr>
  </w:style>
  <w:style w:type="character" w:customStyle="1" w:styleId="Nagwek2Znak1">
    <w:name w:val="Nagłówek 2 Znak1"/>
    <w:rsid w:val="006058EF"/>
    <w:rPr>
      <w:rFonts w:ascii="Times New Roman" w:eastAsia="Arial Unicode MS" w:hAnsi="Times New Roman"/>
      <w:b/>
      <w:i/>
      <w:color w:val="000000"/>
      <w:kern w:val="1"/>
      <w:sz w:val="22"/>
    </w:rPr>
  </w:style>
  <w:style w:type="character" w:customStyle="1" w:styleId="TekstpodstawowyZnak1">
    <w:name w:val="Tekst podstawowy Znak1"/>
    <w:link w:val="Tekstpodstawowy"/>
    <w:rsid w:val="006058EF"/>
    <w:rPr>
      <w:rFonts w:ascii="Times New Roman" w:eastAsia="Arial Unicode MS" w:hAnsi="Times New Roman" w:cs="Times New Roman"/>
      <w:kern w:val="1"/>
      <w:sz w:val="24"/>
      <w:szCs w:val="24"/>
      <w:lang w:eastAsia="pl-PL"/>
      <w14:ligatures w14:val="none"/>
    </w:rPr>
  </w:style>
  <w:style w:type="character" w:styleId="Pogrubienie">
    <w:name w:val="Strong"/>
    <w:uiPriority w:val="22"/>
    <w:qFormat/>
    <w:rsid w:val="006058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3C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3CC7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412A7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s://kpu.krosno.pl/bk/wp-content/uploads/sites/38/2021/05/LOGO-POZIOM-1024x346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5E2D4-51D2-4A13-9A98-B54BB8755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1672</Words>
  <Characters>10037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Małgorzata Babczyńska</cp:lastModifiedBy>
  <cp:revision>13</cp:revision>
  <cp:lastPrinted>2025-09-11T09:30:00Z</cp:lastPrinted>
  <dcterms:created xsi:type="dcterms:W3CDTF">2025-09-11T08:20:00Z</dcterms:created>
  <dcterms:modified xsi:type="dcterms:W3CDTF">2025-09-15T12:48:00Z</dcterms:modified>
</cp:coreProperties>
</file>