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7"/>
        <w:gridCol w:w="2927"/>
        <w:gridCol w:w="739"/>
        <w:gridCol w:w="3795"/>
      </w:tblGrid>
      <w:tr w:rsidR="007C53BF" w:rsidRPr="007C53BF" w:rsidTr="007C53B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, dnia</w:t>
            </w:r>
          </w:p>
        </w:tc>
        <w:tc>
          <w:tcPr>
            <w:tcW w:w="3795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25.10.2023</w:t>
            </w:r>
            <w:r>
              <w:rPr>
                <w:rFonts w:ascii="Arial" w:eastAsia="Times New Roman" w:hAnsi="Arial" w:cs="Arial"/>
                <w:color w:val="000000"/>
                <w:lang w:eastAsia="pl-PL"/>
              </w:rPr>
              <w:t xml:space="preserve"> r.</w:t>
            </w:r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4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49"/>
      </w:tblGrid>
      <w:tr w:rsidR="007C53BF" w:rsidRPr="007C53BF" w:rsidTr="007C53BF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Zamawiający</w:t>
            </w:r>
          </w:p>
        </w:tc>
      </w:tr>
      <w:tr w:rsidR="007C53BF" w:rsidRPr="007C53BF" w:rsidTr="007C53BF">
        <w:trPr>
          <w:trHeight w:val="500"/>
        </w:trPr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Miejski Zarząd Dróg w Ostrowie Wielkopolskim</w:t>
            </w:r>
          </w:p>
        </w:tc>
      </w:tr>
      <w:tr w:rsidR="007C53BF" w:rsidRPr="007C53BF" w:rsidTr="007C53BF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ul. Ludwika Zamenhofa 2b</w:t>
            </w:r>
          </w:p>
        </w:tc>
      </w:tr>
      <w:tr w:rsidR="007C53BF" w:rsidRPr="007C53BF" w:rsidTr="007C53BF">
        <w:tc>
          <w:tcPr>
            <w:tcW w:w="9049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lang w:eastAsia="pl-PL"/>
              </w:rPr>
              <w:t>63-400 Ostrów Wielkopolski</w:t>
            </w:r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3BF" w:rsidRPr="007C53BF" w:rsidRDefault="007C53BF" w:rsidP="007C53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3BF">
        <w:rPr>
          <w:rFonts w:ascii="Arial" w:eastAsia="Times New Roman" w:hAnsi="Arial" w:cs="Arial"/>
          <w:color w:val="000000"/>
          <w:sz w:val="36"/>
          <w:szCs w:val="36"/>
          <w:lang w:eastAsia="pl-PL"/>
        </w:rPr>
        <w:t>INFORMACJA Z OTWARCIA OFERT</w:t>
      </w:r>
    </w:p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5"/>
        <w:gridCol w:w="7459"/>
      </w:tblGrid>
      <w:tr w:rsidR="007C53BF" w:rsidRPr="007C53BF" w:rsidTr="007C53B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zamówienia: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remontów cząstkowych, napraw nawierzchni bitumicznych dróg  w ramach bieżącego utrzymania ulic gminnych i powiatowych na terenie miasta Ostrowa Wielkopolskiego</w:t>
            </w:r>
          </w:p>
        </w:tc>
      </w:tr>
      <w:tr w:rsidR="007C53BF" w:rsidRPr="007C53BF" w:rsidTr="007C53B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Numer postępowania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MZD.263.12.2023.I3/UK</w:t>
            </w:r>
          </w:p>
        </w:tc>
      </w:tr>
      <w:tr w:rsidR="007C53BF" w:rsidRPr="007C53BF" w:rsidTr="007C53BF">
        <w:trPr>
          <w:trHeight w:val="34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Tryb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PL - Tryb Podstawowy (art. 275)</w:t>
            </w:r>
          </w:p>
        </w:tc>
      </w:tr>
      <w:tr w:rsidR="007C53BF" w:rsidRPr="007C53BF" w:rsidTr="007C53BF"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Link do postępowania: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https://platformazakupowa.pl/transakcja/830334</w:t>
            </w:r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4"/>
      </w:tblGrid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Działając na mocy art. 222 ust. 5 ustawy z 11 września 2019 r. – Prawo zamówień publicznych, zwanej dalej ustawą </w:t>
            </w:r>
            <w:proofErr w:type="spellStart"/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Pzp</w:t>
            </w:r>
            <w:proofErr w:type="spellEnd"/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, zawiadamiamy, że</w:t>
            </w:r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48"/>
        <w:gridCol w:w="837"/>
        <w:gridCol w:w="745"/>
        <w:gridCol w:w="1047"/>
        <w:gridCol w:w="383"/>
        <w:gridCol w:w="4013"/>
      </w:tblGrid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Otwarcie ofert odbyło się w dniu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25-10-2023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godz.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09:15:00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https://platformazakupowa.pl/transakcja/830334</w:t>
            </w:r>
          </w:p>
        </w:tc>
      </w:tr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gridSpan w:val="6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Kwota brutto, jaką Zamawiający zamierza przeznaczyć na sfinansowanie zamówienia wynosi:</w:t>
            </w:r>
          </w:p>
        </w:tc>
      </w:tr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2.1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Wykonanie remontów cząstkowych, napraw nawierzchni bitumicznych dróg  w ramach bieżącego utrzymania ulic gminnych i powiatowych na terenie miasta Ostrowa Wielkopolskiego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1.550.000,00</w:t>
            </w: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BRUTTO PLN</w:t>
            </w:r>
          </w:p>
        </w:tc>
      </w:tr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gridSpan w:val="5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Do wyznaczonego terminu składania ofert, oferty złożyli następujący Wykonawcy: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"/>
        <w:gridCol w:w="6048"/>
        <w:gridCol w:w="1251"/>
        <w:gridCol w:w="1350"/>
      </w:tblGrid>
      <w:tr w:rsidR="007C53BF" w:rsidRPr="007C53BF" w:rsidTr="007C53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Nazwa (firma) Wykonawcy i adres siedziby Wykonawcy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Cena</w:t>
            </w:r>
          </w:p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60%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Okres gwarancji</w:t>
            </w:r>
          </w:p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40%</w:t>
            </w:r>
          </w:p>
        </w:tc>
      </w:tr>
      <w:tr w:rsidR="007C53BF" w:rsidRPr="007C53BF" w:rsidTr="007C53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Przedsiębiorstwo Wielobranżowe ALFA Sp.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z o.o. 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Legionów 27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62-800 Kalisz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3.611.169,30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12 m-</w:t>
            </w:r>
            <w:proofErr w:type="spellStart"/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cy</w:t>
            </w:r>
            <w:proofErr w:type="spellEnd"/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53BF" w:rsidRPr="007C53BF" w:rsidTr="007C53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P.H.U. MACIEJ Piotr Łuczak 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Sienkiewicza 21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99 - 210 Uniejów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1.389.408,00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 m-ce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7C53BF" w:rsidRPr="007C53BF" w:rsidTr="007C53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Zakład Posadzkarsko-Brukarski i Utrzymania Zieleni Miejskiej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                 </w:t>
            </w: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Andrzej Szablewski 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ul. Kaliska 38A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63 - 460 Nowe Skalmierzyce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2.456.679,00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24 m-ce</w:t>
            </w:r>
          </w:p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C53BF" w:rsidRPr="007C53BF" w:rsidRDefault="007C53BF" w:rsidP="007C5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C53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"/>
        <w:gridCol w:w="2381"/>
      </w:tblGrid>
      <w:tr w:rsidR="007C53BF" w:rsidRPr="007C53BF" w:rsidTr="007C53BF">
        <w:trPr>
          <w:trHeight w:val="380"/>
        </w:trPr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4.</w:t>
            </w:r>
          </w:p>
        </w:tc>
        <w:tc>
          <w:tcPr>
            <w:tcW w:w="0" w:type="auto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Skład komisji przetargowej:</w:t>
            </w:r>
          </w:p>
        </w:tc>
      </w:tr>
    </w:tbl>
    <w:p w:rsidR="007C53BF" w:rsidRPr="007C53BF" w:rsidRDefault="007C53BF" w:rsidP="007C53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906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1"/>
        <w:gridCol w:w="1501"/>
        <w:gridCol w:w="7110"/>
      </w:tblGrid>
      <w:tr w:rsidR="007C53BF" w:rsidRPr="007C53BF" w:rsidTr="007C53BF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Rola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</w:tr>
      <w:tr w:rsidR="007C53BF" w:rsidRPr="007C53BF" w:rsidTr="007C53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Przewodniczący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Rafał Bartnik</w:t>
            </w:r>
          </w:p>
        </w:tc>
      </w:tr>
      <w:tr w:rsidR="007C53BF" w:rsidRPr="007C53BF" w:rsidTr="007C53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2.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Franka</w:t>
            </w:r>
          </w:p>
        </w:tc>
      </w:tr>
      <w:tr w:rsidR="007C53BF" w:rsidRPr="007C53BF" w:rsidTr="007C53BF">
        <w:trPr>
          <w:trHeight w:val="360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członek</w:t>
            </w:r>
          </w:p>
        </w:tc>
        <w:tc>
          <w:tcPr>
            <w:tcW w:w="7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C53BF" w:rsidRPr="007C53BF" w:rsidRDefault="007C53BF" w:rsidP="007C53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C53BF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Joanna Tomaszewska</w:t>
            </w:r>
          </w:p>
        </w:tc>
      </w:tr>
    </w:tbl>
    <w:p w:rsidR="007C53BF" w:rsidRPr="007C53BF" w:rsidRDefault="007C53BF" w:rsidP="007C53B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E40F6" w:rsidRDefault="002E40F6">
      <w:bookmarkStart w:id="0" w:name="_GoBack"/>
      <w:bookmarkEnd w:id="0"/>
    </w:p>
    <w:sectPr w:rsidR="002E40F6" w:rsidSect="008123FF">
      <w:pgSz w:w="11906" w:h="16838" w:code="9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3BF"/>
    <w:rsid w:val="002E40F6"/>
    <w:rsid w:val="006D6C61"/>
    <w:rsid w:val="007C53BF"/>
    <w:rsid w:val="008123FF"/>
    <w:rsid w:val="008D333A"/>
    <w:rsid w:val="00AC2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BE64E-E58F-420A-B000-4E09B71A1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C53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3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66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50388">
          <w:marLeft w:val="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255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1</cp:revision>
  <cp:lastPrinted>2023-10-25T07:51:00Z</cp:lastPrinted>
  <dcterms:created xsi:type="dcterms:W3CDTF">2023-10-25T07:48:00Z</dcterms:created>
  <dcterms:modified xsi:type="dcterms:W3CDTF">2023-10-25T07:53:00Z</dcterms:modified>
</cp:coreProperties>
</file>