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DD06" w14:textId="5C15E25C" w:rsidR="00915605" w:rsidRPr="00915605" w:rsidRDefault="00915605" w:rsidP="00694C3B">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w:t>
      </w:r>
      <w:r w:rsidRPr="00915605">
        <w:rPr>
          <w:rFonts w:cs="Arial"/>
          <w:iCs/>
          <w:sz w:val="20"/>
          <w:szCs w:val="20"/>
          <w:lang w:eastAsia="en-US"/>
        </w:rPr>
        <w:t>.271.</w:t>
      </w:r>
      <w:r w:rsidR="005B38E6">
        <w:rPr>
          <w:rFonts w:cs="Arial"/>
          <w:iCs/>
          <w:sz w:val="20"/>
          <w:szCs w:val="20"/>
          <w:lang w:eastAsia="en-US"/>
        </w:rPr>
        <w:t>16</w:t>
      </w:r>
      <w:r w:rsidRPr="00915605">
        <w:rPr>
          <w:rFonts w:cs="Arial"/>
          <w:iCs/>
          <w:sz w:val="20"/>
          <w:szCs w:val="20"/>
          <w:lang w:eastAsia="en-US"/>
        </w:rPr>
        <w:t>.20</w:t>
      </w:r>
      <w:r w:rsidR="005B36A7">
        <w:rPr>
          <w:rFonts w:cs="Arial"/>
          <w:iCs/>
          <w:sz w:val="20"/>
          <w:szCs w:val="20"/>
          <w:lang w:eastAsia="en-US"/>
        </w:rPr>
        <w:t>2</w:t>
      </w:r>
      <w:r w:rsidR="005B38E6">
        <w:rPr>
          <w:rFonts w:cs="Arial"/>
          <w:iCs/>
          <w:sz w:val="20"/>
          <w:szCs w:val="20"/>
          <w:lang w:eastAsia="en-US"/>
        </w:rPr>
        <w:t>3</w:t>
      </w:r>
    </w:p>
    <w:p w14:paraId="6406FDA1" w14:textId="77777777" w:rsidR="00855712" w:rsidRDefault="00855712" w:rsidP="00694C3B">
      <w:pPr>
        <w:spacing w:before="120" w:after="120" w:line="300" w:lineRule="auto"/>
        <w:jc w:val="center"/>
        <w:rPr>
          <w:rFonts w:cs="Arial"/>
          <w:b/>
          <w:iCs/>
          <w:lang w:eastAsia="en-US"/>
        </w:rPr>
      </w:pPr>
    </w:p>
    <w:p w14:paraId="7B3CEA24" w14:textId="77777777" w:rsidR="00963760" w:rsidRDefault="00963760" w:rsidP="00694C3B">
      <w:pPr>
        <w:spacing w:before="120" w:after="120" w:line="300" w:lineRule="auto"/>
        <w:jc w:val="center"/>
        <w:rPr>
          <w:rFonts w:cs="Arial"/>
          <w:b/>
          <w:iCs/>
          <w:lang w:eastAsia="en-US"/>
        </w:rPr>
      </w:pPr>
    </w:p>
    <w:p w14:paraId="7F2BB1F3" w14:textId="4CC4118C" w:rsidR="00963760" w:rsidRDefault="00526523" w:rsidP="00526523">
      <w:pPr>
        <w:tabs>
          <w:tab w:val="left" w:pos="7037"/>
        </w:tabs>
        <w:spacing w:before="120" w:after="120" w:line="300" w:lineRule="auto"/>
        <w:rPr>
          <w:rFonts w:cs="Arial"/>
          <w:b/>
          <w:iCs/>
          <w:lang w:eastAsia="en-US"/>
        </w:rPr>
      </w:pPr>
      <w:r>
        <w:rPr>
          <w:rFonts w:cs="Arial"/>
          <w:b/>
          <w:iCs/>
          <w:lang w:eastAsia="en-US"/>
        </w:rPr>
        <w:tab/>
      </w:r>
    </w:p>
    <w:p w14:paraId="545350A0" w14:textId="7EFEBB9D" w:rsidR="00A62D35" w:rsidRDefault="00A62D35" w:rsidP="00B82B8A">
      <w:pPr>
        <w:tabs>
          <w:tab w:val="left" w:pos="2605"/>
        </w:tabs>
        <w:spacing w:before="120" w:after="120" w:line="300" w:lineRule="auto"/>
        <w:rPr>
          <w:rFonts w:cs="Arial"/>
          <w:b/>
          <w:iCs/>
          <w:lang w:eastAsia="en-US"/>
        </w:rPr>
      </w:pPr>
    </w:p>
    <w:p w14:paraId="74298D1E" w14:textId="77777777" w:rsidR="00526523" w:rsidRDefault="00526523" w:rsidP="00694C3B">
      <w:pPr>
        <w:spacing w:before="120" w:after="120" w:line="300" w:lineRule="auto"/>
        <w:jc w:val="center"/>
        <w:rPr>
          <w:rFonts w:cs="Arial"/>
          <w:b/>
          <w:iCs/>
          <w:lang w:eastAsia="en-US"/>
        </w:rPr>
      </w:pPr>
    </w:p>
    <w:p w14:paraId="4A56AEA3" w14:textId="36A4335D"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 xml:space="preserve">SPECYFIKACJA </w:t>
      </w:r>
    </w:p>
    <w:p w14:paraId="7A768AB0" w14:textId="15B75E5B"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WARUNKÓW ZAMÓWIENIA</w:t>
      </w:r>
    </w:p>
    <w:p w14:paraId="30B37C39" w14:textId="45BD9985" w:rsidR="00915605" w:rsidRPr="00915605" w:rsidRDefault="00915605" w:rsidP="00694C3B">
      <w:pPr>
        <w:spacing w:before="120" w:after="120" w:line="300" w:lineRule="auto"/>
        <w:jc w:val="center"/>
        <w:rPr>
          <w:rFonts w:cs="Arial"/>
          <w:b/>
          <w:iCs/>
          <w:lang w:eastAsia="en-US"/>
        </w:rPr>
      </w:pPr>
      <w:r w:rsidRPr="00915605">
        <w:rPr>
          <w:rFonts w:cs="Arial"/>
          <w:b/>
          <w:iCs/>
          <w:lang w:eastAsia="en-US"/>
        </w:rPr>
        <w:t>(SWZ)</w:t>
      </w:r>
    </w:p>
    <w:p w14:paraId="2739F45B" w14:textId="77777777" w:rsidR="00FB02FE" w:rsidRPr="00915605" w:rsidRDefault="00FB02FE" w:rsidP="00FB02FE">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 xml:space="preserve">ROBOTY BUDOWLANE </w:t>
      </w:r>
    </w:p>
    <w:p w14:paraId="5EFBA1C7"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67A266E" w14:textId="77777777"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472153AE" w14:textId="7AD5A279"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70C6FF61" w14:textId="77777777" w:rsidR="00E16DDF" w:rsidRPr="00915605" w:rsidRDefault="00E16DDF" w:rsidP="00694C3B">
      <w:pPr>
        <w:spacing w:before="120" w:after="120" w:line="276" w:lineRule="auto"/>
        <w:jc w:val="center"/>
        <w:rPr>
          <w:rFonts w:eastAsia="Calibri" w:cs="Arial"/>
          <w:b/>
          <w:sz w:val="20"/>
          <w:szCs w:val="20"/>
          <w:lang w:eastAsia="en-US"/>
        </w:rPr>
      </w:pPr>
    </w:p>
    <w:p w14:paraId="293FF298" w14:textId="47C996B9" w:rsidR="00526523" w:rsidRDefault="005B38E6" w:rsidP="00694C3B">
      <w:pPr>
        <w:keepNext/>
        <w:spacing w:before="120" w:after="120" w:line="23" w:lineRule="atLeast"/>
        <w:jc w:val="center"/>
        <w:outlineLvl w:val="3"/>
        <w:rPr>
          <w:rFonts w:eastAsia="Calibri" w:cs="Arial"/>
          <w:b/>
          <w:sz w:val="28"/>
          <w:szCs w:val="28"/>
          <w:lang w:eastAsia="en-US"/>
        </w:rPr>
      </w:pPr>
      <w:bookmarkStart w:id="0" w:name="_Hlk129943576"/>
      <w:r w:rsidRPr="005B38E6">
        <w:rPr>
          <w:rFonts w:eastAsia="Calibri" w:cs="Arial"/>
          <w:b/>
          <w:sz w:val="28"/>
          <w:szCs w:val="28"/>
          <w:lang w:eastAsia="en-US"/>
        </w:rPr>
        <w:t>Doposażenie terenów rekreacyjnych na terenie Gminy Czersk</w:t>
      </w:r>
      <w:bookmarkEnd w:id="0"/>
    </w:p>
    <w:p w14:paraId="1BA81877" w14:textId="112DF4E9" w:rsidR="005B38E6" w:rsidRDefault="005B38E6" w:rsidP="00694C3B">
      <w:pPr>
        <w:keepNext/>
        <w:spacing w:before="120" w:after="120" w:line="23" w:lineRule="atLeast"/>
        <w:jc w:val="center"/>
        <w:outlineLvl w:val="3"/>
        <w:rPr>
          <w:rFonts w:eastAsia="Calibri" w:cs="Arial"/>
          <w:b/>
          <w:sz w:val="28"/>
          <w:szCs w:val="28"/>
          <w:lang w:eastAsia="en-US"/>
        </w:rPr>
      </w:pPr>
    </w:p>
    <w:p w14:paraId="2B195707" w14:textId="77777777" w:rsidR="005B38E6" w:rsidRDefault="005B38E6" w:rsidP="00694C3B">
      <w:pPr>
        <w:keepNext/>
        <w:spacing w:before="120" w:after="120" w:line="23" w:lineRule="atLeast"/>
        <w:jc w:val="center"/>
        <w:outlineLvl w:val="3"/>
        <w:rPr>
          <w:rFonts w:eastAsia="Calibri" w:cs="Arial"/>
          <w:b/>
          <w:sz w:val="28"/>
          <w:szCs w:val="28"/>
          <w:lang w:eastAsia="en-US"/>
        </w:rPr>
      </w:pPr>
    </w:p>
    <w:p w14:paraId="31FC3942"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342D55BF" w14:textId="77777777" w:rsidR="007268A4" w:rsidRDefault="007268A4" w:rsidP="00694C3B">
      <w:pPr>
        <w:spacing w:before="120" w:after="120"/>
        <w:ind w:right="252"/>
        <w:rPr>
          <w:rFonts w:cs="Arial"/>
          <w:b/>
          <w:bCs/>
          <w:sz w:val="20"/>
          <w:szCs w:val="20"/>
          <w:lang w:val="en-US" w:eastAsia="en-US"/>
        </w:rPr>
      </w:pPr>
    </w:p>
    <w:p w14:paraId="777E8264" w14:textId="77777777" w:rsidR="00963760" w:rsidRDefault="00963760" w:rsidP="00F0767D">
      <w:pPr>
        <w:spacing w:before="120" w:after="120"/>
        <w:ind w:right="252"/>
        <w:rPr>
          <w:rFonts w:cs="Arial"/>
          <w:b/>
          <w:bCs/>
          <w:sz w:val="20"/>
          <w:szCs w:val="20"/>
          <w:lang w:val="en-US" w:eastAsia="en-US"/>
        </w:rPr>
      </w:pPr>
    </w:p>
    <w:p w14:paraId="4B5D3302"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517AB728" w14:textId="77777777" w:rsidR="00915605" w:rsidRPr="00915605" w:rsidRDefault="00915605" w:rsidP="00694C3B">
      <w:pPr>
        <w:spacing w:before="120" w:after="120"/>
        <w:ind w:right="6376"/>
        <w:jc w:val="center"/>
        <w:rPr>
          <w:rFonts w:cs="Arial"/>
          <w:sz w:val="20"/>
          <w:szCs w:val="20"/>
          <w:lang w:eastAsia="en-US"/>
        </w:rPr>
      </w:pPr>
    </w:p>
    <w:p w14:paraId="6BD154CB" w14:textId="77777777" w:rsidR="00855712" w:rsidRPr="00915605" w:rsidRDefault="00855712" w:rsidP="00694C3B">
      <w:pPr>
        <w:spacing w:before="120" w:after="120"/>
        <w:ind w:right="6376"/>
        <w:rPr>
          <w:rFonts w:cs="Arial"/>
          <w:sz w:val="20"/>
          <w:szCs w:val="20"/>
          <w:lang w:eastAsia="en-US"/>
        </w:rPr>
      </w:pPr>
    </w:p>
    <w:p w14:paraId="58AED2BA"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45D70176"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4E5AFE28" w14:textId="6E5D330A" w:rsidR="00963760" w:rsidRDefault="00963760" w:rsidP="00694C3B">
      <w:pPr>
        <w:tabs>
          <w:tab w:val="left" w:pos="1276"/>
        </w:tabs>
        <w:spacing w:before="120" w:after="120"/>
        <w:ind w:right="1152"/>
        <w:rPr>
          <w:rFonts w:cs="Arial"/>
          <w:vertAlign w:val="superscript"/>
          <w:lang w:eastAsia="en-US"/>
        </w:rPr>
      </w:pPr>
    </w:p>
    <w:p w14:paraId="087C02DE" w14:textId="07056235" w:rsidR="00F0767D" w:rsidRDefault="00F0767D" w:rsidP="00694C3B">
      <w:pPr>
        <w:tabs>
          <w:tab w:val="left" w:pos="1276"/>
        </w:tabs>
        <w:spacing w:before="120" w:after="120"/>
        <w:ind w:right="1152"/>
        <w:rPr>
          <w:rFonts w:cs="Arial"/>
          <w:vertAlign w:val="superscript"/>
          <w:lang w:eastAsia="en-US"/>
        </w:rPr>
      </w:pPr>
    </w:p>
    <w:p w14:paraId="74953A75" w14:textId="1BF084FB" w:rsidR="005B38E6" w:rsidRDefault="005B38E6" w:rsidP="00694C3B">
      <w:pPr>
        <w:tabs>
          <w:tab w:val="left" w:pos="1276"/>
        </w:tabs>
        <w:spacing w:before="120" w:after="120"/>
        <w:ind w:right="1152"/>
        <w:rPr>
          <w:rFonts w:cs="Arial"/>
          <w:vertAlign w:val="superscript"/>
          <w:lang w:eastAsia="en-US"/>
        </w:rPr>
      </w:pPr>
    </w:p>
    <w:p w14:paraId="752A4901" w14:textId="77777777" w:rsidR="005B38E6" w:rsidRDefault="005B38E6" w:rsidP="00694C3B">
      <w:pPr>
        <w:tabs>
          <w:tab w:val="left" w:pos="1276"/>
        </w:tabs>
        <w:spacing w:before="120" w:after="120"/>
        <w:ind w:right="1152"/>
        <w:rPr>
          <w:rFonts w:cs="Arial"/>
          <w:vertAlign w:val="superscript"/>
          <w:lang w:eastAsia="en-US"/>
        </w:rPr>
      </w:pPr>
    </w:p>
    <w:p w14:paraId="7158C1B5" w14:textId="77777777" w:rsidR="005B38E6" w:rsidRDefault="005B38E6" w:rsidP="00694C3B">
      <w:pPr>
        <w:tabs>
          <w:tab w:val="left" w:pos="1276"/>
        </w:tabs>
        <w:spacing w:before="120" w:after="120"/>
        <w:ind w:right="1152"/>
        <w:rPr>
          <w:rFonts w:cs="Arial"/>
          <w:vertAlign w:val="superscript"/>
          <w:lang w:eastAsia="en-US"/>
        </w:rPr>
      </w:pPr>
    </w:p>
    <w:p w14:paraId="131258EC" w14:textId="31FA0797" w:rsidR="005B38E6" w:rsidRPr="005B38E6" w:rsidRDefault="005B36A7" w:rsidP="005B38E6">
      <w:pPr>
        <w:tabs>
          <w:tab w:val="left" w:pos="1276"/>
        </w:tabs>
        <w:spacing w:before="120" w:after="120"/>
        <w:ind w:right="1152"/>
        <w:jc w:val="center"/>
        <w:rPr>
          <w:rFonts w:cs="Arial"/>
          <w:sz w:val="28"/>
          <w:szCs w:val="28"/>
          <w:vertAlign w:val="superscript"/>
          <w:lang w:eastAsia="en-US"/>
        </w:rPr>
      </w:pPr>
      <w:r w:rsidRPr="00A62D35">
        <w:rPr>
          <w:rFonts w:cs="Arial"/>
          <w:sz w:val="28"/>
          <w:szCs w:val="28"/>
          <w:vertAlign w:val="superscript"/>
          <w:lang w:eastAsia="en-US"/>
        </w:rPr>
        <w:t>Czersk, dnia</w:t>
      </w:r>
      <w:r w:rsidR="00A7104F" w:rsidRPr="00A62D35">
        <w:rPr>
          <w:rFonts w:cs="Arial"/>
          <w:sz w:val="28"/>
          <w:szCs w:val="28"/>
          <w:vertAlign w:val="superscript"/>
          <w:lang w:eastAsia="en-US"/>
        </w:rPr>
        <w:t xml:space="preserve"> </w:t>
      </w:r>
      <w:r w:rsidR="001025D5">
        <w:rPr>
          <w:rFonts w:cs="Arial"/>
          <w:sz w:val="28"/>
          <w:szCs w:val="28"/>
          <w:vertAlign w:val="superscript"/>
          <w:lang w:eastAsia="en-US"/>
        </w:rPr>
        <w:t>30</w:t>
      </w:r>
      <w:r w:rsidR="005B38E6">
        <w:rPr>
          <w:rFonts w:cs="Arial"/>
          <w:sz w:val="28"/>
          <w:szCs w:val="28"/>
          <w:vertAlign w:val="superscript"/>
          <w:lang w:eastAsia="en-US"/>
        </w:rPr>
        <w:t xml:space="preserve"> marca</w:t>
      </w:r>
      <w:r w:rsidR="00C53D5D">
        <w:rPr>
          <w:rFonts w:cs="Arial"/>
          <w:sz w:val="28"/>
          <w:szCs w:val="28"/>
          <w:vertAlign w:val="superscript"/>
          <w:lang w:eastAsia="en-US"/>
        </w:rPr>
        <w:t xml:space="preserve"> </w:t>
      </w:r>
      <w:r w:rsidRPr="00A62D35">
        <w:rPr>
          <w:rFonts w:cs="Arial"/>
          <w:sz w:val="28"/>
          <w:szCs w:val="28"/>
          <w:vertAlign w:val="superscript"/>
          <w:lang w:eastAsia="en-US"/>
        </w:rPr>
        <w:t>202</w:t>
      </w:r>
      <w:r w:rsidR="005B38E6">
        <w:rPr>
          <w:rFonts w:cs="Arial"/>
          <w:sz w:val="28"/>
          <w:szCs w:val="28"/>
          <w:vertAlign w:val="superscript"/>
          <w:lang w:eastAsia="en-US"/>
        </w:rPr>
        <w:t>3</w:t>
      </w:r>
      <w:r w:rsidR="00915605" w:rsidRPr="00A62D35">
        <w:rPr>
          <w:rFonts w:cs="Arial"/>
          <w:sz w:val="28"/>
          <w:szCs w:val="28"/>
          <w:vertAlign w:val="superscript"/>
          <w:lang w:eastAsia="en-US"/>
        </w:rPr>
        <w:t xml:space="preserve"> roku</w:t>
      </w:r>
    </w:p>
    <w:p w14:paraId="748776D3"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BE66DA6" w14:textId="77777777" w:rsidR="00AD0BF8" w:rsidRPr="0008187F"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2209297C"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54894C04" w14:textId="77777777" w:rsidR="00AD0BF8" w:rsidRPr="00AD0BF8" w:rsidRDefault="00AD0BF8" w:rsidP="00F90AA7">
      <w:pPr>
        <w:keepNext/>
        <w:numPr>
          <w:ilvl w:val="1"/>
          <w:numId w:val="1"/>
        </w:numPr>
        <w:spacing w:before="120" w:after="120" w:line="276" w:lineRule="auto"/>
        <w:ind w:left="851" w:hanging="425"/>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32362AB8"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63119295" w14:textId="77777777" w:rsidR="00AD0BF8" w:rsidRPr="00AD0BF8" w:rsidRDefault="00AD0BF8" w:rsidP="00F90AA7">
      <w:pPr>
        <w:keepNext/>
        <w:numPr>
          <w:ilvl w:val="1"/>
          <w:numId w:val="1"/>
        </w:numPr>
        <w:spacing w:before="120" w:after="120" w:line="276" w:lineRule="auto"/>
        <w:ind w:left="851" w:hanging="425"/>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343151BF" w14:textId="77777777" w:rsidR="00AD0BF8" w:rsidRPr="00BC2BAE" w:rsidRDefault="00AD0BF8" w:rsidP="00F90AA7">
      <w:pPr>
        <w:keepNext/>
        <w:numPr>
          <w:ilvl w:val="1"/>
          <w:numId w:val="1"/>
        </w:numPr>
        <w:spacing w:before="120" w:after="120" w:line="276" w:lineRule="auto"/>
        <w:ind w:left="851" w:hanging="425"/>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6319CA47"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F71E0FA"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ED0D931"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2D292F1A"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2000CD7E"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59D81478"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51961430" w14:textId="3289E5E9"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B542CB">
        <w:rPr>
          <w:rFonts w:cs="Arial"/>
          <w:sz w:val="20"/>
          <w:szCs w:val="20"/>
          <w:lang w:eastAsia="en-US"/>
        </w:rPr>
        <w:t xml:space="preserve">t. j. - </w:t>
      </w:r>
      <w:r w:rsidR="005B36A7">
        <w:rPr>
          <w:rFonts w:cs="Arial"/>
          <w:sz w:val="20"/>
          <w:szCs w:val="20"/>
          <w:lang w:eastAsia="en-US"/>
        </w:rPr>
        <w:t>Dz. U. z 20</w:t>
      </w:r>
      <w:r w:rsidR="00B542CB">
        <w:rPr>
          <w:rFonts w:cs="Arial"/>
          <w:sz w:val="20"/>
          <w:szCs w:val="20"/>
          <w:lang w:eastAsia="en-US"/>
        </w:rPr>
        <w:t>2</w:t>
      </w:r>
      <w:r w:rsidR="005B38E6">
        <w:rPr>
          <w:rFonts w:cs="Arial"/>
          <w:sz w:val="20"/>
          <w:szCs w:val="20"/>
          <w:lang w:eastAsia="en-US"/>
        </w:rPr>
        <w:t>2</w:t>
      </w:r>
      <w:r w:rsidR="005B36A7">
        <w:rPr>
          <w:rFonts w:cs="Arial"/>
          <w:sz w:val="20"/>
          <w:szCs w:val="20"/>
          <w:lang w:eastAsia="en-US"/>
        </w:rPr>
        <w:t xml:space="preserve"> r., poz. </w:t>
      </w:r>
      <w:r w:rsidR="00B542CB">
        <w:rPr>
          <w:rFonts w:cs="Arial"/>
          <w:sz w:val="20"/>
          <w:szCs w:val="20"/>
          <w:lang w:eastAsia="en-US"/>
        </w:rPr>
        <w:t>1</w:t>
      </w:r>
      <w:r w:rsidR="005B38E6">
        <w:rPr>
          <w:rFonts w:cs="Arial"/>
          <w:sz w:val="20"/>
          <w:szCs w:val="20"/>
          <w:lang w:eastAsia="en-US"/>
        </w:rPr>
        <w:t>710</w:t>
      </w:r>
      <w:r w:rsidR="005B36A7">
        <w:rPr>
          <w:rFonts w:cs="Arial"/>
          <w:sz w:val="20"/>
          <w:szCs w:val="20"/>
          <w:lang w:eastAsia="en-US"/>
        </w:rPr>
        <w:t xml:space="preserve">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0591520E"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330583AE"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r w:rsidR="005B36A7">
        <w:rPr>
          <w:rFonts w:cs="Arial"/>
          <w:bCs/>
          <w:sz w:val="20"/>
          <w:szCs w:val="20"/>
          <w:lang w:eastAsia="en-US"/>
        </w:rPr>
        <w:t>Pzp</w:t>
      </w:r>
      <w:r w:rsidRPr="00915605">
        <w:rPr>
          <w:rFonts w:cs="Arial"/>
          <w:bCs/>
          <w:sz w:val="20"/>
          <w:szCs w:val="20"/>
          <w:lang w:eastAsia="en-US"/>
        </w:rPr>
        <w:t xml:space="preserve">. </w:t>
      </w:r>
    </w:p>
    <w:p w14:paraId="75998492"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1D7FD77E"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C7AB964"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B270926"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4396A5C9"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0562E597"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0E95F7"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09C02D7"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C25D158" w14:textId="1A020744" w:rsidR="00A7104F" w:rsidRDefault="00915605" w:rsidP="00B4016C">
      <w:pPr>
        <w:keepNext/>
        <w:numPr>
          <w:ilvl w:val="1"/>
          <w:numId w:val="1"/>
        </w:numPr>
        <w:spacing w:before="120" w:after="120" w:line="276" w:lineRule="auto"/>
        <w:ind w:left="709" w:hanging="425"/>
        <w:jc w:val="both"/>
        <w:outlineLvl w:val="3"/>
        <w:rPr>
          <w:rFonts w:cs="Arial"/>
          <w:b/>
          <w:bCs/>
          <w:sz w:val="20"/>
        </w:rPr>
      </w:pPr>
      <w:r w:rsidRPr="005B38E6">
        <w:rPr>
          <w:rFonts w:cs="Arial"/>
          <w:sz w:val="20"/>
        </w:rPr>
        <w:lastRenderedPageBreak/>
        <w:t>Przedmiotem zamówienia jest:</w:t>
      </w:r>
      <w:r w:rsidRPr="00B4016C">
        <w:rPr>
          <w:rFonts w:cs="Arial"/>
          <w:b/>
          <w:bCs/>
          <w:sz w:val="20"/>
        </w:rPr>
        <w:t xml:space="preserve"> </w:t>
      </w:r>
      <w:bookmarkStart w:id="1" w:name="_Hlk88557264"/>
      <w:bookmarkStart w:id="2" w:name="_Hlk105497630"/>
      <w:r w:rsidR="00E16DDF" w:rsidRPr="00B4016C">
        <w:rPr>
          <w:rFonts w:cs="Arial"/>
          <w:b/>
          <w:bCs/>
          <w:sz w:val="20"/>
        </w:rPr>
        <w:t>„</w:t>
      </w:r>
      <w:r w:rsidR="005B38E6" w:rsidRPr="005B38E6">
        <w:rPr>
          <w:rFonts w:cs="Arial"/>
          <w:b/>
          <w:bCs/>
          <w:sz w:val="20"/>
        </w:rPr>
        <w:t>Doposażenie terenów rekreacyjnych na terenie Gminy Czersk</w:t>
      </w:r>
      <w:r w:rsidR="00B4016C" w:rsidRPr="00B4016C">
        <w:rPr>
          <w:rFonts w:cs="Arial"/>
          <w:b/>
          <w:bCs/>
          <w:sz w:val="20"/>
        </w:rPr>
        <w:t xml:space="preserve">". </w:t>
      </w:r>
      <w:bookmarkEnd w:id="1"/>
      <w:r w:rsidR="005B38E6" w:rsidRPr="005B38E6">
        <w:rPr>
          <w:rFonts w:cs="Arial"/>
          <w:b/>
          <w:bCs/>
          <w:sz w:val="20"/>
        </w:rPr>
        <w:t>Przedmiot zamówienia obejmuje dwie części:</w:t>
      </w:r>
    </w:p>
    <w:p w14:paraId="405A7A82" w14:textId="77777777" w:rsidR="005B38E6" w:rsidRPr="005B38E6" w:rsidRDefault="005B38E6" w:rsidP="005B38E6">
      <w:pPr>
        <w:keepNext/>
        <w:numPr>
          <w:ilvl w:val="2"/>
          <w:numId w:val="1"/>
        </w:numPr>
        <w:spacing w:before="120" w:after="120" w:line="276" w:lineRule="auto"/>
        <w:jc w:val="both"/>
        <w:outlineLvl w:val="3"/>
        <w:rPr>
          <w:rFonts w:cs="Arial"/>
          <w:b/>
          <w:bCs/>
          <w:sz w:val="20"/>
        </w:rPr>
      </w:pPr>
      <w:r w:rsidRPr="005B38E6">
        <w:rPr>
          <w:rFonts w:cs="Arial"/>
          <w:b/>
          <w:bCs/>
          <w:sz w:val="20"/>
        </w:rPr>
        <w:t xml:space="preserve">Część 1. </w:t>
      </w:r>
      <w:bookmarkStart w:id="3" w:name="_Hlk83037457"/>
      <w:r w:rsidRPr="005B38E6">
        <w:rPr>
          <w:rFonts w:cs="Arial"/>
          <w:b/>
          <w:bCs/>
          <w:sz w:val="20"/>
        </w:rPr>
        <w:t>Doposażenie</w:t>
      </w:r>
      <w:bookmarkEnd w:id="3"/>
      <w:r w:rsidRPr="005B38E6">
        <w:rPr>
          <w:rFonts w:cs="Arial"/>
          <w:b/>
          <w:bCs/>
          <w:sz w:val="20"/>
        </w:rPr>
        <w:t xml:space="preserve"> terenów rekreacyjnych - place zabaw.</w:t>
      </w:r>
    </w:p>
    <w:p w14:paraId="17989CB2" w14:textId="68B4CAC6" w:rsidR="005B38E6" w:rsidRPr="005B38E6" w:rsidRDefault="005B38E6" w:rsidP="005B38E6">
      <w:pPr>
        <w:keepNext/>
        <w:numPr>
          <w:ilvl w:val="2"/>
          <w:numId w:val="1"/>
        </w:numPr>
        <w:spacing w:before="120" w:after="120" w:line="276" w:lineRule="auto"/>
        <w:jc w:val="both"/>
        <w:outlineLvl w:val="3"/>
        <w:rPr>
          <w:rFonts w:cs="Arial"/>
          <w:b/>
          <w:bCs/>
          <w:sz w:val="20"/>
        </w:rPr>
      </w:pPr>
      <w:r w:rsidRPr="005B38E6">
        <w:rPr>
          <w:rFonts w:cs="Arial"/>
          <w:b/>
          <w:bCs/>
          <w:sz w:val="20"/>
        </w:rPr>
        <w:t>Część 2. Doposażenie terenów rekreacyjnych - skate park.</w:t>
      </w:r>
    </w:p>
    <w:bookmarkEnd w:id="2"/>
    <w:p w14:paraId="3DD7DEC2" w14:textId="29552200" w:rsidR="00304B97" w:rsidRPr="00304B97" w:rsidRDefault="00304B97" w:rsidP="00304B97">
      <w:pPr>
        <w:keepNext/>
        <w:numPr>
          <w:ilvl w:val="1"/>
          <w:numId w:val="1"/>
        </w:numPr>
        <w:spacing w:before="120" w:after="120" w:line="276" w:lineRule="auto"/>
        <w:ind w:left="709" w:hanging="425"/>
        <w:jc w:val="both"/>
        <w:outlineLvl w:val="3"/>
        <w:rPr>
          <w:rFonts w:cs="Arial"/>
          <w:bCs/>
          <w:sz w:val="20"/>
          <w:szCs w:val="20"/>
          <w:lang w:eastAsia="en-US"/>
        </w:rPr>
      </w:pPr>
      <w:r w:rsidRPr="00304B97">
        <w:rPr>
          <w:rFonts w:cs="Arial"/>
          <w:bCs/>
          <w:sz w:val="20"/>
          <w:szCs w:val="20"/>
          <w:lang w:eastAsia="en-US"/>
        </w:rPr>
        <w:t>Przedmiot zamówienia szczegółowo został określony w opisie przedmiotu zamówienia oraz dokumentacji (parametry techniczne elementów zabawowych), specyfikacji technicznej, oraz pomocniczo w przedmiar</w:t>
      </w:r>
      <w:r w:rsidR="001025D5">
        <w:rPr>
          <w:rFonts w:cs="Arial"/>
          <w:bCs/>
          <w:sz w:val="20"/>
          <w:szCs w:val="20"/>
          <w:lang w:eastAsia="en-US"/>
        </w:rPr>
        <w:t>ach</w:t>
      </w:r>
      <w:r w:rsidRPr="00304B97">
        <w:rPr>
          <w:rFonts w:cs="Arial"/>
          <w:bCs/>
          <w:sz w:val="20"/>
          <w:szCs w:val="20"/>
          <w:lang w:eastAsia="en-US"/>
        </w:rPr>
        <w:t xml:space="preserve"> robót stanowiących załączniki do SWZ.</w:t>
      </w:r>
    </w:p>
    <w:p w14:paraId="02DF3133" w14:textId="01D52808"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O ile w opisie przedmiotu zamówienia, dokumentac</w:t>
      </w:r>
      <w:r w:rsidR="002162CD">
        <w:rPr>
          <w:rFonts w:cs="Arial"/>
          <w:bCs/>
          <w:sz w:val="20"/>
          <w:szCs w:val="20"/>
          <w:lang w:eastAsia="en-US"/>
        </w:rPr>
        <w:t>h zamówienia</w:t>
      </w:r>
      <w:r w:rsidRPr="001362BD">
        <w:rPr>
          <w:rFonts w:cs="Arial"/>
          <w:bCs/>
          <w:sz w:val="20"/>
          <w:szCs w:val="20"/>
          <w:lang w:eastAsia="en-US"/>
        </w:rPr>
        <w:t>, specyfikacjach technicznych wykonania i odbioru robót, przedmiar</w:t>
      </w:r>
      <w:r w:rsidR="00627A67">
        <w:rPr>
          <w:rFonts w:cs="Arial"/>
          <w:bCs/>
          <w:sz w:val="20"/>
          <w:szCs w:val="20"/>
          <w:lang w:eastAsia="en-US"/>
        </w:rPr>
        <w:t>ze</w:t>
      </w:r>
      <w:r w:rsidRPr="001362BD">
        <w:rPr>
          <w:rFonts w:cs="Arial"/>
          <w:bCs/>
          <w:sz w:val="20"/>
          <w:szCs w:val="20"/>
          <w:lang w:eastAsia="en-US"/>
        </w:rPr>
        <w:t xml:space="preserve"> robót, wyjaśnieniach do </w:t>
      </w:r>
      <w:r w:rsidR="000820AB">
        <w:rPr>
          <w:rFonts w:cs="Arial"/>
          <w:bCs/>
          <w:sz w:val="20"/>
          <w:szCs w:val="20"/>
          <w:lang w:eastAsia="en-US"/>
        </w:rPr>
        <w:t>SWZ</w:t>
      </w:r>
      <w:r w:rsidRPr="001362BD">
        <w:rPr>
          <w:rFonts w:cs="Arial"/>
          <w:bCs/>
          <w:sz w:val="20"/>
          <w:szCs w:val="20"/>
          <w:lang w:eastAsia="en-US"/>
        </w:rPr>
        <w:t xml:space="preserve"> Zamawiający wskazuje nazwy producentów materiałów, urządzeń, wyrobów itp., oznacza to, że Wykonawca może przyjąć rozwiązania wskazane przez Zamawiającego lub równoważne. Wykonawca musi jednak wykazać, że zastosowane materiały, urządzenia itp. są równoważne. </w:t>
      </w:r>
    </w:p>
    <w:p w14:paraId="476F259A" w14:textId="517A6935" w:rsidR="001362BD" w:rsidRP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Wszystkie określenia i nazwy materiałów służą jedynie do określenia parametrów jakościowych użytych materiałów. Brak określenia szczególnych wymogów przez Zamawiającego </w:t>
      </w:r>
      <w:r w:rsidR="00D26836">
        <w:rPr>
          <w:rFonts w:cs="Arial"/>
          <w:bCs/>
          <w:sz w:val="20"/>
          <w:szCs w:val="20"/>
          <w:lang w:eastAsia="en-US"/>
        </w:rPr>
        <w:br/>
      </w:r>
      <w:r w:rsidRPr="001362BD">
        <w:rPr>
          <w:rFonts w:cs="Arial"/>
          <w:bCs/>
          <w:sz w:val="20"/>
          <w:szCs w:val="20"/>
          <w:lang w:eastAsia="en-US"/>
        </w:rPr>
        <w:t>w przedmiocie standardu wykonania (jakości materiałów, sprzętu, urządzeń, itp.) oznacza, że Wykonawca wywiąże się ze swoich obowiązków, kiedy zachowa średni standard wykonania, po jego akceptacji przez Zamawiającego.</w:t>
      </w:r>
    </w:p>
    <w:p w14:paraId="0E026802" w14:textId="5AEC6534" w:rsidR="001362BD" w:rsidRDefault="001362BD" w:rsidP="001362BD">
      <w:pPr>
        <w:keepNext/>
        <w:numPr>
          <w:ilvl w:val="1"/>
          <w:numId w:val="1"/>
        </w:numPr>
        <w:spacing w:before="120" w:after="120" w:line="276" w:lineRule="auto"/>
        <w:ind w:left="709" w:hanging="425"/>
        <w:jc w:val="both"/>
        <w:outlineLvl w:val="3"/>
        <w:rPr>
          <w:rFonts w:cs="Arial"/>
          <w:bCs/>
          <w:sz w:val="20"/>
          <w:szCs w:val="20"/>
          <w:lang w:eastAsia="en-US"/>
        </w:rPr>
      </w:pPr>
      <w:r w:rsidRPr="001362BD">
        <w:rPr>
          <w:rFonts w:cs="Arial"/>
          <w:bCs/>
          <w:sz w:val="20"/>
          <w:szCs w:val="20"/>
          <w:lang w:eastAsia="en-US"/>
        </w:rPr>
        <w:t xml:space="preserve">Zamawiający uzna, że oferta jest równoważna, jeżeli przedstawia przedmiot zamówienia </w:t>
      </w:r>
      <w:r w:rsidR="00D26836">
        <w:rPr>
          <w:rFonts w:cs="Arial"/>
          <w:bCs/>
          <w:sz w:val="20"/>
          <w:szCs w:val="20"/>
          <w:lang w:eastAsia="en-US"/>
        </w:rPr>
        <w:br/>
      </w:r>
      <w:r w:rsidRPr="001362BD">
        <w:rPr>
          <w:rFonts w:cs="Arial"/>
          <w:bCs/>
          <w:sz w:val="20"/>
          <w:szCs w:val="20"/>
          <w:lang w:eastAsia="en-US"/>
        </w:rPr>
        <w:t>o właściwościach funkcjonalnych i jakościowych takich samych lub lepszych od tych, które zostały określone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39F36B03" w14:textId="717D749E" w:rsidR="002162CD" w:rsidRPr="001362BD" w:rsidRDefault="002162CD" w:rsidP="001362BD">
      <w:pPr>
        <w:keepNext/>
        <w:numPr>
          <w:ilvl w:val="1"/>
          <w:numId w:val="1"/>
        </w:numPr>
        <w:spacing w:before="120" w:after="120" w:line="276" w:lineRule="auto"/>
        <w:ind w:left="709" w:hanging="425"/>
        <w:jc w:val="both"/>
        <w:outlineLvl w:val="3"/>
        <w:rPr>
          <w:rFonts w:cs="Arial"/>
          <w:bCs/>
          <w:sz w:val="20"/>
          <w:szCs w:val="20"/>
          <w:lang w:eastAsia="en-US"/>
        </w:rPr>
      </w:pPr>
      <w:r w:rsidRPr="002162CD">
        <w:rPr>
          <w:rFonts w:cs="Arial"/>
          <w:bCs/>
          <w:sz w:val="20"/>
          <w:szCs w:val="20"/>
          <w:lang w:eastAsia="en-US"/>
        </w:rPr>
        <w:t xml:space="preserve">W przypadku opisania przedmiotu zamówienia za pomocą norm, ocen technicznych, specyfikacji technicznych i systemów referencji technicznych, o których mowa w art. 101 ust. 1 pkt 2 oraz ust. 3 Pzp, </w:t>
      </w:r>
      <w:r>
        <w:rPr>
          <w:rFonts w:cs="Arial"/>
          <w:bCs/>
          <w:sz w:val="20"/>
          <w:szCs w:val="20"/>
          <w:lang w:eastAsia="en-US"/>
        </w:rPr>
        <w:t>Z</w:t>
      </w:r>
      <w:r w:rsidRPr="002162CD">
        <w:rPr>
          <w:rFonts w:cs="Arial"/>
          <w:bCs/>
          <w:sz w:val="20"/>
          <w:szCs w:val="20"/>
          <w:lang w:eastAsia="en-US"/>
        </w:rPr>
        <w:t>amawiający dopuszcza rozwiązania równoważne opisywanym</w:t>
      </w:r>
      <w:r>
        <w:rPr>
          <w:rFonts w:cs="Arial"/>
          <w:bCs/>
          <w:sz w:val="20"/>
          <w:szCs w:val="20"/>
          <w:lang w:eastAsia="en-US"/>
        </w:rPr>
        <w:t>.</w:t>
      </w:r>
    </w:p>
    <w:p w14:paraId="134B7E88" w14:textId="794ADDD3" w:rsidR="0068045C" w:rsidRPr="0068045C" w:rsidRDefault="001362BD" w:rsidP="007E64A2">
      <w:pPr>
        <w:keepNext/>
        <w:numPr>
          <w:ilvl w:val="1"/>
          <w:numId w:val="1"/>
        </w:numPr>
        <w:spacing w:before="120" w:after="120"/>
        <w:ind w:left="709" w:hanging="425"/>
        <w:jc w:val="both"/>
        <w:outlineLvl w:val="3"/>
        <w:rPr>
          <w:rFonts w:cs="Arial"/>
          <w:bCs/>
          <w:sz w:val="20"/>
          <w:szCs w:val="20"/>
        </w:rPr>
      </w:pPr>
      <w:r w:rsidRPr="0068045C">
        <w:rPr>
          <w:rFonts w:cs="Arial"/>
          <w:bCs/>
          <w:sz w:val="20"/>
          <w:szCs w:val="20"/>
          <w:lang w:eastAsia="en-US"/>
        </w:rPr>
        <w:t xml:space="preserve">Wspólny słownik CPV: Główny Przedmiot: </w:t>
      </w:r>
      <w:bookmarkStart w:id="4" w:name="_Hlk88550474"/>
      <w:r w:rsidR="0068045C" w:rsidRPr="0068045C">
        <w:rPr>
          <w:rFonts w:cs="Arial"/>
          <w:bCs/>
          <w:sz w:val="20"/>
          <w:szCs w:val="20"/>
          <w:lang w:eastAsia="en-US"/>
        </w:rPr>
        <w:t>43.32.50.00-7</w:t>
      </w:r>
      <w:r w:rsidR="0068045C">
        <w:rPr>
          <w:rFonts w:cs="Arial"/>
          <w:bCs/>
          <w:sz w:val="20"/>
          <w:szCs w:val="20"/>
          <w:lang w:eastAsia="en-US"/>
        </w:rPr>
        <w:t xml:space="preserve"> </w:t>
      </w:r>
      <w:r w:rsidR="0068045C" w:rsidRPr="0068045C">
        <w:rPr>
          <w:rFonts w:cs="Arial"/>
          <w:bCs/>
          <w:sz w:val="20"/>
          <w:szCs w:val="20"/>
          <w:lang w:eastAsia="en-US"/>
        </w:rPr>
        <w:t>Wyposażenie parków i placów zabaw</w:t>
      </w:r>
      <w:r w:rsidR="0068045C">
        <w:rPr>
          <w:rFonts w:cs="Arial"/>
          <w:bCs/>
          <w:sz w:val="20"/>
          <w:szCs w:val="20"/>
        </w:rPr>
        <w:t xml:space="preserve">, </w:t>
      </w:r>
      <w:r w:rsidR="0068045C" w:rsidRPr="0068045C">
        <w:rPr>
          <w:rFonts w:cs="Arial"/>
          <w:bCs/>
          <w:sz w:val="20"/>
          <w:szCs w:val="20"/>
          <w:lang w:eastAsia="en-US"/>
        </w:rPr>
        <w:t>45</w:t>
      </w:r>
      <w:r w:rsidR="0068045C">
        <w:rPr>
          <w:rFonts w:cs="Arial"/>
          <w:bCs/>
          <w:sz w:val="20"/>
          <w:szCs w:val="20"/>
          <w:lang w:eastAsia="en-US"/>
        </w:rPr>
        <w:t>.</w:t>
      </w:r>
      <w:r w:rsidR="0068045C" w:rsidRPr="0068045C">
        <w:rPr>
          <w:rFonts w:cs="Arial"/>
          <w:bCs/>
          <w:sz w:val="20"/>
          <w:szCs w:val="20"/>
          <w:lang w:eastAsia="en-US"/>
        </w:rPr>
        <w:t>11</w:t>
      </w:r>
      <w:r w:rsidR="0068045C">
        <w:rPr>
          <w:rFonts w:cs="Arial"/>
          <w:bCs/>
          <w:sz w:val="20"/>
          <w:szCs w:val="20"/>
          <w:lang w:eastAsia="en-US"/>
        </w:rPr>
        <w:t>.</w:t>
      </w:r>
      <w:r w:rsidR="0068045C" w:rsidRPr="0068045C">
        <w:rPr>
          <w:rFonts w:cs="Arial"/>
          <w:bCs/>
          <w:sz w:val="20"/>
          <w:szCs w:val="20"/>
          <w:lang w:eastAsia="en-US"/>
        </w:rPr>
        <w:t>12</w:t>
      </w:r>
      <w:r w:rsidR="0068045C">
        <w:rPr>
          <w:rFonts w:cs="Arial"/>
          <w:bCs/>
          <w:sz w:val="20"/>
          <w:szCs w:val="20"/>
          <w:lang w:eastAsia="en-US"/>
        </w:rPr>
        <w:t>.</w:t>
      </w:r>
      <w:r w:rsidR="0068045C" w:rsidRPr="0068045C">
        <w:rPr>
          <w:rFonts w:cs="Arial"/>
          <w:bCs/>
          <w:sz w:val="20"/>
          <w:szCs w:val="20"/>
          <w:lang w:eastAsia="en-US"/>
        </w:rPr>
        <w:t>00-0 Roboty w zakresie przygotowania terenu pod budowę i roboty ziemne</w:t>
      </w:r>
      <w:r w:rsidR="0068045C">
        <w:rPr>
          <w:rFonts w:cs="Arial"/>
          <w:bCs/>
          <w:sz w:val="20"/>
          <w:szCs w:val="20"/>
          <w:lang w:eastAsia="en-US"/>
        </w:rPr>
        <w:t>,</w:t>
      </w:r>
      <w:r w:rsidR="0068045C">
        <w:rPr>
          <w:rFonts w:cs="Arial"/>
          <w:bCs/>
          <w:sz w:val="20"/>
          <w:szCs w:val="20"/>
        </w:rPr>
        <w:t xml:space="preserve"> </w:t>
      </w:r>
      <w:r w:rsidR="0068045C" w:rsidRPr="0068045C">
        <w:rPr>
          <w:rFonts w:cs="Arial"/>
          <w:bCs/>
          <w:sz w:val="20"/>
          <w:szCs w:val="20"/>
          <w:lang w:eastAsia="en-US"/>
        </w:rPr>
        <w:t>45</w:t>
      </w:r>
      <w:r w:rsidR="0068045C">
        <w:rPr>
          <w:rFonts w:cs="Arial"/>
          <w:bCs/>
          <w:sz w:val="20"/>
          <w:szCs w:val="20"/>
          <w:lang w:eastAsia="en-US"/>
        </w:rPr>
        <w:t>.</w:t>
      </w:r>
      <w:r w:rsidR="0068045C" w:rsidRPr="0068045C">
        <w:rPr>
          <w:rFonts w:cs="Arial"/>
          <w:bCs/>
          <w:sz w:val="20"/>
          <w:szCs w:val="20"/>
          <w:lang w:eastAsia="en-US"/>
        </w:rPr>
        <w:t>11</w:t>
      </w:r>
      <w:r w:rsidR="0068045C">
        <w:rPr>
          <w:rFonts w:cs="Arial"/>
          <w:bCs/>
          <w:sz w:val="20"/>
          <w:szCs w:val="20"/>
          <w:lang w:eastAsia="en-US"/>
        </w:rPr>
        <w:t>.</w:t>
      </w:r>
      <w:r w:rsidR="0068045C" w:rsidRPr="0068045C">
        <w:rPr>
          <w:rFonts w:cs="Arial"/>
          <w:bCs/>
          <w:sz w:val="20"/>
          <w:szCs w:val="20"/>
          <w:lang w:eastAsia="en-US"/>
        </w:rPr>
        <w:t>27</w:t>
      </w:r>
      <w:r w:rsidR="0068045C">
        <w:rPr>
          <w:rFonts w:cs="Arial"/>
          <w:bCs/>
          <w:sz w:val="20"/>
          <w:szCs w:val="20"/>
          <w:lang w:eastAsia="en-US"/>
        </w:rPr>
        <w:t>.</w:t>
      </w:r>
      <w:r w:rsidR="0068045C" w:rsidRPr="0068045C">
        <w:rPr>
          <w:rFonts w:cs="Arial"/>
          <w:bCs/>
          <w:sz w:val="20"/>
          <w:szCs w:val="20"/>
          <w:lang w:eastAsia="en-US"/>
        </w:rPr>
        <w:t>11-2 Roboty w zakresie kształtowania terenu</w:t>
      </w:r>
      <w:r w:rsidR="007E64A2">
        <w:rPr>
          <w:rFonts w:cs="Arial"/>
          <w:bCs/>
          <w:sz w:val="20"/>
          <w:szCs w:val="20"/>
          <w:lang w:eastAsia="en-US"/>
        </w:rPr>
        <w:t>,</w:t>
      </w:r>
      <w:r w:rsidR="007E64A2">
        <w:rPr>
          <w:rFonts w:cs="Arial"/>
          <w:bCs/>
          <w:sz w:val="20"/>
          <w:szCs w:val="20"/>
        </w:rPr>
        <w:t xml:space="preserve"> </w:t>
      </w:r>
      <w:r w:rsidR="0068045C" w:rsidRPr="0068045C">
        <w:rPr>
          <w:rFonts w:cs="Arial"/>
          <w:bCs/>
          <w:sz w:val="20"/>
          <w:szCs w:val="20"/>
          <w:lang w:eastAsia="en-US"/>
        </w:rPr>
        <w:t>45</w:t>
      </w:r>
      <w:r w:rsidR="007E64A2">
        <w:rPr>
          <w:rFonts w:cs="Arial"/>
          <w:bCs/>
          <w:sz w:val="20"/>
          <w:szCs w:val="20"/>
          <w:lang w:eastAsia="en-US"/>
        </w:rPr>
        <w:t>.</w:t>
      </w:r>
      <w:r w:rsidR="0068045C" w:rsidRPr="0068045C">
        <w:rPr>
          <w:rFonts w:cs="Arial"/>
          <w:bCs/>
          <w:sz w:val="20"/>
          <w:szCs w:val="20"/>
          <w:lang w:eastAsia="en-US"/>
        </w:rPr>
        <w:t>11</w:t>
      </w:r>
      <w:r w:rsidR="007E64A2">
        <w:rPr>
          <w:rFonts w:cs="Arial"/>
          <w:bCs/>
          <w:sz w:val="20"/>
          <w:szCs w:val="20"/>
          <w:lang w:eastAsia="en-US"/>
        </w:rPr>
        <w:t>.</w:t>
      </w:r>
      <w:r w:rsidR="0068045C" w:rsidRPr="0068045C">
        <w:rPr>
          <w:rFonts w:cs="Arial"/>
          <w:bCs/>
          <w:sz w:val="20"/>
          <w:szCs w:val="20"/>
          <w:lang w:eastAsia="en-US"/>
        </w:rPr>
        <w:t>12</w:t>
      </w:r>
      <w:r w:rsidR="007E64A2">
        <w:rPr>
          <w:rFonts w:cs="Arial"/>
          <w:bCs/>
          <w:sz w:val="20"/>
          <w:szCs w:val="20"/>
          <w:lang w:eastAsia="en-US"/>
        </w:rPr>
        <w:t>.</w:t>
      </w:r>
      <w:r w:rsidR="0068045C" w:rsidRPr="0068045C">
        <w:rPr>
          <w:rFonts w:cs="Arial"/>
          <w:bCs/>
          <w:sz w:val="20"/>
          <w:szCs w:val="20"/>
          <w:lang w:eastAsia="en-US"/>
        </w:rPr>
        <w:t>91-4 Roboty w zakresie zagospodarowania terenu</w:t>
      </w:r>
      <w:r w:rsidR="007E64A2">
        <w:rPr>
          <w:rFonts w:cs="Arial"/>
          <w:bCs/>
          <w:sz w:val="20"/>
          <w:szCs w:val="20"/>
          <w:lang w:eastAsia="en-US"/>
        </w:rPr>
        <w:t>.</w:t>
      </w:r>
    </w:p>
    <w:bookmarkEnd w:id="4"/>
    <w:p w14:paraId="39E9B68A" w14:textId="5241D749" w:rsidR="001362BD" w:rsidRPr="0068045C" w:rsidRDefault="001362BD" w:rsidP="00726599">
      <w:pPr>
        <w:keepNext/>
        <w:numPr>
          <w:ilvl w:val="1"/>
          <w:numId w:val="1"/>
        </w:numPr>
        <w:spacing w:before="120" w:after="120" w:line="276" w:lineRule="auto"/>
        <w:ind w:left="709" w:hanging="425"/>
        <w:jc w:val="both"/>
        <w:outlineLvl w:val="3"/>
        <w:rPr>
          <w:rFonts w:cs="Arial"/>
          <w:bCs/>
          <w:sz w:val="20"/>
          <w:szCs w:val="20"/>
          <w:u w:val="single"/>
          <w:lang w:eastAsia="en-US"/>
        </w:rPr>
      </w:pPr>
      <w:r w:rsidRPr="0068045C">
        <w:rPr>
          <w:rFonts w:cs="Arial"/>
          <w:bCs/>
          <w:sz w:val="20"/>
          <w:szCs w:val="20"/>
          <w:u w:val="single"/>
          <w:lang w:eastAsia="en-US"/>
        </w:rPr>
        <w:t xml:space="preserve">Zamawiający wymaga zatrudnienia przez wykonawcę lub podwykonawcę na podstawie umowy </w:t>
      </w:r>
      <w:r w:rsidR="00D26836" w:rsidRPr="0068045C">
        <w:rPr>
          <w:rFonts w:cs="Arial"/>
          <w:bCs/>
          <w:sz w:val="20"/>
          <w:szCs w:val="20"/>
          <w:u w:val="single"/>
          <w:lang w:eastAsia="en-US"/>
        </w:rPr>
        <w:br/>
      </w:r>
      <w:r w:rsidRPr="0068045C">
        <w:rPr>
          <w:rFonts w:cs="Arial"/>
          <w:bCs/>
          <w:sz w:val="20"/>
          <w:szCs w:val="20"/>
          <w:u w:val="single"/>
          <w:lang w:eastAsia="en-US"/>
        </w:rPr>
        <w:t>o pracę osób wykonujących następujące czynności w zakresie realizacji zamówienia:</w:t>
      </w:r>
    </w:p>
    <w:p w14:paraId="24E4446B" w14:textId="77777777" w:rsidR="007E64A2" w:rsidRPr="007E64A2" w:rsidRDefault="007E64A2" w:rsidP="007E64A2">
      <w:pPr>
        <w:keepNext/>
        <w:numPr>
          <w:ilvl w:val="2"/>
          <w:numId w:val="1"/>
        </w:numPr>
        <w:spacing w:before="120" w:after="120" w:line="276" w:lineRule="auto"/>
        <w:jc w:val="both"/>
        <w:outlineLvl w:val="3"/>
        <w:rPr>
          <w:rFonts w:cs="Arial"/>
          <w:bCs/>
          <w:sz w:val="20"/>
          <w:szCs w:val="20"/>
          <w:lang w:eastAsia="en-US"/>
        </w:rPr>
      </w:pPr>
      <w:r w:rsidRPr="007E64A2">
        <w:rPr>
          <w:rFonts w:cs="Arial"/>
          <w:bCs/>
          <w:sz w:val="20"/>
          <w:szCs w:val="20"/>
          <w:lang w:eastAsia="en-US"/>
        </w:rPr>
        <w:t>roboty ogólnobudowlane,</w:t>
      </w:r>
    </w:p>
    <w:p w14:paraId="44CBBCDC" w14:textId="5D13D575" w:rsidR="001362BD" w:rsidRPr="007E64A2" w:rsidRDefault="007E64A2" w:rsidP="007E64A2">
      <w:pPr>
        <w:keepNext/>
        <w:numPr>
          <w:ilvl w:val="2"/>
          <w:numId w:val="1"/>
        </w:numPr>
        <w:spacing w:before="120" w:after="120" w:line="276" w:lineRule="auto"/>
        <w:jc w:val="both"/>
        <w:outlineLvl w:val="3"/>
        <w:rPr>
          <w:rFonts w:cs="Arial"/>
          <w:bCs/>
          <w:sz w:val="20"/>
          <w:szCs w:val="20"/>
          <w:lang w:eastAsia="en-US"/>
        </w:rPr>
      </w:pPr>
      <w:r w:rsidRPr="007E64A2">
        <w:rPr>
          <w:rFonts w:cs="Arial"/>
          <w:bCs/>
          <w:sz w:val="20"/>
          <w:szCs w:val="20"/>
          <w:lang w:eastAsia="en-US"/>
        </w:rPr>
        <w:t>roboty związane z zagospodarowaniem terenu.</w:t>
      </w:r>
    </w:p>
    <w:p w14:paraId="57192926" w14:textId="7B9147DB" w:rsidR="001362BD" w:rsidRPr="001362BD" w:rsidRDefault="001362BD" w:rsidP="001362BD">
      <w:pPr>
        <w:keepNext/>
        <w:numPr>
          <w:ilvl w:val="2"/>
          <w:numId w:val="1"/>
        </w:numPr>
        <w:spacing w:before="120" w:after="120" w:line="276" w:lineRule="auto"/>
        <w:jc w:val="both"/>
        <w:outlineLvl w:val="3"/>
        <w:rPr>
          <w:rFonts w:cs="Arial"/>
          <w:bCs/>
          <w:sz w:val="20"/>
          <w:szCs w:val="20"/>
          <w:lang w:eastAsia="en-US"/>
        </w:rPr>
      </w:pPr>
      <w:r w:rsidRPr="001362BD">
        <w:rPr>
          <w:rFonts w:cs="Arial"/>
          <w:bCs/>
          <w:sz w:val="20"/>
          <w:szCs w:val="20"/>
          <w:lang w:eastAsia="en-US"/>
        </w:rPr>
        <w:t>Obowiązki Wykonawcy z tytułu spełnienia wymogów, o których mowa w pkt 5.</w:t>
      </w:r>
      <w:r w:rsidR="005B38E6">
        <w:rPr>
          <w:rFonts w:cs="Arial"/>
          <w:bCs/>
          <w:sz w:val="20"/>
          <w:szCs w:val="20"/>
          <w:lang w:eastAsia="en-US"/>
        </w:rPr>
        <w:t>8</w:t>
      </w:r>
      <w:r w:rsidRPr="001362BD">
        <w:rPr>
          <w:rFonts w:cs="Arial"/>
          <w:bCs/>
          <w:sz w:val="20"/>
          <w:szCs w:val="20"/>
          <w:lang w:eastAsia="en-US"/>
        </w:rPr>
        <w:t xml:space="preserve"> SWZ określają Projektowane Postanowienia Umowy (PPU).</w:t>
      </w:r>
    </w:p>
    <w:p w14:paraId="094B1288" w14:textId="75404A59" w:rsidR="00694C3B" w:rsidRDefault="00694C3B" w:rsidP="00BB5252">
      <w:pPr>
        <w:keepNext/>
        <w:numPr>
          <w:ilvl w:val="1"/>
          <w:numId w:val="1"/>
        </w:numPr>
        <w:spacing w:before="120" w:after="120" w:line="276" w:lineRule="auto"/>
        <w:ind w:left="709" w:hanging="567"/>
        <w:jc w:val="both"/>
        <w:outlineLvl w:val="3"/>
        <w:rPr>
          <w:rFonts w:cs="Arial"/>
          <w:b/>
          <w:color w:val="000000" w:themeColor="text1"/>
          <w:sz w:val="20"/>
          <w:szCs w:val="20"/>
          <w:lang w:eastAsia="en-US"/>
        </w:rPr>
      </w:pPr>
      <w:r w:rsidRPr="007C15B9">
        <w:rPr>
          <w:rFonts w:cs="Arial"/>
          <w:b/>
          <w:color w:val="000000" w:themeColor="text1"/>
          <w:sz w:val="20"/>
          <w:szCs w:val="20"/>
          <w:lang w:eastAsia="en-US"/>
        </w:rPr>
        <w:t>Zamawiający</w:t>
      </w:r>
      <w:r w:rsidR="007E64A2">
        <w:rPr>
          <w:rFonts w:cs="Arial"/>
          <w:b/>
          <w:color w:val="000000" w:themeColor="text1"/>
          <w:sz w:val="20"/>
          <w:szCs w:val="20"/>
          <w:lang w:eastAsia="en-US"/>
        </w:rPr>
        <w:t xml:space="preserve"> </w:t>
      </w:r>
      <w:r w:rsidRPr="007C15B9">
        <w:rPr>
          <w:rFonts w:cs="Arial"/>
          <w:b/>
          <w:color w:val="000000" w:themeColor="text1"/>
          <w:sz w:val="20"/>
          <w:szCs w:val="20"/>
          <w:lang w:eastAsia="en-US"/>
        </w:rPr>
        <w:t>dopuszcza składani</w:t>
      </w:r>
      <w:r w:rsidR="005B38E6">
        <w:rPr>
          <w:rFonts w:cs="Arial"/>
          <w:b/>
          <w:color w:val="000000" w:themeColor="text1"/>
          <w:sz w:val="20"/>
          <w:szCs w:val="20"/>
          <w:lang w:eastAsia="en-US"/>
        </w:rPr>
        <w:t>e</w:t>
      </w:r>
      <w:r w:rsidRPr="007C15B9">
        <w:rPr>
          <w:rFonts w:cs="Arial"/>
          <w:b/>
          <w:color w:val="000000" w:themeColor="text1"/>
          <w:sz w:val="20"/>
          <w:szCs w:val="20"/>
          <w:lang w:eastAsia="en-US"/>
        </w:rPr>
        <w:t xml:space="preserve"> ofert częściowych.</w:t>
      </w:r>
      <w:r w:rsidR="005B38E6">
        <w:rPr>
          <w:rFonts w:cs="Arial"/>
          <w:b/>
          <w:color w:val="000000" w:themeColor="text1"/>
          <w:sz w:val="20"/>
          <w:szCs w:val="20"/>
          <w:lang w:eastAsia="en-US"/>
        </w:rPr>
        <w:t xml:space="preserve"> Wykonawca może złożyć ofertę na jedną lub dwie części.</w:t>
      </w:r>
    </w:p>
    <w:p w14:paraId="2012A33B" w14:textId="6ABAE1F7" w:rsidR="00694C3B" w:rsidRPr="001C2843"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1C2843">
        <w:rPr>
          <w:rFonts w:cs="Arial"/>
          <w:b/>
          <w:sz w:val="20"/>
          <w:szCs w:val="20"/>
          <w:lang w:eastAsia="en-US"/>
        </w:rPr>
        <w:t>Zamawiający nie dopuszcza składania ofert wariantowych.</w:t>
      </w:r>
    </w:p>
    <w:p w14:paraId="060CCE47" w14:textId="77777777" w:rsidR="00694C3B" w:rsidRDefault="00694C3B" w:rsidP="00BB5252">
      <w:pPr>
        <w:keepNext/>
        <w:numPr>
          <w:ilvl w:val="1"/>
          <w:numId w:val="1"/>
        </w:numPr>
        <w:spacing w:before="120" w:after="120" w:line="276" w:lineRule="auto"/>
        <w:ind w:left="709"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345223FB" w14:textId="77777777" w:rsidR="00BF6FDC" w:rsidRPr="00BF6FDC" w:rsidRDefault="00BF6FDC" w:rsidP="00BB5252">
      <w:pPr>
        <w:keepNext/>
        <w:numPr>
          <w:ilvl w:val="1"/>
          <w:numId w:val="1"/>
        </w:numPr>
        <w:spacing w:before="120" w:after="120" w:line="276" w:lineRule="auto"/>
        <w:ind w:left="709"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E3B11C6" w14:textId="77777777" w:rsidR="005B36A7" w:rsidRPr="00B800D4" w:rsidRDefault="005B36A7" w:rsidP="00694C3B">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4B25BE9B" w14:textId="0DE6E551" w:rsidR="005B36A7" w:rsidRPr="009C2519" w:rsidRDefault="005B36A7" w:rsidP="00694C3B">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lastRenderedPageBreak/>
        <w:t>Przedmiot zamówienia należy wykonać w terminie</w:t>
      </w:r>
      <w:r w:rsidR="00803D64">
        <w:rPr>
          <w:rFonts w:cs="Arial"/>
          <w:sz w:val="20"/>
          <w:szCs w:val="20"/>
        </w:rPr>
        <w:t xml:space="preserve"> (obie części)</w:t>
      </w:r>
      <w:r w:rsidRPr="00AE427C">
        <w:rPr>
          <w:rFonts w:cs="Arial"/>
          <w:sz w:val="20"/>
          <w:szCs w:val="20"/>
        </w:rPr>
        <w:t xml:space="preserve">: </w:t>
      </w:r>
      <w:r w:rsidR="007E64A2">
        <w:rPr>
          <w:rFonts w:cs="Arial"/>
          <w:b/>
          <w:bCs/>
          <w:sz w:val="20"/>
          <w:szCs w:val="20"/>
        </w:rPr>
        <w:t>do 2 miesięcy od podpisania umowy.</w:t>
      </w:r>
    </w:p>
    <w:p w14:paraId="5F0C217C"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6F6D87E8"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5803C4C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23A08C3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612FDADE"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03EC5C0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1D93492B"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lub</w:t>
      </w:r>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366ABB2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379BB54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B85DE9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09B88453"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06B90C3E"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41760D2"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0FEA17E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lastRenderedPageBreak/>
        <w:t>włączona obsługa JavaScript,</w:t>
      </w:r>
    </w:p>
    <w:p w14:paraId="22A3DAED"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0312800E"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77C75746"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 xml:space="preserve">znaczenie czasu odbioru danych przez platformę zakupową stanowi datę oraz dokładny czas (hh:mm:ss)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356C0F7E"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D9B374F"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16A57FB5"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6210A75"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r w:rsidR="00F9581E">
        <w:rPr>
          <w:rFonts w:cs="Arial"/>
          <w:sz w:val="20"/>
          <w:szCs w:val="20"/>
          <w:lang w:eastAsia="en-US"/>
        </w:rPr>
        <w:t>Pzp</w:t>
      </w:r>
      <w:r w:rsidRPr="005B36A7">
        <w:rPr>
          <w:rFonts w:cs="Arial"/>
          <w:sz w:val="20"/>
          <w:szCs w:val="20"/>
          <w:lang w:eastAsia="en-US"/>
        </w:rPr>
        <w:t>.</w:t>
      </w:r>
    </w:p>
    <w:p w14:paraId="1C9B2431"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06C81EAE"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464DB980"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2ED2377F"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1A7CE5D"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2DA4ADB6"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21A8F67C" w14:textId="77777777" w:rsidR="00694C3B" w:rsidRPr="00D77755"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6A04C4F1" w14:textId="77777777" w:rsidR="007A481D" w:rsidRDefault="007A481D"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7401C055" w14:textId="7FD306FB" w:rsidR="006664E3" w:rsidRDefault="007A481D" w:rsidP="006664E3">
      <w:pPr>
        <w:pStyle w:val="Akapitzlist"/>
        <w:numPr>
          <w:ilvl w:val="1"/>
          <w:numId w:val="1"/>
        </w:numPr>
        <w:spacing w:before="120" w:after="120"/>
        <w:ind w:right="92"/>
        <w:contextualSpacing w:val="0"/>
        <w:jc w:val="both"/>
        <w:rPr>
          <w:rFonts w:ascii="Arial" w:hAnsi="Arial" w:cs="Arial"/>
          <w:sz w:val="20"/>
          <w:szCs w:val="20"/>
        </w:rPr>
      </w:pPr>
      <w:r w:rsidRPr="00080471">
        <w:rPr>
          <w:rFonts w:ascii="Arial" w:hAnsi="Arial" w:cs="Arial"/>
          <w:sz w:val="20"/>
          <w:szCs w:val="20"/>
        </w:rPr>
        <w:t xml:space="preserve">Osobą uprawnioną do kontaktu z Wykonawcami jest: Wioletta Rostankowska – pełnomocnik Burmistrza Czerska do spraw zamówień publicznych, </w:t>
      </w:r>
      <w:r w:rsidRPr="00080471">
        <w:rPr>
          <w:rFonts w:ascii="Arial" w:hAnsi="Arial" w:cs="Arial"/>
          <w:sz w:val="20"/>
          <w:szCs w:val="20"/>
        </w:rPr>
        <w:br/>
        <w:t xml:space="preserve">email. </w:t>
      </w:r>
      <w:hyperlink r:id="rId30" w:history="1">
        <w:r w:rsidR="00A70B20" w:rsidRPr="00080471">
          <w:rPr>
            <w:rFonts w:ascii="Arial" w:hAnsi="Arial" w:cs="Arial"/>
            <w:sz w:val="20"/>
            <w:szCs w:val="20"/>
          </w:rPr>
          <w:t>zamowieniapubliczne@czersk.pl</w:t>
        </w:r>
      </w:hyperlink>
      <w:r w:rsidRPr="00080471">
        <w:rPr>
          <w:rFonts w:ascii="Arial" w:hAnsi="Arial" w:cs="Arial"/>
          <w:sz w:val="20"/>
          <w:szCs w:val="20"/>
        </w:rPr>
        <w:t>.</w:t>
      </w:r>
    </w:p>
    <w:p w14:paraId="2DA43DD8" w14:textId="5067EFA0" w:rsidR="00586F1E" w:rsidRPr="00766FB0" w:rsidRDefault="00586F1E" w:rsidP="00586F1E">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lastRenderedPageBreak/>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10E53FF8"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45D3BEEC" w14:textId="77777777" w:rsidR="00586F1E" w:rsidRPr="00CB5094"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6750358E"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0B236FE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698929FD"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E1CC1C6"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4042B43A"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5A08F31B"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4632B13"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0B7850B2" w14:textId="77777777" w:rsidR="00586F1E" w:rsidRPr="00CB5094" w:rsidRDefault="00586F1E" w:rsidP="00586F1E">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1BC7982" w14:textId="77777777" w:rsidR="00586F1E" w:rsidRPr="000067FA" w:rsidRDefault="00586F1E" w:rsidP="00586F1E">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568E369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28D0E179"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66B5A5"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2F538137"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190E1A4" w14:textId="77777777" w:rsidR="00586F1E" w:rsidRPr="008C0D66" w:rsidRDefault="00586F1E" w:rsidP="00586F1E">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E2D0F12"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1A7EBBF" w14:textId="77777777" w:rsidR="00586F1E" w:rsidRPr="00CB5094"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620BDFCB" w14:textId="77777777" w:rsidR="00586F1E" w:rsidRDefault="00586F1E" w:rsidP="00586F1E">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7C954DAD"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06D1EB60"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E3F695D" w14:textId="77777777" w:rsidR="00586F1E" w:rsidRPr="00C80464"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1B9E410" w14:textId="77777777" w:rsidR="00586F1E" w:rsidRDefault="00586F1E" w:rsidP="00586F1E">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36EF407" w14:textId="77777777" w:rsidR="00586F1E" w:rsidRPr="00F245BD"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294B5EB" w14:textId="77777777" w:rsidR="00586F1E"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 xml:space="preserve">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w:t>
      </w:r>
      <w:r w:rsidRPr="001609D4">
        <w:rPr>
          <w:rFonts w:ascii="Arial" w:hAnsi="Arial" w:cs="Arial"/>
          <w:sz w:val="20"/>
          <w:szCs w:val="20"/>
        </w:rPr>
        <w:lastRenderedPageBreak/>
        <w:t>udziału w konkursie, nie zaprasza do złożenia pracy konkursowej lub nie przeprowadza oceny pracy konkursowej, odpowiednio do trybu stosowanego do udzielenia zamówienia publicznego oraz etapu prowadzonego postępowania o udzielenie zamówienia publicznego.</w:t>
      </w:r>
    </w:p>
    <w:p w14:paraId="1E13B823"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758BE04B"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12289C5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1F864" w14:textId="77777777" w:rsidR="00586F1E" w:rsidRPr="00956052" w:rsidRDefault="00586F1E" w:rsidP="00586F1E">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29D25A8" w14:textId="77777777" w:rsidR="00A70B20" w:rsidRPr="00F619B6" w:rsidRDefault="00A70B2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o warunkach udziału w postępowaniu.</w:t>
      </w:r>
    </w:p>
    <w:p w14:paraId="11BA81FD" w14:textId="77777777" w:rsidR="00A70B20" w:rsidRPr="00F619B6" w:rsidRDefault="00A70B20" w:rsidP="00F619B6">
      <w:pPr>
        <w:pStyle w:val="Akapitzlist"/>
        <w:numPr>
          <w:ilvl w:val="1"/>
          <w:numId w:val="1"/>
        </w:numPr>
        <w:spacing w:before="120" w:after="120"/>
        <w:ind w:right="92"/>
        <w:contextualSpacing w:val="0"/>
        <w:jc w:val="both"/>
        <w:rPr>
          <w:rFonts w:ascii="Arial" w:hAnsi="Arial" w:cs="Arial"/>
          <w:sz w:val="20"/>
          <w:szCs w:val="20"/>
        </w:rPr>
      </w:pPr>
      <w:r w:rsidRPr="00F619B6">
        <w:rPr>
          <w:rFonts w:ascii="Arial" w:hAnsi="Arial" w:cs="Arial"/>
          <w:sz w:val="20"/>
          <w:szCs w:val="20"/>
        </w:rPr>
        <w:t xml:space="preserve">O udzielenie zamówienia mogą ubiegać się Wykonawcy, którzy </w:t>
      </w:r>
      <w:r w:rsidR="00694C3B" w:rsidRPr="00F619B6">
        <w:rPr>
          <w:rFonts w:ascii="Arial" w:hAnsi="Arial" w:cs="Arial"/>
          <w:sz w:val="20"/>
          <w:szCs w:val="20"/>
        </w:rPr>
        <w:t xml:space="preserve">nie podlegają wykluczeniu na zasadach określonych w pkt  9 SWZ oraz </w:t>
      </w:r>
      <w:r w:rsidRPr="00F619B6">
        <w:rPr>
          <w:rFonts w:ascii="Arial" w:hAnsi="Arial" w:cs="Arial"/>
          <w:sz w:val="20"/>
          <w:szCs w:val="20"/>
        </w:rPr>
        <w:t xml:space="preserve">spełniają warunki udziału w postępowaniu </w:t>
      </w:r>
      <w:r w:rsidR="000A47AA" w:rsidRPr="00F619B6">
        <w:rPr>
          <w:rFonts w:ascii="Arial" w:hAnsi="Arial" w:cs="Arial"/>
          <w:sz w:val="20"/>
          <w:szCs w:val="20"/>
        </w:rPr>
        <w:br/>
      </w:r>
      <w:r w:rsidRPr="00F619B6">
        <w:rPr>
          <w:rFonts w:ascii="Arial" w:hAnsi="Arial" w:cs="Arial"/>
          <w:sz w:val="20"/>
          <w:szCs w:val="20"/>
        </w:rPr>
        <w:t>w zakresie:</w:t>
      </w:r>
    </w:p>
    <w:p w14:paraId="3B19866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 xml:space="preserve"> zdolności do występowania w obrocie gospodarczym.</w:t>
      </w:r>
    </w:p>
    <w:p w14:paraId="5D44E4F1" w14:textId="333394EC" w:rsidR="00A70B20" w:rsidRPr="00F619B6" w:rsidRDefault="00803D64"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803D64">
        <w:rPr>
          <w:rFonts w:ascii="Arial" w:hAnsi="Arial" w:cs="Arial"/>
          <w:sz w:val="20"/>
          <w:szCs w:val="20"/>
          <w:u w:val="single"/>
        </w:rPr>
        <w:t>Dotyczy części 1 i części 2:</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370FEA1C" w14:textId="77777777" w:rsidR="00A70B20" w:rsidRPr="00F619B6" w:rsidRDefault="00A70B20" w:rsidP="00F619B6">
      <w:pPr>
        <w:keepNext/>
        <w:numPr>
          <w:ilvl w:val="2"/>
          <w:numId w:val="1"/>
        </w:numPr>
        <w:spacing w:before="120" w:after="120" w:line="276" w:lineRule="auto"/>
        <w:ind w:left="1418" w:hanging="698"/>
        <w:jc w:val="both"/>
        <w:outlineLvl w:val="3"/>
        <w:rPr>
          <w:rFonts w:cs="Arial"/>
          <w:b/>
          <w:color w:val="000000"/>
          <w:sz w:val="20"/>
          <w:szCs w:val="20"/>
          <w:lang w:eastAsia="en-US"/>
        </w:rPr>
      </w:pPr>
      <w:r w:rsidRPr="00F619B6">
        <w:rPr>
          <w:rFonts w:cs="Arial"/>
          <w:b/>
          <w:color w:val="000000"/>
          <w:sz w:val="20"/>
          <w:szCs w:val="20"/>
          <w:lang w:eastAsia="en-US"/>
        </w:rPr>
        <w:t xml:space="preserve">uprawnień do prowadzenia określonej działalności gospodarczej lub zawodowej, </w:t>
      </w:r>
      <w:r w:rsidR="00986301" w:rsidRPr="00F619B6">
        <w:rPr>
          <w:rFonts w:cs="Arial"/>
          <w:b/>
          <w:color w:val="000000"/>
          <w:sz w:val="20"/>
          <w:szCs w:val="20"/>
          <w:lang w:eastAsia="en-US"/>
        </w:rPr>
        <w:br/>
      </w:r>
      <w:r w:rsidRPr="00F619B6">
        <w:rPr>
          <w:rFonts w:cs="Arial"/>
          <w:b/>
          <w:color w:val="000000"/>
          <w:sz w:val="20"/>
          <w:szCs w:val="20"/>
          <w:lang w:eastAsia="en-US"/>
        </w:rPr>
        <w:t>o ile wynika to z odrębnych przepisów.</w:t>
      </w:r>
    </w:p>
    <w:p w14:paraId="789517F9" w14:textId="539AB4E3" w:rsidR="00A70B20" w:rsidRPr="00F619B6" w:rsidRDefault="00803D64"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803D64">
        <w:rPr>
          <w:rFonts w:ascii="Arial" w:hAnsi="Arial" w:cs="Arial"/>
          <w:sz w:val="20"/>
          <w:szCs w:val="20"/>
          <w:u w:val="single"/>
        </w:rPr>
        <w:t>Dotyczy części 1 i części 2:</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AC5A991"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sytuacji ekonomicznej lub finansowej.</w:t>
      </w:r>
    </w:p>
    <w:p w14:paraId="5C06C7C3" w14:textId="711A3EA1" w:rsidR="00A70B20" w:rsidRPr="00F619B6" w:rsidRDefault="00803D64"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803D64">
        <w:rPr>
          <w:rFonts w:ascii="Arial" w:hAnsi="Arial" w:cs="Arial"/>
          <w:sz w:val="20"/>
          <w:szCs w:val="20"/>
          <w:u w:val="single"/>
        </w:rPr>
        <w:t>Dotyczy części 1 i części 2:</w:t>
      </w:r>
      <w:r>
        <w:rPr>
          <w:rFonts w:ascii="Arial" w:hAnsi="Arial" w:cs="Arial"/>
          <w:sz w:val="20"/>
          <w:szCs w:val="20"/>
        </w:rPr>
        <w:t xml:space="preserve"> </w:t>
      </w:r>
      <w:r w:rsidR="00A70B20" w:rsidRPr="00F619B6">
        <w:rPr>
          <w:rFonts w:ascii="Arial" w:hAnsi="Arial" w:cs="Arial"/>
          <w:sz w:val="20"/>
          <w:szCs w:val="20"/>
        </w:rPr>
        <w:t>Zamawiający nie precyzuje w tym zakresie żadnych wymagań, których spełnianie Wykonawca zobowiązany jest wykazać w sposób szczególny.</w:t>
      </w:r>
    </w:p>
    <w:p w14:paraId="0B2A6480" w14:textId="77777777" w:rsidR="00A70B20" w:rsidRPr="00F619B6" w:rsidRDefault="00A70B20" w:rsidP="00F619B6">
      <w:pPr>
        <w:keepNext/>
        <w:numPr>
          <w:ilvl w:val="2"/>
          <w:numId w:val="1"/>
        </w:numPr>
        <w:spacing w:before="120" w:after="120" w:line="276" w:lineRule="auto"/>
        <w:jc w:val="both"/>
        <w:outlineLvl w:val="3"/>
        <w:rPr>
          <w:rFonts w:cs="Arial"/>
          <w:b/>
          <w:color w:val="000000"/>
          <w:sz w:val="20"/>
          <w:szCs w:val="20"/>
          <w:lang w:eastAsia="en-US"/>
        </w:rPr>
      </w:pPr>
      <w:r w:rsidRPr="00F619B6">
        <w:rPr>
          <w:rFonts w:cs="Arial"/>
          <w:b/>
          <w:color w:val="000000"/>
          <w:sz w:val="20"/>
          <w:szCs w:val="20"/>
          <w:lang w:eastAsia="en-US"/>
        </w:rPr>
        <w:t>zdolności technicznej lub zawodowej.</w:t>
      </w:r>
    </w:p>
    <w:p w14:paraId="4EE82675" w14:textId="691DED8C" w:rsidR="0024730F" w:rsidRDefault="00803D64" w:rsidP="00F619B6">
      <w:pPr>
        <w:pStyle w:val="Akapitzlist"/>
        <w:numPr>
          <w:ilvl w:val="3"/>
          <w:numId w:val="1"/>
        </w:numPr>
        <w:spacing w:before="120" w:after="120"/>
        <w:ind w:left="1985" w:right="92" w:hanging="905"/>
        <w:contextualSpacing w:val="0"/>
        <w:jc w:val="both"/>
        <w:rPr>
          <w:rFonts w:ascii="Arial" w:hAnsi="Arial" w:cs="Arial"/>
          <w:sz w:val="20"/>
          <w:szCs w:val="20"/>
        </w:rPr>
      </w:pPr>
      <w:bookmarkStart w:id="5" w:name="_Hlk88651582"/>
      <w:r w:rsidRPr="00803D64">
        <w:rPr>
          <w:rFonts w:ascii="Arial" w:hAnsi="Arial" w:cs="Arial"/>
          <w:sz w:val="20"/>
          <w:szCs w:val="20"/>
          <w:u w:val="single"/>
        </w:rPr>
        <w:t>Dotyczy części 1 i części 2:</w:t>
      </w:r>
      <w:r>
        <w:rPr>
          <w:rFonts w:ascii="Arial" w:hAnsi="Arial" w:cs="Arial"/>
          <w:sz w:val="20"/>
          <w:szCs w:val="20"/>
        </w:rPr>
        <w:t xml:space="preserve"> </w:t>
      </w:r>
      <w:r w:rsidR="008D762A" w:rsidRPr="00F619B6">
        <w:rPr>
          <w:rFonts w:ascii="Arial" w:hAnsi="Arial" w:cs="Arial"/>
          <w:sz w:val="20"/>
          <w:szCs w:val="20"/>
        </w:rPr>
        <w:t>Zamawiający nie precyzuje w tym zakresie żadnych wymagań, których spełnianie Wykonawca zobowiązany jest wykazać w sposób szczególny.</w:t>
      </w:r>
    </w:p>
    <w:p w14:paraId="389F6260" w14:textId="77777777" w:rsidR="00803D64" w:rsidRPr="00F619B6" w:rsidRDefault="00803D64" w:rsidP="00803D64">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Podmiotowe i przedmiotowe środki dowodowe oraz inne oświadczenia i dokumenty, jakie wykonawcy zobowiązani są dostarczyć w celu potwierdzenia spełniania warunków udziału </w:t>
      </w:r>
      <w:r w:rsidRPr="00F619B6">
        <w:rPr>
          <w:rFonts w:cs="Arial"/>
          <w:b/>
          <w:sz w:val="20"/>
          <w:szCs w:val="20"/>
          <w:lang w:eastAsia="en-US"/>
        </w:rPr>
        <w:br/>
        <w:t>w postępowaniu, wykazania braku podstaw do wykluczenia oraz potwierdzające, że oferowane roboty budowlane (w tym dostarczone urządzenia) spełniają określone przez zamawiającego wymagania.</w:t>
      </w:r>
    </w:p>
    <w:p w14:paraId="3C2EFD0F" w14:textId="051FDD3B" w:rsidR="00803D64" w:rsidRDefault="00803D64" w:rsidP="00803D64">
      <w:pPr>
        <w:spacing w:before="120" w:after="120"/>
        <w:ind w:right="92"/>
        <w:jc w:val="both"/>
        <w:rPr>
          <w:rFonts w:cs="Arial"/>
          <w:sz w:val="20"/>
          <w:szCs w:val="20"/>
        </w:rPr>
      </w:pPr>
    </w:p>
    <w:p w14:paraId="3276DD80" w14:textId="151C52C4" w:rsidR="00803D64" w:rsidRDefault="00803D64" w:rsidP="00803D64">
      <w:pPr>
        <w:spacing w:before="120" w:after="120"/>
        <w:ind w:right="92"/>
        <w:jc w:val="both"/>
        <w:rPr>
          <w:rFonts w:cs="Arial"/>
          <w:sz w:val="20"/>
          <w:szCs w:val="20"/>
        </w:rPr>
      </w:pPr>
    </w:p>
    <w:p w14:paraId="7A9FE5D1" w14:textId="6340811A" w:rsidR="00803D64" w:rsidRDefault="00803D64" w:rsidP="00803D64">
      <w:pPr>
        <w:spacing w:before="120" w:after="120"/>
        <w:ind w:right="92"/>
        <w:jc w:val="both"/>
        <w:rPr>
          <w:rFonts w:cs="Arial"/>
          <w:sz w:val="20"/>
          <w:szCs w:val="20"/>
        </w:rPr>
      </w:pPr>
    </w:p>
    <w:p w14:paraId="74081DC4" w14:textId="77777777" w:rsidR="00803D64" w:rsidRPr="00803D64" w:rsidRDefault="00803D64" w:rsidP="00803D64">
      <w:pPr>
        <w:spacing w:before="120" w:after="120"/>
        <w:ind w:right="92"/>
        <w:jc w:val="both"/>
        <w:rPr>
          <w:rFonts w:cs="Arial"/>
          <w:sz w:val="20"/>
          <w:szCs w:val="20"/>
        </w:rPr>
      </w:pPr>
    </w:p>
    <w:p w14:paraId="387B2C9A" w14:textId="77777777" w:rsidR="00F619B6" w:rsidRPr="00F619B6" w:rsidRDefault="00F619B6"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lastRenderedPageBreak/>
        <w:t>Do oferty Wykonawca musi dołączyć:</w:t>
      </w:r>
    </w:p>
    <w:p w14:paraId="686AD746" w14:textId="77777777" w:rsidR="00F619B6" w:rsidRPr="00F619B6" w:rsidRDefault="00F619B6"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b/>
          <w:sz w:val="20"/>
          <w:szCs w:val="20"/>
          <w:lang w:eastAsia="en-US"/>
        </w:rPr>
        <w:t>oświadczenie na podstawie art. 125 ust. 1 ustawy Pzp</w:t>
      </w:r>
      <w:r w:rsidRPr="00F619B6">
        <w:rPr>
          <w:rFonts w:cs="Arial"/>
          <w:sz w:val="20"/>
          <w:szCs w:val="20"/>
          <w:lang w:eastAsia="en-US"/>
        </w:rPr>
        <w:t xml:space="preserve"> o niepodleganiu wykluczeniu według wzoru stanowiącego </w:t>
      </w:r>
      <w:r w:rsidRPr="00F619B6">
        <w:rPr>
          <w:rFonts w:cs="Arial"/>
          <w:b/>
          <w:sz w:val="20"/>
          <w:szCs w:val="20"/>
          <w:lang w:eastAsia="en-US"/>
        </w:rPr>
        <w:t>załącznik nr 2 do SWZ</w:t>
      </w:r>
      <w:r w:rsidRPr="00F619B6">
        <w:rPr>
          <w:rFonts w:cs="Arial"/>
          <w:sz w:val="20"/>
          <w:szCs w:val="20"/>
          <w:lang w:eastAsia="en-US"/>
        </w:rPr>
        <w:t xml:space="preserve">. </w:t>
      </w:r>
    </w:p>
    <w:p w14:paraId="65D195A2" w14:textId="77777777" w:rsidR="00F619B6" w:rsidRPr="00F619B6" w:rsidRDefault="00F619B6" w:rsidP="00F619B6">
      <w:pPr>
        <w:keepNext/>
        <w:numPr>
          <w:ilvl w:val="3"/>
          <w:numId w:val="1"/>
        </w:numPr>
        <w:spacing w:before="120" w:after="120" w:line="276" w:lineRule="auto"/>
        <w:ind w:left="1985" w:hanging="905"/>
        <w:jc w:val="both"/>
        <w:outlineLvl w:val="3"/>
        <w:rPr>
          <w:rFonts w:cs="Arial"/>
          <w:sz w:val="20"/>
          <w:szCs w:val="20"/>
          <w:lang w:eastAsia="en-US"/>
        </w:rPr>
      </w:pPr>
      <w:r w:rsidRPr="00F619B6">
        <w:rPr>
          <w:rFonts w:cs="Arial"/>
          <w:sz w:val="20"/>
          <w:szCs w:val="20"/>
          <w:u w:val="single"/>
          <w:lang w:eastAsia="en-US"/>
        </w:rPr>
        <w:t>W przypadku wspólnego ubiegania się o zamówienie przez wykonawców</w:t>
      </w:r>
      <w:r w:rsidRPr="00F619B6">
        <w:rPr>
          <w:rFonts w:cs="Arial"/>
          <w:sz w:val="20"/>
          <w:szCs w:val="20"/>
          <w:lang w:eastAsia="en-US"/>
        </w:rPr>
        <w:t xml:space="preserve">, </w:t>
      </w:r>
      <w:r w:rsidRPr="00F619B6">
        <w:rPr>
          <w:rFonts w:cs="Arial"/>
          <w:b/>
          <w:sz w:val="20"/>
          <w:szCs w:val="20"/>
          <w:lang w:eastAsia="en-US"/>
        </w:rPr>
        <w:t xml:space="preserve">oświadczenie, o którym mowa w pkt 11.1.1 SWZ składa każdy </w:t>
      </w:r>
      <w:r w:rsidRPr="00F619B6">
        <w:rPr>
          <w:rFonts w:cs="Arial"/>
          <w:b/>
          <w:sz w:val="20"/>
          <w:szCs w:val="20"/>
          <w:lang w:eastAsia="en-US"/>
        </w:rPr>
        <w:br/>
        <w:t>z wykonawców.</w:t>
      </w:r>
    </w:p>
    <w:p w14:paraId="7025C404" w14:textId="77777777" w:rsidR="00F619B6" w:rsidRPr="00F619B6" w:rsidRDefault="00F619B6" w:rsidP="00F619B6">
      <w:pPr>
        <w:keepNext/>
        <w:numPr>
          <w:ilvl w:val="2"/>
          <w:numId w:val="1"/>
        </w:numPr>
        <w:tabs>
          <w:tab w:val="left" w:pos="1560"/>
        </w:tabs>
        <w:spacing w:before="120" w:after="120" w:line="276" w:lineRule="auto"/>
        <w:jc w:val="both"/>
        <w:outlineLvl w:val="3"/>
        <w:rPr>
          <w:rFonts w:cs="Arial"/>
          <w:b/>
          <w:bCs/>
          <w:sz w:val="20"/>
          <w:szCs w:val="20"/>
          <w:u w:val="single"/>
          <w:lang w:eastAsia="en-US"/>
        </w:rPr>
      </w:pPr>
      <w:r w:rsidRPr="00F619B6">
        <w:rPr>
          <w:rFonts w:cs="Arial"/>
          <w:b/>
          <w:bCs/>
          <w:sz w:val="20"/>
          <w:szCs w:val="20"/>
          <w:u w:val="single"/>
          <w:lang w:eastAsia="en-US"/>
        </w:rPr>
        <w:t xml:space="preserve">Wykonawca wraz z ofertą składa przedmiotowe środki dowodowe w celu potwierdzenia, że oferowane roboty budowlane (w tym oferowane urządzenia) odpowiadają wymaganiom określonym przez Zamawiającego: </w:t>
      </w:r>
    </w:p>
    <w:p w14:paraId="73DDB021" w14:textId="77777777" w:rsidR="00F619B6" w:rsidRPr="00F619B6" w:rsidRDefault="00F619B6" w:rsidP="00F619B6">
      <w:pPr>
        <w:keepNext/>
        <w:numPr>
          <w:ilvl w:val="3"/>
          <w:numId w:val="1"/>
        </w:numPr>
        <w:spacing w:before="120" w:after="120" w:line="276" w:lineRule="auto"/>
        <w:ind w:left="1985" w:hanging="992"/>
        <w:jc w:val="both"/>
        <w:outlineLvl w:val="3"/>
        <w:rPr>
          <w:rFonts w:cs="Arial"/>
          <w:sz w:val="20"/>
          <w:szCs w:val="20"/>
          <w:lang w:eastAsia="en-US"/>
        </w:rPr>
      </w:pPr>
      <w:r w:rsidRPr="00F619B6">
        <w:rPr>
          <w:rFonts w:cs="Arial"/>
          <w:sz w:val="20"/>
          <w:szCs w:val="20"/>
          <w:lang w:eastAsia="en-US"/>
        </w:rPr>
        <w:t>karty techniczne urządzeń w języku polskim (lub wraz z tłumaczeniem na język polski) w celu porównania równoważności funkcjonalnej i technologicznej. Karty techniczne zaproponowanych urządzeń winny zawierać: wizualizację produktu, parametry wielkościowe, materiałowe, technologiczne, zestawienie elementów oraz funkcjonalności poszczególnych urządzeń zabawowych,</w:t>
      </w:r>
    </w:p>
    <w:p w14:paraId="1ABAEABC" w14:textId="0C7BD3A0" w:rsidR="00F619B6" w:rsidRPr="00F619B6" w:rsidRDefault="00F619B6" w:rsidP="00F619B6">
      <w:pPr>
        <w:keepNext/>
        <w:numPr>
          <w:ilvl w:val="3"/>
          <w:numId w:val="1"/>
        </w:numPr>
        <w:spacing w:before="120" w:after="120" w:line="276" w:lineRule="auto"/>
        <w:ind w:left="1985" w:hanging="992"/>
        <w:jc w:val="both"/>
        <w:outlineLvl w:val="3"/>
        <w:rPr>
          <w:rFonts w:cs="Arial"/>
          <w:sz w:val="20"/>
          <w:szCs w:val="20"/>
          <w:lang w:eastAsia="en-US"/>
        </w:rPr>
      </w:pPr>
      <w:r w:rsidRPr="00F619B6">
        <w:rPr>
          <w:rFonts w:cs="Arial"/>
          <w:sz w:val="20"/>
          <w:szCs w:val="20"/>
          <w:lang w:eastAsia="en-US"/>
        </w:rPr>
        <w:t>wypełnioną tabelę równoważności (załącznik nr 7</w:t>
      </w:r>
      <w:r w:rsidR="001025D5">
        <w:rPr>
          <w:rFonts w:cs="Arial"/>
          <w:sz w:val="20"/>
          <w:szCs w:val="20"/>
          <w:lang w:eastAsia="en-US"/>
        </w:rPr>
        <w:t xml:space="preserve"> i nr </w:t>
      </w:r>
      <w:r w:rsidR="00030637">
        <w:rPr>
          <w:rFonts w:cs="Arial"/>
          <w:sz w:val="20"/>
          <w:szCs w:val="20"/>
          <w:lang w:eastAsia="en-US"/>
        </w:rPr>
        <w:t>7A</w:t>
      </w:r>
      <w:r w:rsidRPr="00F619B6">
        <w:rPr>
          <w:rFonts w:cs="Arial"/>
          <w:sz w:val="20"/>
          <w:szCs w:val="20"/>
          <w:lang w:eastAsia="en-US"/>
        </w:rPr>
        <w:t xml:space="preserve"> do SWZ</w:t>
      </w:r>
      <w:r w:rsidR="001025D5">
        <w:rPr>
          <w:rFonts w:cs="Arial"/>
          <w:sz w:val="20"/>
          <w:szCs w:val="20"/>
          <w:lang w:eastAsia="en-US"/>
        </w:rPr>
        <w:t xml:space="preserve"> w zależności od części</w:t>
      </w:r>
      <w:r w:rsidRPr="00F619B6">
        <w:rPr>
          <w:rFonts w:cs="Arial"/>
          <w:sz w:val="20"/>
          <w:szCs w:val="20"/>
          <w:lang w:eastAsia="en-US"/>
        </w:rPr>
        <w:t>)</w:t>
      </w:r>
    </w:p>
    <w:p w14:paraId="6CF8C2FE" w14:textId="77777777" w:rsidR="00F619B6" w:rsidRPr="00F619B6" w:rsidRDefault="00F619B6" w:rsidP="00F619B6">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W przypadku niezłożenia przedmiotowych środków dowodowych wraz z ofertą lub gdy złożone przedmiotowe środki dowodowe są niekompletne, Zamawiający wezwie do ich złożenia lub uzupełnienia w wyznaczonym terminie (art. 107 ust. 2 Pzp).</w:t>
      </w:r>
    </w:p>
    <w:p w14:paraId="33CA9BC2" w14:textId="77777777" w:rsidR="00F619B6" w:rsidRPr="00F619B6" w:rsidRDefault="00F619B6" w:rsidP="00F619B6">
      <w:pPr>
        <w:keepNext/>
        <w:numPr>
          <w:ilvl w:val="2"/>
          <w:numId w:val="1"/>
        </w:numPr>
        <w:tabs>
          <w:tab w:val="left" w:pos="1560"/>
        </w:tabs>
        <w:spacing w:before="120" w:after="120" w:line="276" w:lineRule="auto"/>
        <w:jc w:val="both"/>
        <w:outlineLvl w:val="3"/>
        <w:rPr>
          <w:rFonts w:cs="Arial"/>
          <w:b/>
          <w:bCs/>
          <w:sz w:val="20"/>
          <w:szCs w:val="20"/>
          <w:lang w:eastAsia="en-US"/>
        </w:rPr>
      </w:pPr>
      <w:r w:rsidRPr="00F619B6">
        <w:rPr>
          <w:rFonts w:cs="Arial"/>
          <w:b/>
          <w:bCs/>
          <w:sz w:val="20"/>
          <w:szCs w:val="20"/>
          <w:lang w:eastAsia="en-US"/>
        </w:rPr>
        <w:t>Zamawiający może żądać od Wykonawców wyjaśnień dotyczących treści przedmiotowych środków dowodowych.</w:t>
      </w:r>
    </w:p>
    <w:p w14:paraId="722CDAB5" w14:textId="77777777" w:rsidR="00F619B6" w:rsidRPr="00F619B6" w:rsidRDefault="00F619B6" w:rsidP="00F619B6">
      <w:pPr>
        <w:spacing w:before="120" w:after="120" w:line="276" w:lineRule="auto"/>
        <w:ind w:right="92"/>
        <w:jc w:val="both"/>
        <w:rPr>
          <w:rFonts w:cs="Arial"/>
          <w:sz w:val="20"/>
          <w:szCs w:val="20"/>
        </w:rPr>
      </w:pPr>
    </w:p>
    <w:bookmarkEnd w:id="5"/>
    <w:p w14:paraId="110F219F" w14:textId="77777777" w:rsidR="007E5D0F" w:rsidRPr="00F619B6" w:rsidRDefault="007E5D0F" w:rsidP="00F619B6">
      <w:pPr>
        <w:keepNext/>
        <w:numPr>
          <w:ilvl w:val="1"/>
          <w:numId w:val="1"/>
        </w:numPr>
        <w:spacing w:before="120" w:after="120" w:line="276" w:lineRule="auto"/>
        <w:jc w:val="both"/>
        <w:outlineLvl w:val="3"/>
        <w:rPr>
          <w:rFonts w:cs="Arial"/>
          <w:b/>
          <w:sz w:val="20"/>
          <w:szCs w:val="20"/>
          <w:u w:val="single"/>
          <w:lang w:eastAsia="en-US"/>
        </w:rPr>
      </w:pPr>
      <w:r w:rsidRPr="00F619B6">
        <w:rPr>
          <w:rFonts w:cs="Arial"/>
          <w:b/>
          <w:sz w:val="20"/>
          <w:szCs w:val="20"/>
          <w:u w:val="single"/>
          <w:lang w:eastAsia="en-US"/>
        </w:rPr>
        <w:t xml:space="preserve">Zamawiający na podstawie art. 274 ust. 1 Pzp wzywa wykonawcę, którego oferta została najwyżej oceniona, do złożenia w wyznaczonym, nie krótszym niż 5 dni od dnia wezwania, podmiotowych środków dowodowych, jeżeli wymagał ich złożenia </w:t>
      </w:r>
      <w:r w:rsidRPr="00F619B6">
        <w:rPr>
          <w:rFonts w:cs="Arial"/>
          <w:b/>
          <w:sz w:val="20"/>
          <w:szCs w:val="20"/>
          <w:u w:val="single"/>
          <w:lang w:eastAsia="en-US"/>
        </w:rPr>
        <w:br/>
        <w:t>w ogłoszeniu o zamówieniu lub dokumentach zamówienia, aktualnych na dzień złożenia podmiotowych środków dowodowych.tj.:</w:t>
      </w:r>
    </w:p>
    <w:p w14:paraId="67064DA8" w14:textId="77777777" w:rsidR="00A70B20" w:rsidRPr="00F619B6" w:rsidRDefault="00A70B20"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 xml:space="preserve">W celu potwierdzenia spełniania przez Wykonawcę warunków udziału </w:t>
      </w:r>
      <w:r w:rsidRPr="00F619B6">
        <w:rPr>
          <w:rFonts w:cs="Arial"/>
          <w:b/>
          <w:sz w:val="20"/>
          <w:szCs w:val="20"/>
          <w:lang w:eastAsia="en-US"/>
        </w:rPr>
        <w:br/>
        <w:t>w postępowaniu:</w:t>
      </w:r>
    </w:p>
    <w:p w14:paraId="5154E61E" w14:textId="01E5B106" w:rsidR="00F619B6" w:rsidRPr="00F619B6" w:rsidRDefault="00302790" w:rsidP="00F619B6">
      <w:pPr>
        <w:pStyle w:val="Akapitzlist"/>
        <w:numPr>
          <w:ilvl w:val="3"/>
          <w:numId w:val="1"/>
        </w:numPr>
        <w:spacing w:before="120" w:after="120"/>
        <w:ind w:left="1985" w:right="92" w:hanging="905"/>
        <w:contextualSpacing w:val="0"/>
        <w:jc w:val="both"/>
        <w:rPr>
          <w:rFonts w:ascii="Arial" w:hAnsi="Arial" w:cs="Arial"/>
          <w:sz w:val="20"/>
          <w:szCs w:val="20"/>
        </w:rPr>
      </w:pPr>
      <w:r w:rsidRPr="00F619B6">
        <w:rPr>
          <w:rFonts w:ascii="Arial" w:hAnsi="Arial" w:cs="Arial"/>
          <w:sz w:val="20"/>
          <w:szCs w:val="20"/>
        </w:rPr>
        <w:t>Zamawiający nie wymaga złożenia w tym celu podmiotowych środków dowodowych.</w:t>
      </w:r>
    </w:p>
    <w:p w14:paraId="55EADE07" w14:textId="77777777" w:rsidR="00C4565C" w:rsidRPr="00F619B6" w:rsidRDefault="00C4565C" w:rsidP="00F619B6">
      <w:pPr>
        <w:keepNext/>
        <w:numPr>
          <w:ilvl w:val="2"/>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W celu potwierdzenia braku podstaw do wykluczenia:</w:t>
      </w:r>
    </w:p>
    <w:p w14:paraId="783701D5" w14:textId="0A77FF14" w:rsidR="00C4565C" w:rsidRPr="000F3628" w:rsidRDefault="00C4565C" w:rsidP="000F3628">
      <w:pPr>
        <w:pStyle w:val="Akapitzlist"/>
        <w:numPr>
          <w:ilvl w:val="3"/>
          <w:numId w:val="1"/>
        </w:numPr>
        <w:spacing w:before="120" w:after="120"/>
        <w:ind w:left="1985" w:right="92" w:hanging="905"/>
        <w:contextualSpacing w:val="0"/>
        <w:jc w:val="both"/>
        <w:rPr>
          <w:rFonts w:ascii="Arial" w:hAnsi="Arial" w:cs="Arial"/>
          <w:b/>
          <w:bCs/>
          <w:sz w:val="20"/>
          <w:szCs w:val="20"/>
        </w:rPr>
      </w:pPr>
      <w:r w:rsidRPr="000F3628">
        <w:rPr>
          <w:rFonts w:ascii="Arial" w:hAnsi="Arial" w:cs="Arial"/>
          <w:sz w:val="20"/>
          <w:szCs w:val="20"/>
        </w:rPr>
        <w:t xml:space="preserve">oświadczenia wykonawcy, w zakresie </w:t>
      </w:r>
      <w:hyperlink r:id="rId43" w:anchor="/document/18903829?unitId=art(108)ust(1)pkt(5)&amp;cm=DOCUMENT" w:history="1">
        <w:r w:rsidRPr="000F3628">
          <w:rPr>
            <w:rFonts w:ascii="Arial" w:hAnsi="Arial" w:cs="Arial"/>
            <w:sz w:val="20"/>
            <w:szCs w:val="20"/>
          </w:rPr>
          <w:t>art. 108 ust. 1 pkt 5</w:t>
        </w:r>
      </w:hyperlink>
      <w:r w:rsidRPr="000F3628">
        <w:rPr>
          <w:rFonts w:ascii="Arial" w:hAnsi="Arial" w:cs="Arial"/>
          <w:sz w:val="20"/>
          <w:szCs w:val="20"/>
        </w:rPr>
        <w:t xml:space="preserve"> ustawy, o braku przynależności do tej samej grupy kapitałowej w rozumieniu </w:t>
      </w:r>
      <w:hyperlink r:id="rId44" w:anchor="/document/17337528?cm=DOCUMENT" w:history="1">
        <w:r w:rsidRPr="000F3628">
          <w:rPr>
            <w:rFonts w:ascii="Arial" w:hAnsi="Arial" w:cs="Arial"/>
            <w:sz w:val="20"/>
            <w:szCs w:val="20"/>
          </w:rPr>
          <w:t>ustawy</w:t>
        </w:r>
      </w:hyperlink>
      <w:r w:rsidRPr="000F3628">
        <w:rPr>
          <w:rFonts w:ascii="Arial" w:hAnsi="Arial" w:cs="Arial"/>
          <w:sz w:val="20"/>
          <w:szCs w:val="20"/>
        </w:rPr>
        <w:t xml:space="preserve"> z dnia 16 lutego 2007 r. o ochronie konkurencji i konsumentów (t. j. - Dz. U. z 2021 r. poz. 275), z innym wykonawcą, który złożył odrębną ofertę, albo oświadczenia </w:t>
      </w:r>
      <w:r w:rsidRPr="000F3628">
        <w:rPr>
          <w:rFonts w:ascii="Arial" w:hAnsi="Arial"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0F3628">
        <w:rPr>
          <w:rFonts w:ascii="Arial" w:hAnsi="Arial" w:cs="Arial"/>
          <w:b/>
          <w:bCs/>
          <w:sz w:val="20"/>
          <w:szCs w:val="20"/>
        </w:rPr>
        <w:t>według wzoru stanowiącego załącznik nr 6 do SWZ.</w:t>
      </w:r>
    </w:p>
    <w:p w14:paraId="583E09E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lastRenderedPageBreak/>
        <w:t xml:space="preserve">Jeżeli wykonawca nie złożył oświadczenia, o którym mowa w art. 125 ust. 1 ustawy Pzp, podmiotowych środków dowodowych, innych dokumentów lub oświadczeń składanych </w:t>
      </w:r>
      <w:r w:rsidR="00887953" w:rsidRPr="00F619B6">
        <w:rPr>
          <w:rFonts w:cs="Arial"/>
          <w:color w:val="000000"/>
          <w:sz w:val="20"/>
          <w:szCs w:val="20"/>
          <w:lang w:eastAsia="en-US"/>
        </w:rPr>
        <w:br/>
      </w:r>
      <w:r w:rsidRPr="00F619B6">
        <w:rPr>
          <w:rFonts w:cs="Arial"/>
          <w:color w:val="000000"/>
          <w:sz w:val="20"/>
          <w:szCs w:val="20"/>
          <w:lang w:eastAsia="en-US"/>
        </w:rP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F0F36E3"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Zamawiający może żądać od wykonawców wyjaśnień dotyczących treści oświadczenia, </w:t>
      </w:r>
      <w:r w:rsidR="00887953" w:rsidRPr="00F619B6">
        <w:rPr>
          <w:rFonts w:cs="Arial"/>
          <w:color w:val="000000"/>
          <w:sz w:val="20"/>
          <w:szCs w:val="20"/>
          <w:lang w:eastAsia="en-US"/>
        </w:rPr>
        <w:br/>
      </w:r>
      <w:r w:rsidRPr="00F619B6">
        <w:rPr>
          <w:rFonts w:cs="Arial"/>
          <w:color w:val="000000"/>
          <w:sz w:val="20"/>
          <w:szCs w:val="20"/>
          <w:lang w:eastAsia="en-US"/>
        </w:rPr>
        <w:t>o którym mowa w art. 125 ust. 1 ustawy Pzp, lub złożonych podmiotowych środków dowodowych lub innych dokumentów lub oświadczeń składanych w postępowaniu.</w:t>
      </w:r>
    </w:p>
    <w:p w14:paraId="65B99D58"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D634FA"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Zamawiający nie wzywa do złożenia podmiotowych środków dowodowych, jeżeli:</w:t>
      </w:r>
    </w:p>
    <w:p w14:paraId="60BB25E6"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może je uzyskać za pomocą bezpłatnych i ogólnodostępnych baz danych, </w:t>
      </w:r>
      <w:r w:rsidR="00887953" w:rsidRPr="00F619B6">
        <w:rPr>
          <w:rFonts w:cs="Arial"/>
          <w:color w:val="000000"/>
          <w:sz w:val="20"/>
          <w:szCs w:val="20"/>
          <w:lang w:eastAsia="en-US"/>
        </w:rPr>
        <w:br/>
      </w:r>
      <w:r w:rsidRPr="00F619B6">
        <w:rPr>
          <w:rFonts w:cs="Arial"/>
          <w:color w:val="000000"/>
          <w:sz w:val="20"/>
          <w:szCs w:val="20"/>
          <w:lang w:eastAsia="en-US"/>
        </w:rPr>
        <w:t xml:space="preserve">w szczególności rejestrów publicznych w rozumieniu ustawy z dnia 17 lutego 2005 r. </w:t>
      </w:r>
      <w:r w:rsidR="00887953" w:rsidRPr="00F619B6">
        <w:rPr>
          <w:rFonts w:cs="Arial"/>
          <w:color w:val="000000"/>
          <w:sz w:val="20"/>
          <w:szCs w:val="20"/>
          <w:lang w:eastAsia="en-US"/>
        </w:rPr>
        <w:br/>
      </w:r>
      <w:r w:rsidRPr="00F619B6">
        <w:rPr>
          <w:rFonts w:cs="Arial"/>
          <w:color w:val="000000"/>
          <w:sz w:val="20"/>
          <w:szCs w:val="20"/>
          <w:lang w:eastAsia="en-US"/>
        </w:rPr>
        <w:t xml:space="preserve">o informatyzacji działalności podmiotów realizujących zadania publiczne, o ile Wykonawca wskazał w oświadczeniu, o którym mowa w art. 125 ust. 1 </w:t>
      </w:r>
      <w:r w:rsidR="00D77755" w:rsidRPr="00F619B6">
        <w:rPr>
          <w:rFonts w:cs="Arial"/>
          <w:color w:val="000000"/>
          <w:sz w:val="20"/>
          <w:szCs w:val="20"/>
          <w:lang w:eastAsia="en-US"/>
        </w:rPr>
        <w:t>Pzp</w:t>
      </w:r>
      <w:r w:rsidRPr="00F619B6">
        <w:rPr>
          <w:rFonts w:cs="Arial"/>
          <w:color w:val="000000"/>
          <w:sz w:val="20"/>
          <w:szCs w:val="20"/>
          <w:lang w:eastAsia="en-US"/>
        </w:rPr>
        <w:t xml:space="preserve"> dane umożliwiające dostęp do tych środków;</w:t>
      </w:r>
    </w:p>
    <w:p w14:paraId="06A9C28C" w14:textId="77777777" w:rsidR="00634A63" w:rsidRPr="00F619B6" w:rsidRDefault="00634A63" w:rsidP="00F619B6">
      <w:pPr>
        <w:keepNext/>
        <w:numPr>
          <w:ilvl w:val="2"/>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podmiotowym środkiem dowodowym jest oświadczenie, którego treść odpowiada zakresowi oświadczenia, o którym mowa w art. 125 ust. 1.</w:t>
      </w:r>
    </w:p>
    <w:p w14:paraId="39992E1B"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F619B6">
        <w:rPr>
          <w:rFonts w:cs="Arial"/>
          <w:color w:val="000000"/>
          <w:sz w:val="20"/>
          <w:szCs w:val="20"/>
          <w:lang w:eastAsia="en-US"/>
        </w:rPr>
        <w:br/>
        <w:t>i aktualność.</w:t>
      </w:r>
    </w:p>
    <w:p w14:paraId="448A92F5" w14:textId="77777777" w:rsidR="00634A63" w:rsidRPr="00F619B6" w:rsidRDefault="00634A63" w:rsidP="00F619B6">
      <w:pPr>
        <w:keepNext/>
        <w:numPr>
          <w:ilvl w:val="1"/>
          <w:numId w:val="1"/>
        </w:numPr>
        <w:spacing w:before="120" w:after="120" w:line="276" w:lineRule="auto"/>
        <w:jc w:val="both"/>
        <w:outlineLvl w:val="3"/>
        <w:rPr>
          <w:rFonts w:cs="Arial"/>
          <w:color w:val="000000"/>
          <w:sz w:val="20"/>
          <w:szCs w:val="20"/>
          <w:lang w:eastAsia="en-US"/>
        </w:rPr>
      </w:pPr>
      <w:r w:rsidRPr="00F619B6">
        <w:rPr>
          <w:rFonts w:cs="Arial"/>
          <w:color w:val="000000"/>
          <w:sz w:val="20"/>
          <w:szCs w:val="20"/>
          <w:lang w:eastAsia="en-US"/>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t>
      </w:r>
      <w:r w:rsidRPr="00F619B6">
        <w:rPr>
          <w:rFonts w:cs="Arial"/>
          <w:color w:val="000000"/>
          <w:sz w:val="20"/>
          <w:szCs w:val="20"/>
          <w:lang w:eastAsia="en-US"/>
        </w:rPr>
        <w:br/>
        <w:t>w postępowaniu o udzielenie zamówienia publicznego lub konkursie.</w:t>
      </w:r>
    </w:p>
    <w:p w14:paraId="13348FFB"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Opis sposobu przygotowania oferty.</w:t>
      </w:r>
    </w:p>
    <w:p w14:paraId="628454E4"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Wykonawca może złożyć tylko jedną ofertę.</w:t>
      </w:r>
    </w:p>
    <w:p w14:paraId="09B99E5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Treść oferty musi odpowiadać treści SWZ.</w:t>
      </w:r>
    </w:p>
    <w:p w14:paraId="30FB946B" w14:textId="77777777" w:rsidR="002F3C24" w:rsidRPr="00F619B6" w:rsidRDefault="002F3C24" w:rsidP="00F619B6">
      <w:pPr>
        <w:keepNext/>
        <w:numPr>
          <w:ilvl w:val="1"/>
          <w:numId w:val="1"/>
        </w:numPr>
        <w:spacing w:before="120" w:after="120" w:line="276" w:lineRule="auto"/>
        <w:ind w:left="907"/>
        <w:jc w:val="both"/>
        <w:outlineLvl w:val="3"/>
        <w:rPr>
          <w:rFonts w:cs="Arial"/>
          <w:b/>
          <w:bCs/>
          <w:sz w:val="20"/>
          <w:szCs w:val="20"/>
          <w:u w:val="single"/>
          <w:lang w:eastAsia="en-US"/>
        </w:rPr>
      </w:pPr>
      <w:r w:rsidRPr="00F619B6">
        <w:rPr>
          <w:rFonts w:cs="Arial"/>
          <w:b/>
          <w:bCs/>
          <w:sz w:val="20"/>
          <w:szCs w:val="20"/>
          <w:u w:val="single"/>
          <w:lang w:eastAsia="en-US"/>
        </w:rPr>
        <w:t xml:space="preserve">Ofertę składa się na formularzu ofertowym – zgodnie z załącznikiem nr 1 do SWZ. Wraz </w:t>
      </w:r>
      <w:r w:rsidR="00AF5D7A" w:rsidRPr="00F619B6">
        <w:rPr>
          <w:rFonts w:cs="Arial"/>
          <w:b/>
          <w:bCs/>
          <w:sz w:val="20"/>
          <w:szCs w:val="20"/>
          <w:u w:val="single"/>
          <w:lang w:eastAsia="en-US"/>
        </w:rPr>
        <w:br/>
      </w:r>
      <w:r w:rsidRPr="00F619B6">
        <w:rPr>
          <w:rFonts w:cs="Arial"/>
          <w:b/>
          <w:bCs/>
          <w:sz w:val="20"/>
          <w:szCs w:val="20"/>
          <w:u w:val="single"/>
          <w:lang w:eastAsia="en-US"/>
        </w:rPr>
        <w:t>z ofertą wykonawca jest zobowiązany złożyć:</w:t>
      </w:r>
    </w:p>
    <w:p w14:paraId="3E79A48A" w14:textId="63811CE6" w:rsidR="002F3C24" w:rsidRPr="00F619B6" w:rsidRDefault="002F3C24" w:rsidP="00F619B6">
      <w:pPr>
        <w:keepNext/>
        <w:numPr>
          <w:ilvl w:val="2"/>
          <w:numId w:val="1"/>
        </w:numPr>
        <w:spacing w:before="120" w:after="120" w:line="276" w:lineRule="auto"/>
        <w:jc w:val="both"/>
        <w:outlineLvl w:val="3"/>
        <w:rPr>
          <w:rFonts w:cs="Arial"/>
          <w:b/>
          <w:bCs/>
          <w:sz w:val="20"/>
          <w:szCs w:val="20"/>
          <w:lang w:eastAsia="en-US"/>
        </w:rPr>
      </w:pPr>
      <w:r w:rsidRPr="00F619B6">
        <w:rPr>
          <w:rFonts w:cs="Arial"/>
          <w:b/>
          <w:bCs/>
          <w:sz w:val="20"/>
          <w:szCs w:val="20"/>
          <w:lang w:eastAsia="en-US"/>
        </w:rPr>
        <w:t>oświ</w:t>
      </w:r>
      <w:r w:rsidR="00AF5D7A" w:rsidRPr="00F619B6">
        <w:rPr>
          <w:rFonts w:cs="Arial"/>
          <w:b/>
          <w:bCs/>
          <w:sz w:val="20"/>
          <w:szCs w:val="20"/>
          <w:lang w:eastAsia="en-US"/>
        </w:rPr>
        <w:t>adczenie, o którym mowa w pkt 11</w:t>
      </w:r>
      <w:r w:rsidRPr="00F619B6">
        <w:rPr>
          <w:rFonts w:cs="Arial"/>
          <w:b/>
          <w:bCs/>
          <w:sz w:val="20"/>
          <w:szCs w:val="20"/>
          <w:lang w:eastAsia="en-US"/>
        </w:rPr>
        <w:t>.1.1 SWZ,</w:t>
      </w:r>
    </w:p>
    <w:p w14:paraId="3A911639" w14:textId="77777777" w:rsidR="00A621E3" w:rsidRPr="00F619B6" w:rsidRDefault="00A621E3" w:rsidP="00F619B6">
      <w:pPr>
        <w:keepNext/>
        <w:numPr>
          <w:ilvl w:val="2"/>
          <w:numId w:val="1"/>
        </w:numPr>
        <w:spacing w:before="120" w:after="120" w:line="276" w:lineRule="auto"/>
        <w:ind w:left="1418" w:hanging="709"/>
        <w:jc w:val="both"/>
        <w:outlineLvl w:val="3"/>
        <w:rPr>
          <w:rFonts w:cs="Arial"/>
          <w:b/>
          <w:bCs/>
          <w:sz w:val="20"/>
          <w:szCs w:val="20"/>
          <w:lang w:eastAsia="en-US"/>
        </w:rPr>
      </w:pPr>
      <w:r w:rsidRPr="00F619B6">
        <w:rPr>
          <w:rFonts w:cs="Arial"/>
          <w:b/>
          <w:bCs/>
          <w:sz w:val="20"/>
          <w:szCs w:val="20"/>
          <w:lang w:eastAsia="en-US"/>
        </w:rPr>
        <w:t>karty techniczne urządzeń w języku polskim (lub wraz z tłumaczeniem na język polski) w celu porównania równoważności funkcjonalnej i technologicznej. Karty techniczne zaproponowanych urządzeń winny zawierać: wizualizację produktu, parametry wielkościowe, materiałowe, technologiczne, zestawienie elementów oraz funkcjonalności poszczególnych urządzeń zabawowych,</w:t>
      </w:r>
    </w:p>
    <w:p w14:paraId="6B3E84E2" w14:textId="2C06AF4D" w:rsidR="00A621E3" w:rsidRPr="00F619B6" w:rsidRDefault="00A621E3" w:rsidP="00F619B6">
      <w:pPr>
        <w:keepNext/>
        <w:numPr>
          <w:ilvl w:val="2"/>
          <w:numId w:val="1"/>
        </w:numPr>
        <w:spacing w:before="120" w:after="120" w:line="276" w:lineRule="auto"/>
        <w:ind w:left="1418" w:hanging="709"/>
        <w:jc w:val="both"/>
        <w:outlineLvl w:val="3"/>
        <w:rPr>
          <w:rFonts w:cs="Arial"/>
          <w:b/>
          <w:bCs/>
          <w:sz w:val="20"/>
          <w:szCs w:val="20"/>
          <w:lang w:eastAsia="en-US"/>
        </w:rPr>
      </w:pPr>
      <w:r w:rsidRPr="00F619B6">
        <w:rPr>
          <w:rFonts w:cs="Arial"/>
          <w:b/>
          <w:bCs/>
          <w:sz w:val="20"/>
          <w:szCs w:val="20"/>
          <w:lang w:eastAsia="en-US"/>
        </w:rPr>
        <w:t xml:space="preserve">wypełnioną tabelę równoważności (załącznik nr 7 </w:t>
      </w:r>
      <w:r w:rsidR="000F3628">
        <w:rPr>
          <w:rFonts w:cs="Arial"/>
          <w:b/>
          <w:bCs/>
          <w:sz w:val="20"/>
          <w:szCs w:val="20"/>
          <w:lang w:eastAsia="en-US"/>
        </w:rPr>
        <w:t xml:space="preserve">i nr </w:t>
      </w:r>
      <w:r w:rsidR="00030637">
        <w:rPr>
          <w:rFonts w:cs="Arial"/>
          <w:b/>
          <w:bCs/>
          <w:sz w:val="20"/>
          <w:szCs w:val="20"/>
          <w:lang w:eastAsia="en-US"/>
        </w:rPr>
        <w:t>7A</w:t>
      </w:r>
      <w:r w:rsidR="000F3628">
        <w:rPr>
          <w:rFonts w:cs="Arial"/>
          <w:b/>
          <w:bCs/>
          <w:sz w:val="20"/>
          <w:szCs w:val="20"/>
          <w:lang w:eastAsia="en-US"/>
        </w:rPr>
        <w:t xml:space="preserve"> </w:t>
      </w:r>
      <w:r w:rsidRPr="00F619B6">
        <w:rPr>
          <w:rFonts w:cs="Arial"/>
          <w:b/>
          <w:bCs/>
          <w:sz w:val="20"/>
          <w:szCs w:val="20"/>
          <w:lang w:eastAsia="en-US"/>
        </w:rPr>
        <w:t>do SWZ</w:t>
      </w:r>
      <w:r w:rsidR="000F3628">
        <w:rPr>
          <w:rFonts w:cs="Arial"/>
          <w:b/>
          <w:bCs/>
          <w:sz w:val="20"/>
          <w:szCs w:val="20"/>
          <w:lang w:eastAsia="en-US"/>
        </w:rPr>
        <w:t xml:space="preserve"> w zależności od części</w:t>
      </w:r>
      <w:r w:rsidRPr="00F619B6">
        <w:rPr>
          <w:rFonts w:cs="Arial"/>
          <w:b/>
          <w:bCs/>
          <w:sz w:val="20"/>
          <w:szCs w:val="20"/>
          <w:lang w:eastAsia="en-US"/>
        </w:rPr>
        <w:t>),</w:t>
      </w:r>
    </w:p>
    <w:p w14:paraId="15403D96" w14:textId="77777777" w:rsidR="002F3C24" w:rsidRPr="00F619B6" w:rsidRDefault="002F3C24" w:rsidP="00F619B6">
      <w:pPr>
        <w:keepNext/>
        <w:numPr>
          <w:ilvl w:val="2"/>
          <w:numId w:val="1"/>
        </w:numPr>
        <w:spacing w:before="120" w:after="120" w:line="276" w:lineRule="auto"/>
        <w:jc w:val="both"/>
        <w:outlineLvl w:val="3"/>
        <w:rPr>
          <w:rFonts w:cs="Arial"/>
          <w:sz w:val="20"/>
          <w:szCs w:val="20"/>
          <w:lang w:eastAsia="en-US"/>
        </w:rPr>
      </w:pPr>
      <w:r w:rsidRPr="00F619B6">
        <w:rPr>
          <w:rFonts w:cs="Arial"/>
          <w:b/>
          <w:bCs/>
          <w:sz w:val="20"/>
          <w:szCs w:val="20"/>
          <w:lang w:eastAsia="en-US"/>
        </w:rPr>
        <w:lastRenderedPageBreak/>
        <w:t>wadium</w:t>
      </w:r>
      <w:r w:rsidRPr="00F619B6">
        <w:rPr>
          <w:rFonts w:cs="Arial"/>
          <w:sz w:val="20"/>
          <w:szCs w:val="20"/>
          <w:lang w:eastAsia="en-US"/>
        </w:rPr>
        <w:t xml:space="preserve"> (jeżeli składane jest w formie dokumentu),</w:t>
      </w:r>
    </w:p>
    <w:p w14:paraId="5C875F35" w14:textId="77777777" w:rsidR="006D4741" w:rsidRPr="00F619B6" w:rsidRDefault="002F3C24" w:rsidP="00F619B6">
      <w:pPr>
        <w:keepNext/>
        <w:numPr>
          <w:ilvl w:val="2"/>
          <w:numId w:val="1"/>
        </w:numPr>
        <w:spacing w:before="120" w:after="120" w:line="276" w:lineRule="auto"/>
        <w:ind w:left="1418" w:hanging="709"/>
        <w:jc w:val="both"/>
        <w:outlineLvl w:val="3"/>
        <w:rPr>
          <w:rFonts w:cs="Arial"/>
          <w:sz w:val="20"/>
          <w:szCs w:val="20"/>
          <w:u w:val="single"/>
        </w:rPr>
      </w:pPr>
      <w:r w:rsidRPr="00F619B6">
        <w:rPr>
          <w:rFonts w:cs="Arial"/>
          <w:b/>
          <w:bCs/>
          <w:sz w:val="20"/>
          <w:szCs w:val="20"/>
          <w:lang w:eastAsia="en-US"/>
        </w:rPr>
        <w:t>pełnomocnictwo</w:t>
      </w:r>
      <w:r w:rsidRPr="00F619B6">
        <w:rPr>
          <w:rFonts w:cs="Arial"/>
          <w:sz w:val="20"/>
          <w:szCs w:val="20"/>
          <w:lang w:eastAsia="en-US"/>
        </w:rPr>
        <w:t xml:space="preserve"> dla osoby podpisującej ofertę do występowania w imieniu wykonawcy, </w:t>
      </w:r>
      <w:r w:rsidRPr="00F619B6">
        <w:rPr>
          <w:rFonts w:cs="Arial"/>
          <w:sz w:val="20"/>
          <w:szCs w:val="20"/>
          <w:u w:val="single"/>
          <w:lang w:eastAsia="en-US"/>
        </w:rPr>
        <w:t>jeżeli nie wynika to bezpośrednio z dokumentów rejestrowych lub w przypadku o którym mowa w art. 58 ust. 2 ustawy Prawo zamówień publicznych</w:t>
      </w:r>
      <w:r w:rsidRPr="00F619B6">
        <w:rPr>
          <w:rFonts w:cs="Arial"/>
          <w:sz w:val="20"/>
          <w:szCs w:val="20"/>
          <w:u w:val="single"/>
        </w:rPr>
        <w:t>.</w:t>
      </w:r>
    </w:p>
    <w:p w14:paraId="505C6B8A" w14:textId="77777777" w:rsidR="006D4741" w:rsidRPr="00F619B6" w:rsidRDefault="006D4741" w:rsidP="00F619B6">
      <w:pPr>
        <w:keepNext/>
        <w:numPr>
          <w:ilvl w:val="3"/>
          <w:numId w:val="1"/>
        </w:numPr>
        <w:spacing w:before="120" w:after="120" w:line="276" w:lineRule="auto"/>
        <w:jc w:val="both"/>
        <w:outlineLvl w:val="3"/>
        <w:rPr>
          <w:rFonts w:cs="Arial"/>
          <w:b/>
          <w:sz w:val="20"/>
          <w:szCs w:val="20"/>
          <w:u w:val="single"/>
        </w:rPr>
      </w:pPr>
      <w:r w:rsidRPr="00F619B6">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sidRPr="00F619B6">
        <w:rPr>
          <w:rFonts w:cs="Arial"/>
          <w:sz w:val="20"/>
          <w:szCs w:val="20"/>
          <w:lang w:eastAsia="en-US"/>
        </w:rPr>
        <w:br/>
      </w:r>
      <w:r w:rsidRPr="00F619B6">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619B6">
        <w:rPr>
          <w:rFonts w:cs="Arial"/>
          <w:b/>
          <w:sz w:val="20"/>
          <w:szCs w:val="20"/>
          <w:lang w:eastAsia="en-US"/>
        </w:rPr>
        <w:t xml:space="preserve">Elektroniczna kopia pełnomocnictwa </w:t>
      </w:r>
      <w:r w:rsidRPr="00F619B6">
        <w:rPr>
          <w:rFonts w:cs="Arial"/>
          <w:b/>
          <w:sz w:val="20"/>
          <w:szCs w:val="20"/>
          <w:u w:val="single"/>
          <w:lang w:eastAsia="en-US"/>
        </w:rPr>
        <w:t>nie może</w:t>
      </w:r>
      <w:r w:rsidRPr="00F619B6">
        <w:rPr>
          <w:rFonts w:cs="Arial"/>
          <w:b/>
          <w:sz w:val="20"/>
          <w:szCs w:val="20"/>
          <w:lang w:eastAsia="en-US"/>
        </w:rPr>
        <w:t xml:space="preserve"> być uwierzytelniona przez upełnomocnionego.</w:t>
      </w:r>
    </w:p>
    <w:p w14:paraId="04966D9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sidRPr="00F619B6">
        <w:rPr>
          <w:rFonts w:cs="Arial"/>
          <w:sz w:val="20"/>
          <w:szCs w:val="20"/>
          <w:lang w:eastAsia="en-US"/>
        </w:rPr>
        <w:t>,</w:t>
      </w:r>
      <w:r w:rsidRPr="00F619B6">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F619B6">
        <w:rPr>
          <w:rFonts w:cs="Arial"/>
          <w:b/>
          <w:sz w:val="20"/>
          <w:szCs w:val="20"/>
          <w:lang w:eastAsia="en-US"/>
        </w:rPr>
        <w:t xml:space="preserve">(opcja rekomendowana przez </w:t>
      </w:r>
      <w:hyperlink r:id="rId45" w:history="1">
        <w:r w:rsidRPr="00F619B6">
          <w:rPr>
            <w:rFonts w:cs="Arial"/>
            <w:b/>
            <w:sz w:val="20"/>
            <w:szCs w:val="20"/>
            <w:lang w:eastAsia="en-US"/>
          </w:rPr>
          <w:t>platformazakupowa.pl</w:t>
        </w:r>
      </w:hyperlink>
      <w:r w:rsidR="00AF5D7A" w:rsidRPr="00F619B6">
        <w:rPr>
          <w:rFonts w:cs="Arial"/>
          <w:b/>
          <w:sz w:val="20"/>
          <w:szCs w:val="20"/>
          <w:lang w:eastAsia="en-US"/>
        </w:rPr>
        <w:t>)</w:t>
      </w:r>
      <w:r w:rsidR="00AF5D7A" w:rsidRPr="00F619B6">
        <w:rPr>
          <w:rFonts w:cs="Arial"/>
          <w:sz w:val="20"/>
          <w:szCs w:val="20"/>
          <w:lang w:eastAsia="en-US"/>
        </w:rPr>
        <w:t xml:space="preserve"> oraz dodatkowo dla całego pakietu dokumentów w kroku 2 </w:t>
      </w:r>
      <w:r w:rsidR="00AF5D7A" w:rsidRPr="00F619B6">
        <w:rPr>
          <w:rFonts w:cs="Arial"/>
          <w:b/>
          <w:sz w:val="20"/>
          <w:szCs w:val="20"/>
          <w:lang w:eastAsia="en-US"/>
        </w:rPr>
        <w:t xml:space="preserve">Formularza składania oferty </w:t>
      </w:r>
      <w:r w:rsidR="00AF5D7A" w:rsidRPr="00F619B6">
        <w:rPr>
          <w:rFonts w:cs="Arial"/>
          <w:sz w:val="20"/>
          <w:szCs w:val="20"/>
          <w:lang w:eastAsia="en-US"/>
        </w:rPr>
        <w:t xml:space="preserve">(po kliknięciu w przycisk </w:t>
      </w:r>
      <w:r w:rsidR="00AF5D7A" w:rsidRPr="00F619B6">
        <w:rPr>
          <w:rFonts w:cs="Arial"/>
          <w:b/>
          <w:sz w:val="20"/>
          <w:szCs w:val="20"/>
          <w:lang w:eastAsia="en-US"/>
        </w:rPr>
        <w:t>Przejdź do podsumowania).</w:t>
      </w:r>
    </w:p>
    <w:p w14:paraId="19F624C0" w14:textId="77777777" w:rsidR="00887953"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F619B6">
        <w:rPr>
          <w:rFonts w:cs="Arial"/>
          <w:sz w:val="20"/>
          <w:szCs w:val="20"/>
          <w:lang w:eastAsia="en-US"/>
        </w:rPr>
        <w:t xml:space="preserve">postaci elektronicznej podpisane </w:t>
      </w:r>
      <w:r w:rsidRPr="00F619B6">
        <w:rPr>
          <w:rFonts w:cs="Arial"/>
          <w:sz w:val="20"/>
          <w:szCs w:val="20"/>
          <w:lang w:eastAsia="en-US"/>
        </w:rPr>
        <w:t>podpisem zaufanym lub podpisem osobistym przez osobę</w:t>
      </w:r>
      <w:r w:rsidR="00AF5D7A" w:rsidRPr="00F619B6">
        <w:rPr>
          <w:rFonts w:cs="Arial"/>
          <w:sz w:val="20"/>
          <w:szCs w:val="20"/>
          <w:lang w:eastAsia="en-US"/>
        </w:rPr>
        <w:t xml:space="preserve">/osoby upoważnioną/upoważnione, </w:t>
      </w:r>
      <w:r w:rsidR="00AF5D7A" w:rsidRPr="00F619B6">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12ECA1C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Oferta powinna być:</w:t>
      </w:r>
    </w:p>
    <w:p w14:paraId="1B06584F"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sporządzona na podstawie załączników niniejszej SWZ w języku polskim,</w:t>
      </w:r>
    </w:p>
    <w:p w14:paraId="5D769774"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złożona przy użyciu środków komunikacji elektronicznej tzn. za pośrednictwem </w:t>
      </w:r>
      <w:hyperlink r:id="rId46" w:history="1">
        <w:r w:rsidRPr="00F619B6">
          <w:rPr>
            <w:rFonts w:cs="Arial"/>
            <w:sz w:val="20"/>
            <w:szCs w:val="20"/>
            <w:lang w:eastAsia="en-US"/>
          </w:rPr>
          <w:t>platformazakupowa.pl</w:t>
        </w:r>
      </w:hyperlink>
      <w:r w:rsidRPr="00F619B6">
        <w:rPr>
          <w:rFonts w:cs="Arial"/>
          <w:sz w:val="20"/>
          <w:szCs w:val="20"/>
          <w:lang w:eastAsia="en-US"/>
        </w:rPr>
        <w:t>,</w:t>
      </w:r>
    </w:p>
    <w:p w14:paraId="299D254B" w14:textId="77777777" w:rsidR="002F3C24" w:rsidRPr="00F619B6" w:rsidRDefault="002F3C24" w:rsidP="00F619B6">
      <w:pPr>
        <w:keepNext/>
        <w:numPr>
          <w:ilvl w:val="2"/>
          <w:numId w:val="1"/>
        </w:numPr>
        <w:spacing w:before="120" w:after="120" w:line="276" w:lineRule="auto"/>
        <w:ind w:left="1560" w:hanging="709"/>
        <w:jc w:val="both"/>
        <w:outlineLvl w:val="3"/>
        <w:rPr>
          <w:rFonts w:cs="Arial"/>
          <w:sz w:val="20"/>
          <w:szCs w:val="20"/>
          <w:lang w:eastAsia="en-US"/>
        </w:rPr>
      </w:pPr>
      <w:r w:rsidRPr="00F619B6">
        <w:rPr>
          <w:rFonts w:cs="Arial"/>
          <w:sz w:val="20"/>
          <w:szCs w:val="20"/>
          <w:lang w:eastAsia="en-US"/>
        </w:rPr>
        <w:t xml:space="preserve">podpisana </w:t>
      </w:r>
      <w:r w:rsidRPr="00F619B6">
        <w:rPr>
          <w:rFonts w:cs="Arial"/>
          <w:b/>
          <w:sz w:val="20"/>
          <w:szCs w:val="20"/>
          <w:lang w:eastAsia="en-US"/>
        </w:rPr>
        <w:t>kwalifikowanym podpisem elektronicznym lub podpisem zaufanym lub podpisem osobistym</w:t>
      </w:r>
      <w:r w:rsidRPr="00F619B6">
        <w:rPr>
          <w:rFonts w:cs="Arial"/>
          <w:sz w:val="20"/>
          <w:szCs w:val="20"/>
          <w:lang w:eastAsia="en-US"/>
        </w:rPr>
        <w:t xml:space="preserve"> przez osobę/osoby upoważnioną/upoważnione.</w:t>
      </w:r>
    </w:p>
    <w:p w14:paraId="0CAC7428"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EF0E810"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wykorzystania formatu podpisu XAdES zewnętrzny. Zamawiający wymaga dołączenia odpowiedniej ilości plików tj. podpisywanych plików z danymi oraz plików podpisu </w:t>
      </w:r>
      <w:r w:rsidR="00AF5D7A" w:rsidRPr="00F619B6">
        <w:rPr>
          <w:rFonts w:cs="Arial"/>
          <w:sz w:val="20"/>
          <w:szCs w:val="20"/>
          <w:lang w:eastAsia="en-US"/>
        </w:rPr>
        <w:br/>
      </w:r>
      <w:r w:rsidRPr="00F619B6">
        <w:rPr>
          <w:rFonts w:cs="Arial"/>
          <w:sz w:val="20"/>
          <w:szCs w:val="20"/>
          <w:lang w:eastAsia="en-US"/>
        </w:rPr>
        <w:t>w formacie XAdES.</w:t>
      </w:r>
    </w:p>
    <w:p w14:paraId="0B039D3C" w14:textId="77777777" w:rsidR="002F3C24" w:rsidRPr="00F619B6" w:rsidRDefault="002F3C24"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4B3BE19"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za pośrednictwem </w:t>
      </w:r>
      <w:hyperlink r:id="rId47" w:history="1">
        <w:r w:rsidRPr="00F619B6">
          <w:rPr>
            <w:rFonts w:cs="Arial"/>
            <w:b/>
            <w:sz w:val="20"/>
            <w:szCs w:val="20"/>
            <w:lang w:eastAsia="en-US"/>
          </w:rPr>
          <w:t>platformazakupowa.pl</w:t>
        </w:r>
      </w:hyperlink>
      <w:r w:rsidRPr="00F619B6">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 </w:t>
      </w:r>
      <w:hyperlink r:id="rId48" w:history="1">
        <w:r w:rsidRPr="00F619B6">
          <w:rPr>
            <w:rFonts w:cs="Arial"/>
            <w:b/>
            <w:sz w:val="20"/>
            <w:szCs w:val="20"/>
            <w:lang w:eastAsia="en-US"/>
          </w:rPr>
          <w:t>https://platformazakupowa.pl/strona/45-instrukcje</w:t>
        </w:r>
      </w:hyperlink>
    </w:p>
    <w:p w14:paraId="1E907A82"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Dokumenty i oświadczenia składane przez wykonawcę powinny być w języku polskim. </w:t>
      </w:r>
      <w:r w:rsidRPr="00F619B6">
        <w:rPr>
          <w:rFonts w:cs="Arial"/>
          <w:sz w:val="20"/>
          <w:szCs w:val="20"/>
          <w:lang w:eastAsia="en-US"/>
        </w:rPr>
        <w:br/>
        <w:t>W przypadku załączenia dokumentów sporządzonych w innym języku niż dopuszczony, wykonawca zobowiązany jest załączyć tłumaczenie na język polski.</w:t>
      </w:r>
    </w:p>
    <w:p w14:paraId="27B89443"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Zgodnie z definicją dokumentu elektronicznego z art. 3 ust.</w:t>
      </w:r>
      <w:r w:rsidR="00AF5D7A" w:rsidRPr="00F619B6">
        <w:rPr>
          <w:rFonts w:cs="Arial"/>
          <w:sz w:val="20"/>
          <w:szCs w:val="20"/>
          <w:lang w:eastAsia="en-US"/>
        </w:rPr>
        <w:t xml:space="preserve"> 2 u</w:t>
      </w:r>
      <w:r w:rsidRPr="00F619B6">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sidRPr="00F619B6">
        <w:rPr>
          <w:rFonts w:cs="Arial"/>
          <w:sz w:val="20"/>
          <w:szCs w:val="20"/>
          <w:lang w:eastAsia="en-US"/>
        </w:rPr>
        <w:br/>
      </w:r>
      <w:r w:rsidRPr="00F619B6">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1C894E" w14:textId="77777777" w:rsidR="00AF5D7A" w:rsidRPr="00F619B6" w:rsidRDefault="00AF5D7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Na podstawie §8 Rozporządzenia Prezesa Rady Ministrów z dnia 30.</w:t>
      </w:r>
      <w:r w:rsidR="00AD5E47" w:rsidRPr="00F619B6">
        <w:rPr>
          <w:rFonts w:cs="Arial"/>
          <w:sz w:val="20"/>
          <w:szCs w:val="20"/>
          <w:lang w:eastAsia="en-US"/>
        </w:rPr>
        <w:t>12</w:t>
      </w:r>
      <w:r w:rsidRPr="00F619B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F619B6">
        <w:rPr>
          <w:rFonts w:cs="Arial"/>
          <w:sz w:val="20"/>
          <w:szCs w:val="20"/>
          <w:lang w:eastAsia="en-US"/>
        </w:rPr>
        <w:br/>
      </w:r>
      <w:r w:rsidRPr="00F619B6">
        <w:rPr>
          <w:rFonts w:cs="Arial"/>
          <w:sz w:val="20"/>
          <w:szCs w:val="20"/>
          <w:lang w:eastAsia="en-US"/>
        </w:rPr>
        <w:t xml:space="preserve">o udzielenie zamówienia publicznego lub konkursie, </w:t>
      </w:r>
      <w:r w:rsidRPr="00F619B6">
        <w:rPr>
          <w:rFonts w:cs="Arial"/>
          <w:b/>
          <w:i/>
          <w:sz w:val="20"/>
          <w:szCs w:val="20"/>
          <w:lang w:eastAsia="en-US"/>
        </w:rPr>
        <w:t xml:space="preserve">w przypadku przekazywania </w:t>
      </w:r>
      <w:r w:rsidR="00D95AEF" w:rsidRPr="00F619B6">
        <w:rPr>
          <w:rFonts w:cs="Arial"/>
          <w:b/>
          <w:i/>
          <w:sz w:val="20"/>
          <w:szCs w:val="20"/>
          <w:lang w:eastAsia="en-US"/>
        </w:rPr>
        <w:br/>
      </w:r>
      <w:r w:rsidRPr="00F619B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F619B6">
        <w:rPr>
          <w:rFonts w:cs="Arial"/>
          <w:b/>
          <w:i/>
          <w:sz w:val="20"/>
          <w:szCs w:val="20"/>
          <w:u w:val="single"/>
          <w:lang w:eastAsia="en-US"/>
        </w:rPr>
        <w:t>jest równoznaczne</w:t>
      </w:r>
      <w:r w:rsidRPr="00F619B6">
        <w:rPr>
          <w:rFonts w:cs="Arial"/>
          <w:b/>
          <w:i/>
          <w:sz w:val="20"/>
          <w:szCs w:val="20"/>
          <w:lang w:eastAsia="en-US"/>
        </w:rPr>
        <w:t xml:space="preserve"> </w:t>
      </w:r>
      <w:r w:rsidR="00D95AEF" w:rsidRPr="00F619B6">
        <w:rPr>
          <w:rFonts w:cs="Arial"/>
          <w:b/>
          <w:i/>
          <w:sz w:val="20"/>
          <w:szCs w:val="20"/>
          <w:lang w:eastAsia="en-US"/>
        </w:rPr>
        <w:br/>
      </w:r>
      <w:r w:rsidRPr="00F619B6">
        <w:rPr>
          <w:rFonts w:cs="Arial"/>
          <w:b/>
          <w:i/>
          <w:sz w:val="20"/>
          <w:szCs w:val="20"/>
          <w:lang w:eastAsia="en-US"/>
        </w:rPr>
        <w:t>z opatrzeniem wszystkich dokumentów zawartych w tym pliku odpowiednio kwalifikowanym podpisem elektronicznym lub podpisem zaufanym lub podpisem osobistym</w:t>
      </w:r>
      <w:r w:rsidRPr="00F619B6">
        <w:rPr>
          <w:rFonts w:cs="Arial"/>
          <w:sz w:val="20"/>
          <w:szCs w:val="20"/>
          <w:lang w:eastAsia="en-US"/>
        </w:rPr>
        <w:t>.</w:t>
      </w:r>
      <w:r w:rsidR="007B17F6" w:rsidRPr="00F619B6">
        <w:rPr>
          <w:rFonts w:cs="Arial"/>
          <w:sz w:val="20"/>
          <w:szCs w:val="20"/>
          <w:lang w:eastAsia="en-US"/>
        </w:rPr>
        <w:t xml:space="preserve"> Zamawiający zaleca jednak w przypadku gdy wykonawca pakuje dokumenty np. w plik o rozszerzeniu .zip  - wcześniejsze podpisanie każdego ze skompresowanych plików. </w:t>
      </w:r>
    </w:p>
    <w:p w14:paraId="34CC73AB" w14:textId="77777777" w:rsidR="002F3C24" w:rsidRPr="00F619B6" w:rsidRDefault="002F3C24"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227E2431" w14:textId="77777777" w:rsidR="002F3C24" w:rsidRPr="00F619B6" w:rsidRDefault="002F3C24"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obliczenia ceny.</w:t>
      </w:r>
    </w:p>
    <w:p w14:paraId="6B1E3DA1"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poda cenę oferty w formularzu ofertowym sporządzonym wg wzoru stanowiącego załącznik nr 1 do SWZ, jako cenę brutto (z uwzględnieniem podatku od towarów i usług VAT).</w:t>
      </w:r>
    </w:p>
    <w:p w14:paraId="022F2D39"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oferty stanowi wynagrodzenie ryczałtowe za wykonanie przedmiotu zamówienia.</w:t>
      </w:r>
    </w:p>
    <w:p w14:paraId="66E68E30"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Cena musi być wyrażona w złotych polskich (PLN), z dokładnością nie większą niż dwa miejsca po przecinku.</w:t>
      </w:r>
    </w:p>
    <w:p w14:paraId="35E9C745" w14:textId="42B94DBF" w:rsidR="00302790" w:rsidRPr="00F619B6" w:rsidRDefault="00302790" w:rsidP="00F619B6">
      <w:pPr>
        <w:keepNext/>
        <w:numPr>
          <w:ilvl w:val="1"/>
          <w:numId w:val="1"/>
        </w:numPr>
        <w:spacing w:before="120" w:after="120" w:line="276" w:lineRule="auto"/>
        <w:ind w:left="993" w:hanging="567"/>
        <w:jc w:val="both"/>
        <w:outlineLvl w:val="3"/>
        <w:rPr>
          <w:rFonts w:cs="Arial"/>
          <w:sz w:val="20"/>
          <w:szCs w:val="20"/>
          <w:lang w:eastAsia="en-US"/>
        </w:rPr>
      </w:pPr>
      <w:r w:rsidRPr="00F619B6">
        <w:rPr>
          <w:rFonts w:cs="Arial"/>
          <w:sz w:val="20"/>
          <w:szCs w:val="20"/>
          <w:lang w:eastAsia="en-US"/>
        </w:rPr>
        <w:t>Cena oferty brutto jest ceną ostateczną obejmującą wszystkie koszty i składniki związane z realizacją zamówienia; zgodnie z SWZ, dokumentacja projektową</w:t>
      </w:r>
      <w:r w:rsidR="007657C3" w:rsidRPr="00F619B6">
        <w:rPr>
          <w:rFonts w:cs="Arial"/>
          <w:sz w:val="20"/>
          <w:szCs w:val="20"/>
          <w:lang w:eastAsia="en-US"/>
        </w:rPr>
        <w:t>/opisem zakresu prac</w:t>
      </w:r>
      <w:r w:rsidRPr="00F619B6">
        <w:rPr>
          <w:rFonts w:cs="Arial"/>
          <w:sz w:val="20"/>
          <w:szCs w:val="20"/>
          <w:lang w:eastAsia="en-US"/>
        </w:rPr>
        <w:t xml:space="preserve">, szczegółowymi specyfikacjami technicznymi, warunkami umowy, w tym m.in. podatek VAT, upusty, rabaty. </w:t>
      </w:r>
    </w:p>
    <w:p w14:paraId="648E67E6"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Ceny oferty muszą zawierać wszystkie koszty, jakie musi ponieść wykonawca, aby zrealizować zamówienie z najwyższą starannością oraz ewentualne rabaty.</w:t>
      </w:r>
    </w:p>
    <w:p w14:paraId="4634C77C"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lastRenderedPageBreak/>
        <w:t>Zamawiający przewiduje możliwości zmian ceny ofertowej brutto w sytuacjach wymienionych w § 17 PPU.</w:t>
      </w:r>
    </w:p>
    <w:p w14:paraId="71D5AD3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Wyliczeń dla obliczenia ceny oferty należy dokonywać z zaokrągleniem do dwóch miejsc po przecinku, przy czym końcówki od 1 do 4 należy zaokrąglić w dół, a od 5 do 9 w górę.</w:t>
      </w:r>
    </w:p>
    <w:p w14:paraId="2D6340FF"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53C12FA8"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54E22A3"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Rozliczenia między zamawiającym a wykonawcą będą prowadzone w złotych polskich (PLN).</w:t>
      </w:r>
    </w:p>
    <w:p w14:paraId="1193A28E" w14:textId="77777777" w:rsidR="00302790" w:rsidRPr="00F619B6" w:rsidRDefault="00302790"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rozbieżności pomiędzy ceną ryczałtową podaną cyfrowo a słownie, jako wartość właściwa zostanie przyjęta cena ryczałtowa podana słownie.</w:t>
      </w:r>
    </w:p>
    <w:p w14:paraId="715D90AD" w14:textId="77777777" w:rsidR="007A481D" w:rsidRPr="00F619B6" w:rsidRDefault="007A481D"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związania ofertą.</w:t>
      </w:r>
    </w:p>
    <w:p w14:paraId="2D843B7A" w14:textId="496341EA"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jest związany ofertą </w:t>
      </w:r>
      <w:r w:rsidR="00694C3B" w:rsidRPr="00F619B6">
        <w:rPr>
          <w:rFonts w:cs="Arial"/>
          <w:sz w:val="20"/>
          <w:szCs w:val="20"/>
          <w:lang w:eastAsia="en-US"/>
        </w:rPr>
        <w:t>przez okres 30 dni od dnia upływu terminu składania ofert (art. 307 ust. 1 ustawy Pzp). tj.: do dnia</w:t>
      </w:r>
      <w:r w:rsidRPr="00F619B6">
        <w:rPr>
          <w:rFonts w:cs="Arial"/>
          <w:sz w:val="20"/>
          <w:szCs w:val="20"/>
          <w:lang w:eastAsia="en-US"/>
        </w:rPr>
        <w:t xml:space="preserve"> </w:t>
      </w:r>
      <w:r w:rsidR="00C53D5D">
        <w:rPr>
          <w:rFonts w:cs="Arial"/>
          <w:b/>
          <w:sz w:val="20"/>
          <w:szCs w:val="20"/>
          <w:highlight w:val="lightGray"/>
          <w:lang w:eastAsia="en-US"/>
        </w:rPr>
        <w:t>1</w:t>
      </w:r>
      <w:r w:rsidR="000F3628">
        <w:rPr>
          <w:rFonts w:cs="Arial"/>
          <w:b/>
          <w:sz w:val="20"/>
          <w:szCs w:val="20"/>
          <w:highlight w:val="lightGray"/>
          <w:lang w:eastAsia="en-US"/>
        </w:rPr>
        <w:t>3</w:t>
      </w:r>
      <w:r w:rsidR="006352D2" w:rsidRPr="00F619B6">
        <w:rPr>
          <w:rFonts w:cs="Arial"/>
          <w:b/>
          <w:sz w:val="20"/>
          <w:szCs w:val="20"/>
          <w:highlight w:val="lightGray"/>
          <w:lang w:eastAsia="en-US"/>
        </w:rPr>
        <w:t>.0</w:t>
      </w:r>
      <w:r w:rsidR="000F3628">
        <w:rPr>
          <w:rFonts w:cs="Arial"/>
          <w:b/>
          <w:sz w:val="20"/>
          <w:szCs w:val="20"/>
          <w:highlight w:val="lightGray"/>
          <w:lang w:eastAsia="en-US"/>
        </w:rPr>
        <w:t>5</w:t>
      </w:r>
      <w:r w:rsidR="006943EC" w:rsidRPr="00F619B6">
        <w:rPr>
          <w:rFonts w:cs="Arial"/>
          <w:b/>
          <w:sz w:val="20"/>
          <w:szCs w:val="20"/>
          <w:highlight w:val="lightGray"/>
          <w:lang w:eastAsia="en-US"/>
        </w:rPr>
        <w:t>.</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w:t>
      </w:r>
      <w:r w:rsidR="00694C3B" w:rsidRPr="00F619B6">
        <w:rPr>
          <w:rFonts w:cs="Arial"/>
          <w:b/>
          <w:sz w:val="20"/>
          <w:szCs w:val="20"/>
          <w:highlight w:val="lightGray"/>
          <w:lang w:eastAsia="en-US"/>
        </w:rPr>
        <w:t>.</w:t>
      </w:r>
      <w:r w:rsidR="00694C3B" w:rsidRPr="00F619B6">
        <w:rPr>
          <w:rFonts w:cs="Arial"/>
          <w:sz w:val="20"/>
          <w:szCs w:val="20"/>
          <w:lang w:eastAsia="en-US"/>
        </w:rPr>
        <w:t xml:space="preserve"> </w:t>
      </w:r>
      <w:r w:rsidRPr="00F619B6">
        <w:rPr>
          <w:rFonts w:cs="Arial"/>
          <w:sz w:val="20"/>
          <w:szCs w:val="20"/>
          <w:lang w:eastAsia="en-US"/>
        </w:rPr>
        <w:t>Bieg terminu związania ofertą rozpoczyna się wraz z upływem terminu składania ofert.</w:t>
      </w:r>
    </w:p>
    <w:p w14:paraId="44EA9043"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wybór najkorzystniejszej oferty nie nastąpi przed upływem terminu związania ofertą określonego w </w:t>
      </w:r>
      <w:r w:rsidR="00694C3B" w:rsidRPr="00F619B6">
        <w:rPr>
          <w:rFonts w:cs="Arial"/>
          <w:sz w:val="20"/>
          <w:szCs w:val="20"/>
          <w:lang w:eastAsia="en-US"/>
        </w:rPr>
        <w:t>pkt 14.1 SWZ</w:t>
      </w:r>
      <w:r w:rsidRPr="00F619B6">
        <w:rPr>
          <w:rFonts w:cs="Arial"/>
          <w:sz w:val="20"/>
          <w:szCs w:val="20"/>
          <w:lang w:eastAsia="en-US"/>
        </w:rPr>
        <w:t xml:space="preserve">, zamawiający przed upływem terminu związania ofertą zwraca się jednokrotnie do wykonawców o wyrażenie zgody na przedłużenie tego terminu </w:t>
      </w:r>
      <w:r w:rsidR="00694C3B" w:rsidRPr="00F619B6">
        <w:rPr>
          <w:rFonts w:cs="Arial"/>
          <w:sz w:val="20"/>
          <w:szCs w:val="20"/>
          <w:lang w:eastAsia="en-US"/>
        </w:rPr>
        <w:br/>
      </w:r>
      <w:r w:rsidRPr="00F619B6">
        <w:rPr>
          <w:rFonts w:cs="Arial"/>
          <w:sz w:val="20"/>
          <w:szCs w:val="20"/>
          <w:lang w:eastAsia="en-US"/>
        </w:rPr>
        <w:t>o wskazywany przez niego okres, nie dłuższy niż 30 dni. Przedłużenie terminu związania ofertą wymaga złożenia przez wykonawcę pisemnego oświadczenia o wyrażeniu zgody na przedłużenie terminu związania ofertą.</w:t>
      </w:r>
    </w:p>
    <w:p w14:paraId="75AD251E" w14:textId="77777777" w:rsidR="007A481D" w:rsidRPr="00F619B6" w:rsidRDefault="007A481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 przypadku gdy zamawiający żąda wniesienia wadium, przedłużenie terminu związania ofertą, o którym mowa </w:t>
      </w:r>
      <w:r w:rsidR="00694C3B" w:rsidRPr="00F619B6">
        <w:rPr>
          <w:rFonts w:cs="Arial"/>
          <w:sz w:val="20"/>
          <w:szCs w:val="20"/>
          <w:lang w:eastAsia="en-US"/>
        </w:rPr>
        <w:t>w pkt 14</w:t>
      </w:r>
      <w:r w:rsidRPr="00F619B6">
        <w:rPr>
          <w:rFonts w:cs="Arial"/>
          <w:sz w:val="20"/>
          <w:szCs w:val="20"/>
          <w:lang w:eastAsia="en-US"/>
        </w:rPr>
        <w:t>.2 SWZ, następuje wraz z przedłużeniem okresu ważności wadium albo, jeżeli nie jest to możliwe, z wniesieniem nowego wadium na przedłużony okres związania ofertą.</w:t>
      </w:r>
    </w:p>
    <w:p w14:paraId="0E75D461" w14:textId="77777777" w:rsidR="00694C3B" w:rsidRPr="00F619B6" w:rsidRDefault="00694C3B"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Odmowa wyrażenia zgody na przedłużenie terminu związania ofertą nie powoduje utraty wadium.</w:t>
      </w:r>
    </w:p>
    <w:p w14:paraId="5961570B" w14:textId="77777777" w:rsidR="005B36A7" w:rsidRPr="00F619B6" w:rsidRDefault="005B36A7"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Sposób oraz termin składania ofert.</w:t>
      </w:r>
    </w:p>
    <w:p w14:paraId="0655179E" w14:textId="2E0AEBFB"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Ofertę wraz z wymaganymi dokumentami należy umieścić na </w:t>
      </w:r>
      <w:hyperlink r:id="rId49" w:history="1">
        <w:r w:rsidRPr="00F619B6">
          <w:rPr>
            <w:rFonts w:cs="Arial"/>
            <w:sz w:val="20"/>
            <w:szCs w:val="20"/>
            <w:lang w:eastAsia="en-US"/>
          </w:rPr>
          <w:t>platformazakupowa.pl</w:t>
        </w:r>
      </w:hyperlink>
      <w:r w:rsidRPr="00F619B6">
        <w:rPr>
          <w:rFonts w:cs="Arial"/>
          <w:sz w:val="20"/>
          <w:szCs w:val="20"/>
          <w:lang w:eastAsia="en-US"/>
        </w:rPr>
        <w:t xml:space="preserve"> pod adresem: </w:t>
      </w:r>
      <w:hyperlink r:id="rId50" w:history="1">
        <w:r w:rsidRPr="00F619B6">
          <w:rPr>
            <w:rFonts w:cs="Arial"/>
            <w:b/>
            <w:sz w:val="20"/>
            <w:szCs w:val="20"/>
            <w:lang w:eastAsia="en-US"/>
          </w:rPr>
          <w:t>https://platformazakupowa.pl/pn/czersk</w:t>
        </w:r>
      </w:hyperlink>
      <w:r w:rsidRPr="00F619B6">
        <w:rPr>
          <w:rFonts w:cs="Arial"/>
          <w:sz w:val="20"/>
          <w:szCs w:val="20"/>
          <w:lang w:eastAsia="en-US"/>
        </w:rPr>
        <w:t xml:space="preserve"> do dnia </w:t>
      </w:r>
      <w:r w:rsidR="00055BBB">
        <w:rPr>
          <w:rFonts w:cs="Arial"/>
          <w:b/>
          <w:sz w:val="20"/>
          <w:szCs w:val="20"/>
          <w:highlight w:val="lightGray"/>
          <w:lang w:eastAsia="en-US"/>
        </w:rPr>
        <w:t>1</w:t>
      </w:r>
      <w:r w:rsidR="000F3628">
        <w:rPr>
          <w:rFonts w:cs="Arial"/>
          <w:b/>
          <w:sz w:val="20"/>
          <w:szCs w:val="20"/>
          <w:highlight w:val="lightGray"/>
          <w:lang w:eastAsia="en-US"/>
        </w:rPr>
        <w:t>4</w:t>
      </w:r>
      <w:r w:rsidR="00BA483A" w:rsidRPr="00F619B6">
        <w:rPr>
          <w:rFonts w:cs="Arial"/>
          <w:b/>
          <w:sz w:val="20"/>
          <w:szCs w:val="20"/>
          <w:highlight w:val="lightGray"/>
          <w:lang w:eastAsia="en-US"/>
        </w:rPr>
        <w:t>.</w:t>
      </w:r>
      <w:r w:rsidR="004130E1" w:rsidRPr="00F619B6">
        <w:rPr>
          <w:rFonts w:cs="Arial"/>
          <w:b/>
          <w:sz w:val="20"/>
          <w:szCs w:val="20"/>
          <w:highlight w:val="lightGray"/>
          <w:lang w:eastAsia="en-US"/>
        </w:rPr>
        <w:t>0</w:t>
      </w:r>
      <w:r w:rsidR="000F3628">
        <w:rPr>
          <w:rFonts w:cs="Arial"/>
          <w:b/>
          <w:sz w:val="20"/>
          <w:szCs w:val="20"/>
          <w:highlight w:val="lightGray"/>
          <w:lang w:eastAsia="en-US"/>
        </w:rPr>
        <w:t>4</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w:t>
      </w:r>
      <w:r w:rsidR="000067FA" w:rsidRPr="00F619B6">
        <w:rPr>
          <w:rFonts w:cs="Arial"/>
          <w:b/>
          <w:sz w:val="20"/>
          <w:szCs w:val="20"/>
          <w:lang w:eastAsia="en-US"/>
        </w:rPr>
        <w:t xml:space="preserve"> do godz. </w:t>
      </w:r>
      <w:r w:rsidR="004130E1" w:rsidRPr="00F619B6">
        <w:rPr>
          <w:rFonts w:cs="Arial"/>
          <w:b/>
          <w:sz w:val="20"/>
          <w:szCs w:val="20"/>
          <w:lang w:eastAsia="en-US"/>
        </w:rPr>
        <w:t>9</w:t>
      </w:r>
      <w:r w:rsidR="000067FA" w:rsidRPr="00F619B6">
        <w:rPr>
          <w:rFonts w:cs="Arial"/>
          <w:b/>
          <w:sz w:val="20"/>
          <w:szCs w:val="20"/>
          <w:lang w:eastAsia="en-US"/>
        </w:rPr>
        <w:t>:00.</w:t>
      </w:r>
    </w:p>
    <w:p w14:paraId="0977BAF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Do oferty należy dołączyć wszystkie wymagane w SWZ dokumenty.</w:t>
      </w:r>
    </w:p>
    <w:p w14:paraId="514CD39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Po wypełnieniu Formularza składania oferty i dołączenia  wszystkich wymaganych załączników należy kliknąć przycisk „Przejdź do podsumowania”.</w:t>
      </w:r>
    </w:p>
    <w:p w14:paraId="0B5E7910"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F619B6">
          <w:rPr>
            <w:rFonts w:cs="Arial"/>
            <w:sz w:val="20"/>
            <w:szCs w:val="20"/>
            <w:lang w:eastAsia="en-US"/>
          </w:rPr>
          <w:t>platformazakupowa.pl</w:t>
        </w:r>
      </w:hyperlink>
      <w:r w:rsidRPr="00F619B6">
        <w:rPr>
          <w:rFonts w:cs="Arial"/>
          <w:sz w:val="20"/>
          <w:szCs w:val="20"/>
          <w:lang w:eastAsia="en-US"/>
        </w:rPr>
        <w:t xml:space="preserve">, wykonawca powinien złożyć podpis bezpośrednio na dokumentach przesłanych za pośrednictwem </w:t>
      </w:r>
      <w:hyperlink r:id="rId52" w:history="1">
        <w:r w:rsidRPr="00F619B6">
          <w:rPr>
            <w:rFonts w:cs="Arial"/>
            <w:sz w:val="20"/>
            <w:szCs w:val="20"/>
            <w:lang w:eastAsia="en-US"/>
          </w:rPr>
          <w:t>platformazakupowa.pl</w:t>
        </w:r>
      </w:hyperlink>
      <w:r w:rsidRPr="00F619B6">
        <w:rPr>
          <w:rFonts w:cs="Arial"/>
          <w:sz w:val="20"/>
          <w:szCs w:val="20"/>
          <w:lang w:eastAsia="en-US"/>
        </w:rPr>
        <w:t xml:space="preserve">. </w:t>
      </w:r>
      <w:r w:rsidR="00B51607" w:rsidRPr="00F619B6">
        <w:rPr>
          <w:rFonts w:cs="Arial"/>
          <w:sz w:val="20"/>
          <w:szCs w:val="20"/>
          <w:lang w:eastAsia="en-US"/>
        </w:rPr>
        <w:t xml:space="preserve">Wykonawca powinien złożyć podpis bezpośrednio na dokumentach przesłanych za pośrednictwem </w:t>
      </w:r>
      <w:hyperlink r:id="rId53">
        <w:r w:rsidR="00B51607" w:rsidRPr="00F619B6">
          <w:rPr>
            <w:rFonts w:cs="Arial"/>
            <w:sz w:val="20"/>
            <w:szCs w:val="20"/>
            <w:lang w:eastAsia="en-US"/>
          </w:rPr>
          <w:t>platformazakupowa.pl</w:t>
        </w:r>
      </w:hyperlink>
      <w:r w:rsidR="00B51607" w:rsidRPr="00F619B6">
        <w:rPr>
          <w:rFonts w:cs="Arial"/>
          <w:sz w:val="20"/>
          <w:szCs w:val="20"/>
          <w:lang w:eastAsia="en-US"/>
        </w:rPr>
        <w:t xml:space="preserve">. </w:t>
      </w:r>
      <w:r w:rsidRPr="00F619B6">
        <w:rPr>
          <w:rFonts w:cs="Arial"/>
          <w:sz w:val="20"/>
          <w:szCs w:val="20"/>
          <w:lang w:eastAsia="en-US"/>
        </w:rPr>
        <w:t xml:space="preserve">Zalecamy stosowanie podpisu na każdym załączonym pliku osobno, w szczególności wskazanych </w:t>
      </w:r>
      <w:r w:rsidRPr="00F619B6">
        <w:rPr>
          <w:rFonts w:cs="Arial"/>
          <w:b/>
          <w:sz w:val="20"/>
          <w:szCs w:val="20"/>
          <w:lang w:eastAsia="en-US"/>
        </w:rPr>
        <w:t xml:space="preserve">w art. 63 </w:t>
      </w:r>
      <w:r w:rsidR="00B51607" w:rsidRPr="00F619B6">
        <w:rPr>
          <w:rFonts w:cs="Arial"/>
          <w:b/>
          <w:sz w:val="20"/>
          <w:szCs w:val="20"/>
          <w:lang w:eastAsia="en-US"/>
        </w:rPr>
        <w:t xml:space="preserve">ust. </w:t>
      </w:r>
      <w:r w:rsidRPr="00F619B6">
        <w:rPr>
          <w:rFonts w:cs="Arial"/>
          <w:b/>
          <w:sz w:val="20"/>
          <w:szCs w:val="20"/>
          <w:lang w:eastAsia="en-US"/>
        </w:rPr>
        <w:t>2  Pz</w:t>
      </w:r>
      <w:r w:rsidR="000067FA" w:rsidRPr="00F619B6">
        <w:rPr>
          <w:rFonts w:cs="Arial"/>
          <w:b/>
          <w:sz w:val="20"/>
          <w:szCs w:val="20"/>
          <w:lang w:eastAsia="en-US"/>
        </w:rPr>
        <w:t>p</w:t>
      </w:r>
      <w:r w:rsidR="000067FA" w:rsidRPr="00F619B6">
        <w:rPr>
          <w:rFonts w:cs="Arial"/>
          <w:sz w:val="20"/>
          <w:szCs w:val="20"/>
          <w:lang w:eastAsia="en-US"/>
        </w:rPr>
        <w:t xml:space="preserve">, gdzie zaznaczono, iż oferty </w:t>
      </w:r>
      <w:r w:rsidRPr="00F619B6">
        <w:rPr>
          <w:rFonts w:cs="Arial"/>
          <w:sz w:val="20"/>
          <w:szCs w:val="20"/>
          <w:lang w:eastAsia="en-US"/>
        </w:rPr>
        <w:t>oraz oświadczenie, o którym mowa w art. 125 ust.1 sporządza się, pod rygorem nieważności, formie elektronicznej</w:t>
      </w:r>
      <w:r w:rsidR="00B51607" w:rsidRPr="00F619B6">
        <w:rPr>
          <w:rFonts w:cs="Arial"/>
          <w:sz w:val="20"/>
          <w:szCs w:val="20"/>
          <w:lang w:eastAsia="en-US"/>
        </w:rPr>
        <w:t xml:space="preserve"> i opatruje się kwalifikowanym podpisem elektronicznym</w:t>
      </w:r>
      <w:r w:rsidRPr="00F619B6">
        <w:rPr>
          <w:rFonts w:cs="Arial"/>
          <w:sz w:val="20"/>
          <w:szCs w:val="20"/>
          <w:lang w:eastAsia="en-US"/>
        </w:rPr>
        <w:t xml:space="preserve"> </w:t>
      </w:r>
      <w:r w:rsidR="002F3C24" w:rsidRPr="00F619B6">
        <w:rPr>
          <w:rFonts w:cs="Arial"/>
          <w:sz w:val="20"/>
          <w:szCs w:val="20"/>
          <w:lang w:eastAsia="en-US"/>
        </w:rPr>
        <w:t xml:space="preserve">lub w postaci </w:t>
      </w:r>
      <w:r w:rsidR="00B51607" w:rsidRPr="00F619B6">
        <w:rPr>
          <w:rFonts w:cs="Arial"/>
          <w:sz w:val="20"/>
          <w:szCs w:val="20"/>
          <w:lang w:eastAsia="en-US"/>
        </w:rPr>
        <w:t xml:space="preserve">elektronicznej </w:t>
      </w:r>
      <w:r w:rsidRPr="00F619B6">
        <w:rPr>
          <w:rFonts w:cs="Arial"/>
          <w:sz w:val="20"/>
          <w:szCs w:val="20"/>
          <w:lang w:eastAsia="en-US"/>
        </w:rPr>
        <w:t>i opatruje się podpisem zaufanym lub podpisem osobistym.</w:t>
      </w:r>
    </w:p>
    <w:p w14:paraId="4257248B"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Za datę złożenia oferty przyjmuje się datę jej przekazania w systemie (platformie) w drugim kroku składania ofert</w:t>
      </w:r>
      <w:r w:rsidR="000067FA" w:rsidRPr="00F619B6">
        <w:rPr>
          <w:rFonts w:cs="Arial"/>
          <w:sz w:val="20"/>
          <w:szCs w:val="20"/>
          <w:lang w:eastAsia="en-US"/>
        </w:rPr>
        <w:t>y poprzez kliknięcie przycisku „</w:t>
      </w:r>
      <w:r w:rsidRPr="00F619B6">
        <w:rPr>
          <w:rFonts w:cs="Arial"/>
          <w:sz w:val="20"/>
          <w:szCs w:val="20"/>
          <w:lang w:eastAsia="en-US"/>
        </w:rPr>
        <w:t>Złóż ofertę” i wyświetlenie się komunikatu, że oferta została zaszyfrowana i złożona.</w:t>
      </w:r>
    </w:p>
    <w:p w14:paraId="2421B826" w14:textId="77777777" w:rsidR="005B36A7" w:rsidRPr="00F619B6" w:rsidRDefault="005B36A7" w:rsidP="00F619B6">
      <w:pPr>
        <w:keepNext/>
        <w:numPr>
          <w:ilvl w:val="1"/>
          <w:numId w:val="1"/>
        </w:numPr>
        <w:spacing w:before="120" w:after="120" w:line="276" w:lineRule="auto"/>
        <w:ind w:left="907"/>
        <w:jc w:val="both"/>
        <w:outlineLvl w:val="3"/>
        <w:rPr>
          <w:rFonts w:cs="Arial"/>
          <w:b/>
          <w:sz w:val="20"/>
          <w:szCs w:val="20"/>
          <w:lang w:eastAsia="en-US"/>
        </w:rPr>
      </w:pPr>
      <w:r w:rsidRPr="00F619B6">
        <w:rPr>
          <w:rFonts w:cs="Arial"/>
          <w:sz w:val="20"/>
          <w:szCs w:val="20"/>
          <w:lang w:eastAsia="en-US"/>
        </w:rPr>
        <w:t xml:space="preserve">Szczegółowa instrukcja dla Wykonawców dotycząca złożenia, zmiany i wycofania oferty znajduje się na stronie internetowej pod adresem:  </w:t>
      </w:r>
      <w:hyperlink r:id="rId54" w:history="1">
        <w:r w:rsidRPr="00F619B6">
          <w:rPr>
            <w:rFonts w:cs="Arial"/>
            <w:b/>
            <w:sz w:val="20"/>
            <w:szCs w:val="20"/>
            <w:lang w:eastAsia="en-US"/>
          </w:rPr>
          <w:t>https://platformazakupowa.pl/strona/45-instrukcje</w:t>
        </w:r>
      </w:hyperlink>
      <w:r w:rsidR="000067FA" w:rsidRPr="00F619B6">
        <w:rPr>
          <w:rFonts w:cs="Arial"/>
          <w:b/>
          <w:sz w:val="20"/>
          <w:szCs w:val="20"/>
          <w:lang w:eastAsia="en-US"/>
        </w:rPr>
        <w:t>.</w:t>
      </w:r>
    </w:p>
    <w:p w14:paraId="3CA24081" w14:textId="77777777" w:rsidR="005B36A7" w:rsidRPr="00F619B6" w:rsidRDefault="000067F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Termin otwarcia</w:t>
      </w:r>
      <w:r w:rsidR="005B36A7" w:rsidRPr="00F619B6">
        <w:rPr>
          <w:rFonts w:cs="Arial"/>
          <w:b/>
          <w:sz w:val="20"/>
          <w:szCs w:val="20"/>
          <w:lang w:eastAsia="en-US"/>
        </w:rPr>
        <w:t xml:space="preserve"> ofert</w:t>
      </w:r>
      <w:r w:rsidRPr="00F619B6">
        <w:rPr>
          <w:rFonts w:cs="Arial"/>
          <w:b/>
          <w:sz w:val="20"/>
          <w:szCs w:val="20"/>
          <w:lang w:eastAsia="en-US"/>
        </w:rPr>
        <w:t>.</w:t>
      </w:r>
    </w:p>
    <w:p w14:paraId="37915F45" w14:textId="4ACC6115" w:rsidR="005B36A7" w:rsidRPr="00F619B6" w:rsidRDefault="000067FA"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Otwarcie ofert nastąpi za pośrednictwem platformazakupowa.pl w dniu </w:t>
      </w:r>
      <w:r w:rsidR="00C53D5D" w:rsidRPr="00C53D5D">
        <w:rPr>
          <w:rFonts w:cs="Arial"/>
          <w:b/>
          <w:sz w:val="20"/>
          <w:szCs w:val="20"/>
          <w:highlight w:val="lightGray"/>
          <w:lang w:eastAsia="en-US"/>
        </w:rPr>
        <w:t>1</w:t>
      </w:r>
      <w:r w:rsidR="000F3628">
        <w:rPr>
          <w:rFonts w:cs="Arial"/>
          <w:b/>
          <w:sz w:val="20"/>
          <w:szCs w:val="20"/>
          <w:highlight w:val="lightGray"/>
          <w:lang w:eastAsia="en-US"/>
        </w:rPr>
        <w:t>4</w:t>
      </w:r>
      <w:r w:rsidR="00BA483A" w:rsidRPr="00F619B6">
        <w:rPr>
          <w:rFonts w:cs="Arial"/>
          <w:b/>
          <w:sz w:val="20"/>
          <w:szCs w:val="20"/>
          <w:highlight w:val="lightGray"/>
          <w:lang w:eastAsia="en-US"/>
        </w:rPr>
        <w:t>.</w:t>
      </w:r>
      <w:r w:rsidR="004130E1" w:rsidRPr="00F619B6">
        <w:rPr>
          <w:rFonts w:cs="Arial"/>
          <w:b/>
          <w:sz w:val="20"/>
          <w:szCs w:val="20"/>
          <w:highlight w:val="lightGray"/>
          <w:lang w:eastAsia="en-US"/>
        </w:rPr>
        <w:t>0</w:t>
      </w:r>
      <w:r w:rsidR="000F3628">
        <w:rPr>
          <w:rFonts w:cs="Arial"/>
          <w:b/>
          <w:sz w:val="20"/>
          <w:szCs w:val="20"/>
          <w:highlight w:val="lightGray"/>
          <w:lang w:eastAsia="en-US"/>
        </w:rPr>
        <w:t>4</w:t>
      </w:r>
      <w:r w:rsidRPr="00F619B6">
        <w:rPr>
          <w:rFonts w:cs="Arial"/>
          <w:b/>
          <w:sz w:val="20"/>
          <w:szCs w:val="20"/>
          <w:highlight w:val="lightGray"/>
          <w:lang w:eastAsia="en-US"/>
        </w:rPr>
        <w:t>.202</w:t>
      </w:r>
      <w:r w:rsidR="000F3628">
        <w:rPr>
          <w:rFonts w:cs="Arial"/>
          <w:b/>
          <w:sz w:val="20"/>
          <w:szCs w:val="20"/>
          <w:highlight w:val="lightGray"/>
          <w:lang w:eastAsia="en-US"/>
        </w:rPr>
        <w:t>3</w:t>
      </w:r>
      <w:r w:rsidRPr="00F619B6">
        <w:rPr>
          <w:rFonts w:cs="Arial"/>
          <w:b/>
          <w:sz w:val="20"/>
          <w:szCs w:val="20"/>
          <w:highlight w:val="lightGray"/>
          <w:lang w:eastAsia="en-US"/>
        </w:rPr>
        <w:t xml:space="preserve"> r. o godz. </w:t>
      </w:r>
      <w:r w:rsidR="004130E1" w:rsidRPr="00F619B6">
        <w:rPr>
          <w:rFonts w:cs="Arial"/>
          <w:b/>
          <w:sz w:val="20"/>
          <w:szCs w:val="20"/>
          <w:highlight w:val="lightGray"/>
          <w:lang w:eastAsia="en-US"/>
        </w:rPr>
        <w:t>9</w:t>
      </w:r>
      <w:r w:rsidRPr="00F619B6">
        <w:rPr>
          <w:rFonts w:cs="Arial"/>
          <w:b/>
          <w:sz w:val="20"/>
          <w:szCs w:val="20"/>
          <w:highlight w:val="lightGray"/>
          <w:lang w:eastAsia="en-US"/>
        </w:rPr>
        <w:t>:05.,</w:t>
      </w:r>
      <w:r w:rsidRPr="00F619B6">
        <w:rPr>
          <w:rFonts w:cs="Arial"/>
          <w:b/>
          <w:sz w:val="20"/>
          <w:szCs w:val="20"/>
          <w:lang w:eastAsia="en-US"/>
        </w:rPr>
        <w:t xml:space="preserve"> </w:t>
      </w:r>
      <w:r w:rsidRPr="00F619B6">
        <w:rPr>
          <w:rFonts w:cs="Arial"/>
          <w:sz w:val="20"/>
          <w:szCs w:val="20"/>
          <w:lang w:eastAsia="en-US"/>
        </w:rPr>
        <w:t>tj. zgodnie z art. 222 ust. 1 ustawy Pzp.</w:t>
      </w:r>
      <w:r w:rsidR="005B36A7" w:rsidRPr="00F619B6">
        <w:rPr>
          <w:rFonts w:cs="Arial"/>
          <w:sz w:val="20"/>
          <w:szCs w:val="20"/>
          <w:lang w:eastAsia="en-US"/>
        </w:rPr>
        <w:t xml:space="preserve"> </w:t>
      </w:r>
    </w:p>
    <w:p w14:paraId="5F009BB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56226BA"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poinformuje o zmianie terminu otwarcia ofert na stronie interne</w:t>
      </w:r>
      <w:r w:rsidR="00FC6BE2" w:rsidRPr="00F619B6">
        <w:rPr>
          <w:rFonts w:cs="Arial"/>
          <w:sz w:val="20"/>
          <w:szCs w:val="20"/>
          <w:lang w:eastAsia="en-US"/>
        </w:rPr>
        <w:t>towej prowadzonego postępowania oraz dodatkowo na stronie zamawiającego: bip.czersk.pl w zakładce zamówienia publiczne.</w:t>
      </w:r>
    </w:p>
    <w:p w14:paraId="11747B59"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w:t>
      </w:r>
      <w:r w:rsidR="002F3C24" w:rsidRPr="00F619B6">
        <w:rPr>
          <w:rFonts w:cs="Arial"/>
          <w:sz w:val="20"/>
          <w:szCs w:val="20"/>
          <w:lang w:eastAsia="en-US"/>
        </w:rPr>
        <w:t xml:space="preserve"> po upływie terminu</w:t>
      </w:r>
      <w:r w:rsidR="00476BC3" w:rsidRPr="00F619B6">
        <w:rPr>
          <w:rFonts w:cs="Arial"/>
          <w:sz w:val="20"/>
          <w:szCs w:val="20"/>
          <w:lang w:eastAsia="en-US"/>
        </w:rPr>
        <w:t xml:space="preserve"> składania ofert, </w:t>
      </w:r>
      <w:r w:rsidR="002F3C24" w:rsidRPr="00F619B6">
        <w:rPr>
          <w:rFonts w:cs="Arial"/>
          <w:sz w:val="20"/>
          <w:szCs w:val="20"/>
          <w:lang w:eastAsia="en-US"/>
        </w:rPr>
        <w:t xml:space="preserve">a przed </w:t>
      </w:r>
      <w:r w:rsidRPr="00F619B6">
        <w:rPr>
          <w:rFonts w:cs="Arial"/>
          <w:sz w:val="20"/>
          <w:szCs w:val="20"/>
          <w:lang w:eastAsia="en-US"/>
        </w:rPr>
        <w:t>otwarciem ofert, udostępnia na stronie internetowej prowadzonego postępowania informację o kwocie, jaką zamierza przeznaczyć na sfinansowanie zamówienia.</w:t>
      </w:r>
    </w:p>
    <w:p w14:paraId="3CACCDA3"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niezwłocznie po otwarciu ofert, udostępnia na stronie internetowej prowadzonego postępowania informacje o:</w:t>
      </w:r>
    </w:p>
    <w:p w14:paraId="4C59CAEB"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nazwach albo imionach i nazwiskach oraz siedzibach lub miejscach prowadzonej działalności gospodarczej albo miejscach zamieszkania wykonawców,</w:t>
      </w:r>
      <w:r w:rsidR="000067FA" w:rsidRPr="00F619B6">
        <w:rPr>
          <w:rFonts w:cs="Arial"/>
          <w:sz w:val="20"/>
          <w:szCs w:val="20"/>
          <w:lang w:eastAsia="en-US"/>
        </w:rPr>
        <w:t xml:space="preserve"> których oferty zostały otwarte,</w:t>
      </w:r>
    </w:p>
    <w:p w14:paraId="2BCA7802" w14:textId="77777777" w:rsidR="005B36A7" w:rsidRPr="00F619B6" w:rsidRDefault="005B36A7" w:rsidP="00F619B6">
      <w:pPr>
        <w:keepNext/>
        <w:numPr>
          <w:ilvl w:val="2"/>
          <w:numId w:val="1"/>
        </w:numPr>
        <w:spacing w:before="120" w:after="120" w:line="276" w:lineRule="auto"/>
        <w:ind w:left="1418" w:hanging="698"/>
        <w:jc w:val="both"/>
        <w:outlineLvl w:val="3"/>
        <w:rPr>
          <w:rFonts w:cs="Arial"/>
          <w:sz w:val="20"/>
          <w:szCs w:val="20"/>
          <w:lang w:eastAsia="en-US"/>
        </w:rPr>
      </w:pPr>
      <w:r w:rsidRPr="00F619B6">
        <w:rPr>
          <w:rFonts w:cs="Arial"/>
          <w:sz w:val="20"/>
          <w:szCs w:val="20"/>
          <w:lang w:eastAsia="en-US"/>
        </w:rPr>
        <w:t>cenach lub kosztach zawartych w ofertach.</w:t>
      </w:r>
    </w:p>
    <w:p w14:paraId="116AA804" w14:textId="77777777" w:rsidR="005B36A7" w:rsidRPr="00F619B6" w:rsidRDefault="005B36A7"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Informacja</w:t>
      </w:r>
      <w:r w:rsidR="00E36359" w:rsidRPr="00F619B6">
        <w:rPr>
          <w:rFonts w:cs="Arial"/>
          <w:sz w:val="20"/>
          <w:szCs w:val="20"/>
          <w:lang w:eastAsia="en-US"/>
        </w:rPr>
        <w:t>, o której mowa w pkt 16</w:t>
      </w:r>
      <w:r w:rsidR="000067FA" w:rsidRPr="00F619B6">
        <w:rPr>
          <w:rFonts w:cs="Arial"/>
          <w:sz w:val="20"/>
          <w:szCs w:val="20"/>
          <w:lang w:eastAsia="en-US"/>
        </w:rPr>
        <w:t>.5 SWZ</w:t>
      </w:r>
      <w:r w:rsidRPr="00F619B6">
        <w:rPr>
          <w:rFonts w:cs="Arial"/>
          <w:sz w:val="20"/>
          <w:szCs w:val="20"/>
          <w:lang w:eastAsia="en-US"/>
        </w:rPr>
        <w:t xml:space="preserve"> zostanie opublikowana na stronie postępowania na</w:t>
      </w:r>
      <w:hyperlink r:id="rId55" w:history="1">
        <w:r w:rsidRPr="00F619B6">
          <w:rPr>
            <w:rFonts w:cs="Arial"/>
            <w:sz w:val="20"/>
            <w:szCs w:val="20"/>
            <w:lang w:eastAsia="en-US"/>
          </w:rPr>
          <w:t xml:space="preserve"> platformazakupowa.pl</w:t>
        </w:r>
      </w:hyperlink>
      <w:r w:rsidR="000067FA" w:rsidRPr="00F619B6">
        <w:rPr>
          <w:rFonts w:cs="Arial"/>
          <w:sz w:val="20"/>
          <w:szCs w:val="20"/>
          <w:lang w:eastAsia="en-US"/>
        </w:rPr>
        <w:t xml:space="preserve"> w sekcji „</w:t>
      </w:r>
      <w:r w:rsidRPr="00F619B6">
        <w:rPr>
          <w:rFonts w:cs="Arial"/>
          <w:sz w:val="20"/>
          <w:szCs w:val="20"/>
          <w:lang w:eastAsia="en-US"/>
        </w:rPr>
        <w:t>Komunikaty” .</w:t>
      </w:r>
    </w:p>
    <w:p w14:paraId="43BC5946" w14:textId="77777777" w:rsidR="005B36A7" w:rsidRPr="00F619B6" w:rsidRDefault="00E36359"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b/>
          <w:sz w:val="20"/>
          <w:szCs w:val="20"/>
          <w:lang w:eastAsia="en-US"/>
        </w:rPr>
        <w:t>Uwaga.</w:t>
      </w:r>
      <w:r w:rsidRPr="00F619B6">
        <w:rPr>
          <w:rFonts w:cs="Arial"/>
          <w:sz w:val="20"/>
          <w:szCs w:val="20"/>
          <w:lang w:eastAsia="en-US"/>
        </w:rPr>
        <w:t xml:space="preserve"> </w:t>
      </w:r>
      <w:r w:rsidR="000067FA" w:rsidRPr="00F619B6">
        <w:rPr>
          <w:rFonts w:cs="Arial"/>
          <w:sz w:val="20"/>
          <w:szCs w:val="20"/>
          <w:lang w:eastAsia="en-US"/>
        </w:rPr>
        <w:t xml:space="preserve">Otwarcie ofert jest niejawne. </w:t>
      </w:r>
      <w:r w:rsidR="005B36A7" w:rsidRPr="00F619B6">
        <w:rPr>
          <w:rFonts w:cs="Arial"/>
          <w:sz w:val="20"/>
          <w:szCs w:val="20"/>
          <w:lang w:eastAsia="en-US"/>
        </w:rPr>
        <w:t xml:space="preserve">Zgodnie z </w:t>
      </w:r>
      <w:r w:rsidR="000067FA" w:rsidRPr="00F619B6">
        <w:rPr>
          <w:rFonts w:cs="Arial"/>
          <w:sz w:val="20"/>
          <w:szCs w:val="20"/>
          <w:lang w:eastAsia="en-US"/>
        </w:rPr>
        <w:t xml:space="preserve">ustawą Pzp </w:t>
      </w:r>
      <w:r w:rsidR="00476BC3" w:rsidRPr="00F619B6">
        <w:rPr>
          <w:rFonts w:cs="Arial"/>
          <w:sz w:val="20"/>
          <w:szCs w:val="20"/>
          <w:lang w:eastAsia="en-US"/>
        </w:rPr>
        <w:t>z</w:t>
      </w:r>
      <w:r w:rsidR="005B36A7" w:rsidRPr="00F619B6">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2BB9B8A2" w14:textId="77777777" w:rsidR="00081585" w:rsidRPr="00F619B6" w:rsidRDefault="00081585" w:rsidP="00F619B6">
      <w:pPr>
        <w:keepNext/>
        <w:numPr>
          <w:ilvl w:val="0"/>
          <w:numId w:val="1"/>
        </w:numPr>
        <w:spacing w:before="120" w:after="120" w:line="276" w:lineRule="auto"/>
        <w:jc w:val="both"/>
        <w:outlineLvl w:val="3"/>
        <w:rPr>
          <w:rFonts w:cs="Arial"/>
          <w:sz w:val="20"/>
          <w:szCs w:val="20"/>
          <w:lang w:eastAsia="en-US"/>
        </w:rPr>
      </w:pPr>
      <w:r w:rsidRPr="00F619B6">
        <w:rPr>
          <w:rFonts w:cs="Arial"/>
          <w:b/>
          <w:sz w:val="20"/>
          <w:szCs w:val="20"/>
          <w:lang w:eastAsia="en-US"/>
        </w:rPr>
        <w:t>Wymagania dotyczące wadium.</w:t>
      </w:r>
    </w:p>
    <w:p w14:paraId="02369BC7" w14:textId="77777777" w:rsidR="00561D0C" w:rsidRDefault="00561D0C" w:rsidP="00561D0C">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Zamawiający żąda wniesienia wadium w kwocie</w:t>
      </w:r>
      <w:r w:rsidRPr="009470A3">
        <w:rPr>
          <w:rFonts w:cs="Arial"/>
          <w:sz w:val="20"/>
          <w:szCs w:val="20"/>
          <w:lang w:eastAsia="en-US"/>
        </w:rPr>
        <w:t>:</w:t>
      </w:r>
      <w:r>
        <w:rPr>
          <w:rFonts w:cs="Arial"/>
          <w:sz w:val="20"/>
          <w:szCs w:val="20"/>
          <w:lang w:eastAsia="en-US"/>
        </w:rPr>
        <w:t xml:space="preserve"> </w:t>
      </w:r>
    </w:p>
    <w:p w14:paraId="0402E57B" w14:textId="034C02E7" w:rsidR="00561D0C" w:rsidRPr="007F16AF" w:rsidRDefault="00561D0C" w:rsidP="00561D0C">
      <w:pPr>
        <w:keepNext/>
        <w:numPr>
          <w:ilvl w:val="2"/>
          <w:numId w:val="1"/>
        </w:numPr>
        <w:spacing w:before="120" w:after="120" w:line="276" w:lineRule="auto"/>
        <w:jc w:val="both"/>
        <w:outlineLvl w:val="3"/>
        <w:rPr>
          <w:rFonts w:cs="Arial"/>
          <w:sz w:val="20"/>
          <w:szCs w:val="20"/>
          <w:lang w:eastAsia="en-US"/>
        </w:rPr>
      </w:pPr>
      <w:r w:rsidRPr="007F16AF">
        <w:rPr>
          <w:rFonts w:cs="Arial"/>
          <w:sz w:val="20"/>
          <w:szCs w:val="20"/>
          <w:lang w:eastAsia="en-US"/>
        </w:rPr>
        <w:t xml:space="preserve">Część 1: </w:t>
      </w:r>
      <w:r w:rsidR="00E30CBE">
        <w:rPr>
          <w:rFonts w:cs="Arial"/>
          <w:b/>
          <w:sz w:val="20"/>
          <w:szCs w:val="20"/>
          <w:lang w:eastAsia="en-US"/>
        </w:rPr>
        <w:t>1</w:t>
      </w:r>
      <w:r w:rsidRPr="007F16AF">
        <w:rPr>
          <w:rFonts w:cs="Arial"/>
          <w:b/>
          <w:sz w:val="20"/>
          <w:szCs w:val="20"/>
          <w:lang w:eastAsia="en-US"/>
        </w:rPr>
        <w:t>.000,00 zł</w:t>
      </w:r>
      <w:r w:rsidRPr="007F16AF">
        <w:rPr>
          <w:rFonts w:cs="Arial"/>
          <w:sz w:val="20"/>
          <w:szCs w:val="20"/>
          <w:lang w:eastAsia="en-US"/>
        </w:rPr>
        <w:t xml:space="preserve"> (słownie złotych: </w:t>
      </w:r>
      <w:r w:rsidR="00E30CBE">
        <w:rPr>
          <w:rFonts w:cs="Arial"/>
          <w:sz w:val="20"/>
          <w:szCs w:val="20"/>
          <w:lang w:eastAsia="en-US"/>
        </w:rPr>
        <w:t>jeden</w:t>
      </w:r>
      <w:r>
        <w:rPr>
          <w:rFonts w:cs="Arial"/>
          <w:sz w:val="20"/>
          <w:szCs w:val="20"/>
          <w:lang w:eastAsia="en-US"/>
        </w:rPr>
        <w:t xml:space="preserve"> tysi</w:t>
      </w:r>
      <w:r w:rsidR="00E30CBE">
        <w:rPr>
          <w:rFonts w:cs="Arial"/>
          <w:sz w:val="20"/>
          <w:szCs w:val="20"/>
          <w:lang w:eastAsia="en-US"/>
        </w:rPr>
        <w:t>ąc</w:t>
      </w:r>
      <w:r w:rsidRPr="007F16AF">
        <w:rPr>
          <w:rFonts w:cs="Arial"/>
          <w:sz w:val="20"/>
          <w:szCs w:val="20"/>
          <w:lang w:eastAsia="en-US"/>
        </w:rPr>
        <w:t xml:space="preserve"> złotych 00/100).</w:t>
      </w:r>
    </w:p>
    <w:p w14:paraId="1DC04507" w14:textId="0727F57F" w:rsidR="00561D0C" w:rsidRPr="007F16AF" w:rsidRDefault="00561D0C" w:rsidP="00561D0C">
      <w:pPr>
        <w:keepNext/>
        <w:numPr>
          <w:ilvl w:val="2"/>
          <w:numId w:val="1"/>
        </w:numPr>
        <w:spacing w:before="120" w:after="120" w:line="276" w:lineRule="auto"/>
        <w:jc w:val="both"/>
        <w:outlineLvl w:val="3"/>
        <w:rPr>
          <w:rFonts w:cs="Arial"/>
          <w:sz w:val="20"/>
          <w:szCs w:val="20"/>
          <w:lang w:eastAsia="en-US"/>
        </w:rPr>
      </w:pPr>
      <w:r w:rsidRPr="007F16AF">
        <w:rPr>
          <w:rFonts w:cs="Arial"/>
          <w:sz w:val="20"/>
          <w:szCs w:val="20"/>
          <w:lang w:eastAsia="en-US"/>
        </w:rPr>
        <w:t xml:space="preserve">Część </w:t>
      </w:r>
      <w:r>
        <w:rPr>
          <w:rFonts w:cs="Arial"/>
          <w:sz w:val="20"/>
          <w:szCs w:val="20"/>
          <w:lang w:eastAsia="en-US"/>
        </w:rPr>
        <w:t>2</w:t>
      </w:r>
      <w:r w:rsidRPr="007F16AF">
        <w:rPr>
          <w:rFonts w:cs="Arial"/>
          <w:sz w:val="20"/>
          <w:szCs w:val="20"/>
          <w:lang w:eastAsia="en-US"/>
        </w:rPr>
        <w:t>:</w:t>
      </w:r>
      <w:r w:rsidRPr="007F16AF">
        <w:rPr>
          <w:rFonts w:cs="Arial"/>
          <w:b/>
          <w:sz w:val="20"/>
          <w:szCs w:val="20"/>
          <w:lang w:eastAsia="en-US"/>
        </w:rPr>
        <w:t xml:space="preserve"> Zamawiający nie wymaga wniesienia wadium.</w:t>
      </w:r>
    </w:p>
    <w:p w14:paraId="32A9000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może być wniesione według wyboru wykonawcy w jednej lub kilku formach o których mowa w art. 97 ust. 7 ustawy Pzp:</w:t>
      </w:r>
    </w:p>
    <w:p w14:paraId="18723268"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pieniądzu,</w:t>
      </w:r>
    </w:p>
    <w:p w14:paraId="700485E9"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bankowych,</w:t>
      </w:r>
    </w:p>
    <w:p w14:paraId="78923C71" w14:textId="77777777" w:rsidR="00081585" w:rsidRPr="00F619B6" w:rsidRDefault="00081585" w:rsidP="00F619B6">
      <w:pPr>
        <w:keepNext/>
        <w:numPr>
          <w:ilvl w:val="2"/>
          <w:numId w:val="1"/>
        </w:numPr>
        <w:spacing w:before="120" w:after="120" w:line="276" w:lineRule="auto"/>
        <w:jc w:val="both"/>
        <w:outlineLvl w:val="3"/>
        <w:rPr>
          <w:rFonts w:cs="Arial"/>
          <w:sz w:val="20"/>
          <w:szCs w:val="20"/>
          <w:lang w:eastAsia="en-US"/>
        </w:rPr>
      </w:pPr>
      <w:r w:rsidRPr="00F619B6">
        <w:rPr>
          <w:rFonts w:cs="Arial"/>
          <w:sz w:val="20"/>
          <w:szCs w:val="20"/>
          <w:lang w:eastAsia="en-US"/>
        </w:rPr>
        <w:t>gwarancjach ubezpieczeniowych,</w:t>
      </w:r>
    </w:p>
    <w:p w14:paraId="1D25C48C" w14:textId="77777777" w:rsidR="00081585" w:rsidRPr="00F619B6" w:rsidRDefault="00081585" w:rsidP="00F619B6">
      <w:pPr>
        <w:keepNext/>
        <w:numPr>
          <w:ilvl w:val="2"/>
          <w:numId w:val="1"/>
        </w:numPr>
        <w:spacing w:before="120" w:after="120" w:line="276" w:lineRule="auto"/>
        <w:ind w:left="1418" w:hanging="709"/>
        <w:jc w:val="both"/>
        <w:outlineLvl w:val="3"/>
        <w:rPr>
          <w:rFonts w:cs="Arial"/>
          <w:sz w:val="20"/>
          <w:szCs w:val="20"/>
          <w:lang w:eastAsia="en-US"/>
        </w:rPr>
      </w:pPr>
      <w:r w:rsidRPr="00F619B6">
        <w:rPr>
          <w:rFonts w:cs="Arial"/>
          <w:sz w:val="20"/>
          <w:szCs w:val="20"/>
          <w:lang w:eastAsia="en-US"/>
        </w:rPr>
        <w:t xml:space="preserve">poręczeniach udzielanych przez podmioty, o których mowa w art. 6b ust. 5 pkt 2 ustawy z dnia 9 listopada 2000 r. o utworzeniu Polskiej Agencji Rozwoju Przedsiębiorczości </w:t>
      </w:r>
      <w:r w:rsidRPr="00F619B6">
        <w:rPr>
          <w:rFonts w:cs="Arial"/>
          <w:sz w:val="20"/>
          <w:szCs w:val="20"/>
          <w:lang w:eastAsia="en-US"/>
        </w:rPr>
        <w:br/>
        <w:t>(t. j. - Dz. U. z 2020 r. poz. 299).</w:t>
      </w:r>
    </w:p>
    <w:p w14:paraId="4CF1EE53"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należy wnieść przed upływem terminu składania ofert.</w:t>
      </w:r>
    </w:p>
    <w:p w14:paraId="7850BA38" w14:textId="3BF0F2FA"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W przypadku wnoszenia wadium w pieniądzu kwotę</w:t>
      </w:r>
      <w:r w:rsidR="00BF6FDC" w:rsidRPr="00F619B6">
        <w:rPr>
          <w:rFonts w:cs="Arial"/>
          <w:sz w:val="20"/>
          <w:szCs w:val="20"/>
          <w:lang w:eastAsia="en-US"/>
        </w:rPr>
        <w:t>, o której mowa w pkt 17.1 SWZ</w:t>
      </w:r>
      <w:r w:rsidRPr="00F619B6">
        <w:rPr>
          <w:rFonts w:cs="Arial"/>
          <w:sz w:val="20"/>
          <w:szCs w:val="20"/>
          <w:lang w:eastAsia="en-US"/>
        </w:rPr>
        <w:t xml:space="preserve"> należy wpłacić przelewem na rachunek bankowy w Banku Spółdzielczym w Skórczu nr </w:t>
      </w:r>
      <w:r w:rsidRPr="00F619B6">
        <w:rPr>
          <w:rFonts w:cs="Arial"/>
          <w:b/>
          <w:sz w:val="20"/>
          <w:szCs w:val="20"/>
          <w:lang w:eastAsia="en-US"/>
        </w:rPr>
        <w:t>05 8342 0009 5000 2600 2000 0004</w:t>
      </w:r>
      <w:r w:rsidR="00BF6FDC" w:rsidRPr="00F619B6">
        <w:rPr>
          <w:rFonts w:cs="Arial"/>
          <w:b/>
          <w:sz w:val="20"/>
          <w:szCs w:val="20"/>
          <w:lang w:eastAsia="en-US"/>
        </w:rPr>
        <w:t xml:space="preserve"> z dopiskiem: wadium – nr postępowania</w:t>
      </w:r>
      <w:r w:rsidR="00827469" w:rsidRPr="00F619B6">
        <w:rPr>
          <w:rFonts w:cs="Arial"/>
          <w:b/>
          <w:sz w:val="20"/>
          <w:szCs w:val="20"/>
          <w:lang w:eastAsia="en-US"/>
        </w:rPr>
        <w:t xml:space="preserve"> i nr części</w:t>
      </w:r>
      <w:r w:rsidRPr="00F619B6">
        <w:rPr>
          <w:rFonts w:cs="Arial"/>
          <w:b/>
          <w:sz w:val="20"/>
          <w:szCs w:val="20"/>
          <w:lang w:eastAsia="en-US"/>
        </w:rPr>
        <w:t>.</w:t>
      </w:r>
      <w:r w:rsidRPr="00F619B6">
        <w:rPr>
          <w:rFonts w:cs="Arial"/>
          <w:sz w:val="20"/>
          <w:szCs w:val="20"/>
          <w:lang w:eastAsia="en-US"/>
        </w:rPr>
        <w:t xml:space="preserve"> Skuteczne wniesienie wadium w pieniądzu następuje z chwilą uznania środków pieniężnych na wskazanym rachunku bankowym przed upływem terminu składania ofert (tj. przed upływem dnia i godziny wyznaczonej jako ostateczny termin składania ofert).</w:t>
      </w:r>
    </w:p>
    <w:p w14:paraId="4C04EEE7"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Wadium wniesione w pieniądzu zamawiający przechowuje na rachunku bankowym.</w:t>
      </w:r>
    </w:p>
    <w:p w14:paraId="744DF7CB"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Jeżeli wadium jest wnoszone w formie gwarancji lub poręczenia, o których mowa w </w:t>
      </w:r>
      <w:r w:rsidR="00BC2A72" w:rsidRPr="00F619B6">
        <w:rPr>
          <w:rFonts w:cs="Arial"/>
          <w:sz w:val="20"/>
          <w:szCs w:val="20"/>
          <w:lang w:eastAsia="en-US"/>
        </w:rPr>
        <w:t>pkt od 17</w:t>
      </w:r>
      <w:r w:rsidRPr="00F619B6">
        <w:rPr>
          <w:rFonts w:cs="Arial"/>
          <w:sz w:val="20"/>
          <w:szCs w:val="20"/>
          <w:lang w:eastAsia="en-US"/>
        </w:rPr>
        <w:t>.2</w:t>
      </w:r>
      <w:r w:rsidR="00BC2A72" w:rsidRPr="00F619B6">
        <w:rPr>
          <w:rFonts w:cs="Arial"/>
          <w:sz w:val="20"/>
          <w:szCs w:val="20"/>
          <w:lang w:eastAsia="en-US"/>
        </w:rPr>
        <w:t>.2</w:t>
      </w:r>
      <w:r w:rsidRPr="00F619B6">
        <w:rPr>
          <w:rFonts w:cs="Arial"/>
          <w:sz w:val="20"/>
          <w:szCs w:val="20"/>
          <w:lang w:eastAsia="en-US"/>
        </w:rPr>
        <w:t xml:space="preserve"> </w:t>
      </w:r>
      <w:r w:rsidR="00BC2A72" w:rsidRPr="00F619B6">
        <w:rPr>
          <w:rFonts w:cs="Arial"/>
          <w:sz w:val="20"/>
          <w:szCs w:val="20"/>
          <w:lang w:eastAsia="en-US"/>
        </w:rPr>
        <w:t xml:space="preserve">– 17.2.4 </w:t>
      </w:r>
      <w:r w:rsidRPr="00F619B6">
        <w:rPr>
          <w:rFonts w:cs="Arial"/>
          <w:sz w:val="20"/>
          <w:szCs w:val="20"/>
          <w:lang w:eastAsia="en-US"/>
        </w:rPr>
        <w:t>SWZ, wykonawca przekazuje zamawiającemu oryginał gwarancji lub poręczenia, w postaci elektronicznej.</w:t>
      </w:r>
    </w:p>
    <w:p w14:paraId="6E282BD1"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w:t>
      </w:r>
      <w:r w:rsidR="00BF6FDC" w:rsidRPr="00F619B6">
        <w:rPr>
          <w:rFonts w:cs="Arial"/>
          <w:sz w:val="20"/>
          <w:szCs w:val="20"/>
          <w:lang w:eastAsia="en-US"/>
        </w:rPr>
        <w:t>zp</w:t>
      </w:r>
      <w:r w:rsidRPr="00F619B6">
        <w:rPr>
          <w:rFonts w:cs="Arial"/>
          <w:sz w:val="20"/>
          <w:szCs w:val="20"/>
          <w:lang w:eastAsia="en-US"/>
        </w:rPr>
        <w:t>.</w:t>
      </w:r>
    </w:p>
    <w:p w14:paraId="1625E18C" w14:textId="77777777" w:rsidR="00081585"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Oferta Wykonawcy, który nie wniesie wadium lub wniesie w sposób nieprawidłowy </w:t>
      </w:r>
      <w:r w:rsidR="00BF6FDC" w:rsidRPr="00F619B6">
        <w:rPr>
          <w:rFonts w:cs="Arial"/>
          <w:sz w:val="20"/>
          <w:szCs w:val="20"/>
          <w:lang w:eastAsia="en-US"/>
        </w:rPr>
        <w:t xml:space="preserve">lub nie utrzyma wadium nieprzerwanie do upływu terminu związania ofertą lub złoży wniosek o zwrot wadium w przypadku, o którym mowa w art. 98 ust. 2 pkt 3 ustawy Pzp </w:t>
      </w:r>
      <w:r w:rsidRPr="00F619B6">
        <w:rPr>
          <w:rFonts w:cs="Arial"/>
          <w:sz w:val="20"/>
          <w:szCs w:val="20"/>
          <w:lang w:eastAsia="en-US"/>
        </w:rPr>
        <w:t>zostanie odrzucona.</w:t>
      </w:r>
    </w:p>
    <w:p w14:paraId="464A6BA3" w14:textId="77777777" w:rsidR="00446F3B" w:rsidRPr="00F619B6" w:rsidRDefault="00081585"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Okoliczności i zasady zwrotu wadium oraz jego zatrzymania określa art. 98 ustawy Pzp.</w:t>
      </w:r>
    </w:p>
    <w:p w14:paraId="30101366" w14:textId="77777777" w:rsidR="00BF6FDC" w:rsidRPr="00F619B6" w:rsidRDefault="00BF6FDC"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Podwykonawstwo.</w:t>
      </w:r>
    </w:p>
    <w:p w14:paraId="2D064A2A"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Zamawiający nie zastrzega obowiązku osobistego wykonania kluczowych zadań przez Wykonawcę.</w:t>
      </w:r>
    </w:p>
    <w:p w14:paraId="65580645"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może powierzyć wykonanie zamówienia podwykonawcy (podwykonawcom).</w:t>
      </w:r>
    </w:p>
    <w:p w14:paraId="7CF57D2C"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rPr>
        <w:t xml:space="preserve">Zamawiający wymaga, aby w przypadku powierzenia części zamówienia podwykonawcom, Wykonawca wskazał w ofercie </w:t>
      </w:r>
      <w:r w:rsidRPr="00F619B6">
        <w:rPr>
          <w:rFonts w:cs="Arial"/>
          <w:b/>
          <w:sz w:val="20"/>
          <w:szCs w:val="20"/>
          <w:lang w:eastAsia="en-US"/>
        </w:rPr>
        <w:t>(pkt 7 formularza ofertowego – zał. 1 do SWZ)</w:t>
      </w:r>
      <w:r w:rsidRPr="00F619B6">
        <w:rPr>
          <w:rFonts w:cs="Arial"/>
          <w:sz w:val="20"/>
          <w:szCs w:val="20"/>
          <w:lang w:eastAsia="en-US"/>
        </w:rPr>
        <w:t xml:space="preserve"> </w:t>
      </w:r>
      <w:r w:rsidRPr="00F619B6">
        <w:rPr>
          <w:rFonts w:cs="Arial"/>
          <w:sz w:val="20"/>
          <w:szCs w:val="20"/>
        </w:rPr>
        <w:t xml:space="preserve"> części zamówienia, których wykonanie zamierza powierzyć podwykonawcom oraz podał (o ile są mu wiadome na tym etapie) nazwy (firmy) tych podwykonawców</w:t>
      </w:r>
    </w:p>
    <w:p w14:paraId="70D007B4"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77C47501" w14:textId="77777777" w:rsidR="00E9523D" w:rsidRPr="00F619B6" w:rsidRDefault="00E9523D" w:rsidP="00F619B6">
      <w:pPr>
        <w:keepNext/>
        <w:numPr>
          <w:ilvl w:val="1"/>
          <w:numId w:val="1"/>
        </w:numPr>
        <w:spacing w:before="120" w:after="120" w:line="276" w:lineRule="auto"/>
        <w:jc w:val="both"/>
        <w:outlineLvl w:val="3"/>
        <w:rPr>
          <w:rFonts w:cs="Arial"/>
          <w:sz w:val="20"/>
          <w:szCs w:val="20"/>
        </w:rPr>
      </w:pPr>
      <w:r w:rsidRPr="00F619B6">
        <w:rPr>
          <w:rFonts w:cs="Arial"/>
          <w:sz w:val="20"/>
          <w:szCs w:val="20"/>
        </w:rPr>
        <w:t xml:space="preserve">Powierzenie wykonania części zamówienia podwykonawcom nie zwalnia wykonawcy </w:t>
      </w:r>
      <w:r w:rsidRPr="00F619B6">
        <w:rPr>
          <w:rFonts w:cs="Arial"/>
          <w:sz w:val="20"/>
          <w:szCs w:val="20"/>
        </w:rPr>
        <w:br/>
        <w:t>z odpowiedzialności za należyte wykonanie tego zamówienia.</w:t>
      </w:r>
    </w:p>
    <w:p w14:paraId="46C9A7DD" w14:textId="77777777" w:rsidR="00E9523D" w:rsidRPr="00F619B6" w:rsidRDefault="00E9523D" w:rsidP="00F619B6">
      <w:pPr>
        <w:keepNext/>
        <w:spacing w:before="120" w:after="120" w:line="276" w:lineRule="auto"/>
        <w:ind w:left="907"/>
        <w:jc w:val="both"/>
        <w:outlineLvl w:val="3"/>
        <w:rPr>
          <w:rFonts w:cs="Arial"/>
          <w:b/>
          <w:sz w:val="20"/>
          <w:szCs w:val="20"/>
          <w:lang w:eastAsia="en-US"/>
        </w:rPr>
      </w:pPr>
      <w:r w:rsidRPr="00F619B6">
        <w:rPr>
          <w:rFonts w:cs="Arial"/>
          <w:b/>
          <w:sz w:val="20"/>
          <w:szCs w:val="20"/>
          <w:lang w:eastAsia="en-US"/>
        </w:rPr>
        <w:t>Wymagania dot. umowy o podwykonawstwo, której przedmiotem są roboty budowlane:</w:t>
      </w:r>
    </w:p>
    <w:p w14:paraId="4139B6E8"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E2AB227" w14:textId="77777777" w:rsidR="00E9523D" w:rsidRPr="00F619B6" w:rsidRDefault="00E9523D" w:rsidP="00F619B6">
      <w:pPr>
        <w:keepNext/>
        <w:numPr>
          <w:ilvl w:val="1"/>
          <w:numId w:val="1"/>
        </w:numPr>
        <w:spacing w:before="120" w:after="120" w:line="276" w:lineRule="auto"/>
        <w:ind w:left="907"/>
        <w:jc w:val="both"/>
        <w:outlineLvl w:val="3"/>
        <w:rPr>
          <w:rFonts w:cs="Arial"/>
          <w:strike/>
          <w:sz w:val="20"/>
          <w:szCs w:val="20"/>
          <w:lang w:eastAsia="en-US"/>
        </w:rPr>
      </w:pPr>
      <w:r w:rsidRPr="00F619B6">
        <w:rPr>
          <w:rFonts w:cs="Arial"/>
          <w:sz w:val="20"/>
          <w:szCs w:val="20"/>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7017423"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Termin zapłaty wynagrodzenia podwykonawcy lub dalszemu podwykonawcy przewidziany </w:t>
      </w:r>
      <w:r w:rsidRPr="00F619B6">
        <w:rPr>
          <w:rFonts w:cs="Arial"/>
          <w:sz w:val="20"/>
          <w:szCs w:val="20"/>
          <w:lang w:eastAsia="en-US"/>
        </w:rPr>
        <w:br/>
        <w:t>w umowie o podwykonawstwo nie może być dłuższy niż 30 dni od dnia doręczenia wykonawcy, podwykonawcy lub dalszemu podwykonawcy faktury lub rachunku.</w:t>
      </w:r>
    </w:p>
    <w:p w14:paraId="7DD120C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lastRenderedPageBreak/>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ona postanowienia niezgodne z pkt 18.6 SWZ. Niezgłoszenie  zastrzeżeń do przedłożonego projektu w terminie 14 dni uważa się za akceptację projektu umowy.</w:t>
      </w:r>
    </w:p>
    <w:p w14:paraId="5AE2753D"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Wykonawca, podwykonawca lub dalszy podwykonawca zamówienia na roboty budowlane przedkłada zamawiającemu poświadczoną za zgodność z oryginałem kopię zawartej umowy </w:t>
      </w:r>
      <w:r w:rsidRPr="00F619B6">
        <w:rPr>
          <w:rFonts w:cs="Arial"/>
          <w:sz w:val="20"/>
          <w:szCs w:val="20"/>
          <w:lang w:eastAsia="en-US"/>
        </w:rPr>
        <w:br/>
        <w:t xml:space="preserve">o podwykonawstwo, której przedmiotem są roboty budowlane, w terminie 7 dni od jej zawarcia. </w:t>
      </w:r>
    </w:p>
    <w:p w14:paraId="3CB87901"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ona postanowienia niezgodne z pkt 18.6 SWZ.  Niezgłoszenie sprzeciwu  do przedłożonej umowy w terminie 14 dni uważa się za akceptację umowy.</w:t>
      </w:r>
    </w:p>
    <w:p w14:paraId="0C06FF05" w14:textId="77777777" w:rsidR="00E9523D" w:rsidRPr="00F619B6" w:rsidRDefault="00E9523D" w:rsidP="00F619B6">
      <w:pPr>
        <w:keepNext/>
        <w:numPr>
          <w:ilvl w:val="1"/>
          <w:numId w:val="1"/>
        </w:numPr>
        <w:spacing w:before="120" w:after="120" w:line="276" w:lineRule="auto"/>
        <w:ind w:left="907"/>
        <w:jc w:val="both"/>
        <w:outlineLvl w:val="3"/>
        <w:rPr>
          <w:rFonts w:cs="Arial"/>
          <w:sz w:val="20"/>
          <w:szCs w:val="20"/>
          <w:lang w:eastAsia="en-US"/>
        </w:rPr>
      </w:pPr>
      <w:r w:rsidRPr="00F619B6">
        <w:rPr>
          <w:rFonts w:cs="Arial"/>
          <w:sz w:val="20"/>
          <w:szCs w:val="20"/>
          <w:lang w:eastAsia="en-US"/>
        </w:rPr>
        <w:t xml:space="preserve">Każda umowa o podwykonawstwo lub dalsze podwykonawstwo robót budowlanych musi zawierać m.in. postanowienia dotyczące: </w:t>
      </w:r>
    </w:p>
    <w:p w14:paraId="03722CA0"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 xml:space="preserve">zakresu robót przewidzianego do wykonania (załączyć kosztorys, który stanowić będzie załącznik do umowy z Podwykonawcą), </w:t>
      </w:r>
    </w:p>
    <w:p w14:paraId="4E26A661"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terminu wykonania, </w:t>
      </w:r>
    </w:p>
    <w:p w14:paraId="3BC9B02E" w14:textId="77777777" w:rsidR="00E9523D" w:rsidRPr="00F619B6" w:rsidRDefault="00E9523D" w:rsidP="00F619B6">
      <w:pPr>
        <w:keepNext/>
        <w:numPr>
          <w:ilvl w:val="2"/>
          <w:numId w:val="1"/>
        </w:numPr>
        <w:tabs>
          <w:tab w:val="left" w:pos="1560"/>
        </w:tabs>
        <w:spacing w:before="120" w:after="120" w:line="276" w:lineRule="auto"/>
        <w:jc w:val="both"/>
        <w:outlineLvl w:val="3"/>
        <w:rPr>
          <w:rFonts w:cs="Arial"/>
          <w:sz w:val="20"/>
          <w:szCs w:val="20"/>
          <w:lang w:eastAsia="en-US"/>
        </w:rPr>
      </w:pPr>
      <w:r w:rsidRPr="00F619B6">
        <w:rPr>
          <w:rFonts w:cs="Arial"/>
          <w:sz w:val="20"/>
          <w:szCs w:val="20"/>
          <w:lang w:eastAsia="en-US"/>
        </w:rPr>
        <w:t xml:space="preserve">wynagrodzenia i terminów płatności, </w:t>
      </w:r>
    </w:p>
    <w:p w14:paraId="43789F7D"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postanowienie o obowiązku uzyskania zgody Zamawiającego i Wykonawcy na zawarcie (zmianę/modyfikację) umowy przez Podwykonawcę z dalszym Podwykonawcą,</w:t>
      </w:r>
    </w:p>
    <w:p w14:paraId="058B62E5" w14:textId="77777777" w:rsidR="00E9523D" w:rsidRPr="00F619B6" w:rsidRDefault="00E9523D" w:rsidP="00F619B6">
      <w:pPr>
        <w:keepNext/>
        <w:numPr>
          <w:ilvl w:val="2"/>
          <w:numId w:val="1"/>
        </w:numPr>
        <w:tabs>
          <w:tab w:val="left" w:pos="1560"/>
        </w:tabs>
        <w:spacing w:before="120" w:after="120" w:line="276" w:lineRule="auto"/>
        <w:ind w:left="1560" w:hanging="851"/>
        <w:jc w:val="both"/>
        <w:outlineLvl w:val="3"/>
        <w:rPr>
          <w:rFonts w:cs="Arial"/>
          <w:sz w:val="20"/>
          <w:szCs w:val="20"/>
          <w:lang w:eastAsia="en-US"/>
        </w:rPr>
      </w:pPr>
      <w:r w:rsidRPr="00F619B6">
        <w:rPr>
          <w:rFonts w:cs="Arial"/>
          <w:sz w:val="20"/>
          <w:szCs w:val="20"/>
          <w:lang w:eastAsia="en-US"/>
        </w:rPr>
        <w:t>rozwiązania umowy z Podwykonawcą lub dalszym Podwykonawcą w przypadku rozwiązania niniejszej umowy.</w:t>
      </w:r>
    </w:p>
    <w:p w14:paraId="4F5D8E8F" w14:textId="77777777" w:rsidR="00E9523D" w:rsidRPr="00F619B6" w:rsidRDefault="00E9523D" w:rsidP="00F619B6">
      <w:pPr>
        <w:keepNext/>
        <w:spacing w:before="120" w:after="120" w:line="276" w:lineRule="auto"/>
        <w:ind w:left="357"/>
        <w:jc w:val="center"/>
        <w:outlineLvl w:val="3"/>
        <w:rPr>
          <w:rFonts w:cs="Arial"/>
          <w:b/>
          <w:sz w:val="20"/>
          <w:szCs w:val="20"/>
          <w:lang w:eastAsia="en-US"/>
        </w:rPr>
      </w:pPr>
      <w:r w:rsidRPr="00F619B6">
        <w:rPr>
          <w:rFonts w:cs="Arial"/>
          <w:b/>
          <w:sz w:val="20"/>
          <w:szCs w:val="20"/>
          <w:lang w:eastAsia="en-US"/>
        </w:rPr>
        <w:t>Informacje o umowach o podwykonawstwo, których przedmiotem są dostawy lub usługi</w:t>
      </w:r>
    </w:p>
    <w:p w14:paraId="5332D39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w:t>
      </w:r>
    </w:p>
    <w:p w14:paraId="5FEC71A4"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podwykonawca lub dalszy podwykonawca, przedkłada poświadczoną za zgodność z oryginałem kopię umowy również wykonawcy.</w:t>
      </w:r>
    </w:p>
    <w:p w14:paraId="0CD09159" w14:textId="77777777" w:rsidR="00E9523D" w:rsidRPr="00F619B6" w:rsidRDefault="00E9523D"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W przypadku, o którym mowa w pkt 18.13 SWZ, jeżeli termin zapłaty wynagrodzenia jest dłuższy niż 30 dni, zamawiający informuje o tym wykonawcę i wzywa go do doprowadzenia do zmiany tej umowy, pod rygorem wystąpienia o zapłatę kary umownej.</w:t>
      </w:r>
    </w:p>
    <w:p w14:paraId="364870B6" w14:textId="77777777" w:rsidR="00BF6FDC" w:rsidRPr="00F619B6" w:rsidRDefault="00AA165A"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Poleganie na zasobach innych podmiotów.</w:t>
      </w:r>
    </w:p>
    <w:p w14:paraId="2569E4B4" w14:textId="77777777" w:rsidR="0036119B" w:rsidRPr="00F619B6" w:rsidRDefault="0036119B" w:rsidP="00F619B6">
      <w:pPr>
        <w:keepNext/>
        <w:numPr>
          <w:ilvl w:val="1"/>
          <w:numId w:val="1"/>
        </w:numPr>
        <w:spacing w:before="120" w:after="120" w:line="276" w:lineRule="auto"/>
        <w:jc w:val="both"/>
        <w:outlineLvl w:val="3"/>
        <w:rPr>
          <w:rFonts w:cs="Arial"/>
          <w:sz w:val="20"/>
          <w:szCs w:val="20"/>
          <w:lang w:eastAsia="en-US"/>
        </w:rPr>
      </w:pPr>
      <w:r w:rsidRPr="00F619B6">
        <w:rPr>
          <w:rFonts w:cs="Arial"/>
          <w:sz w:val="20"/>
          <w:szCs w:val="20"/>
          <w:lang w:eastAsia="en-US"/>
        </w:rPr>
        <w:t>Nie dotyczy – zamawiający nie stawia warunków udziału w postępowaniu.</w:t>
      </w:r>
    </w:p>
    <w:p w14:paraId="2FD7C186" w14:textId="77777777" w:rsidR="009C7660" w:rsidRPr="00F619B6" w:rsidRDefault="009C7660" w:rsidP="00F619B6">
      <w:pPr>
        <w:keepNext/>
        <w:numPr>
          <w:ilvl w:val="0"/>
          <w:numId w:val="1"/>
        </w:numPr>
        <w:spacing w:before="120" w:after="120" w:line="276" w:lineRule="auto"/>
        <w:jc w:val="both"/>
        <w:outlineLvl w:val="3"/>
        <w:rPr>
          <w:rFonts w:cs="Arial"/>
          <w:b/>
          <w:sz w:val="20"/>
          <w:szCs w:val="20"/>
          <w:lang w:eastAsia="en-US"/>
        </w:rPr>
      </w:pPr>
      <w:r w:rsidRPr="00F619B6">
        <w:rPr>
          <w:rFonts w:cs="Arial"/>
          <w:b/>
          <w:sz w:val="20"/>
          <w:szCs w:val="20"/>
          <w:lang w:eastAsia="en-US"/>
        </w:rPr>
        <w:t>Informacja dla wykonawców wspólnie ubiegających się o udzielenie zamówienia.</w:t>
      </w:r>
    </w:p>
    <w:p w14:paraId="0328048E" w14:textId="77777777" w:rsidR="00635825"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Wykonawcy mogą wspólnie ubiegać się o udzielenie</w:t>
      </w:r>
      <w:r w:rsidR="00AF5D7A" w:rsidRPr="00F619B6">
        <w:rPr>
          <w:rFonts w:cs="Arial"/>
          <w:sz w:val="20"/>
          <w:szCs w:val="20"/>
        </w:rPr>
        <w:t xml:space="preserve"> zamówienia. W takim przypadku w</w:t>
      </w:r>
      <w:r w:rsidRPr="00F619B6">
        <w:rPr>
          <w:rFonts w:cs="Arial"/>
          <w:sz w:val="20"/>
          <w:szCs w:val="20"/>
        </w:rPr>
        <w:t>ykonawcy ustanawiają pełnomocnika do reprezentowania ich w postępowaniu albo do reprezentowania i zawarcia umowy w sprawie zamówienia publicznego. Pełnomocnictwo</w:t>
      </w:r>
      <w:r w:rsidRPr="00F619B6">
        <w:rPr>
          <w:rFonts w:cs="Arial"/>
          <w:b/>
          <w:sz w:val="20"/>
          <w:szCs w:val="20"/>
        </w:rPr>
        <w:t xml:space="preserve"> </w:t>
      </w:r>
      <w:r w:rsidRPr="00F619B6">
        <w:rPr>
          <w:rFonts w:cs="Arial"/>
          <w:sz w:val="20"/>
          <w:szCs w:val="20"/>
        </w:rPr>
        <w:t xml:space="preserve">winno być załączone do oferty. </w:t>
      </w:r>
    </w:p>
    <w:p w14:paraId="31436B04" w14:textId="2DDD1EE8" w:rsidR="00635825" w:rsidRPr="00F619B6" w:rsidRDefault="00AF5D7A" w:rsidP="00F619B6">
      <w:pPr>
        <w:numPr>
          <w:ilvl w:val="1"/>
          <w:numId w:val="1"/>
        </w:numPr>
        <w:spacing w:before="120" w:after="120" w:line="276" w:lineRule="auto"/>
        <w:jc w:val="both"/>
        <w:rPr>
          <w:rFonts w:cs="Arial"/>
          <w:sz w:val="20"/>
          <w:szCs w:val="20"/>
        </w:rPr>
      </w:pPr>
      <w:r w:rsidRPr="00F619B6">
        <w:rPr>
          <w:rFonts w:cs="Arial"/>
          <w:sz w:val="20"/>
          <w:szCs w:val="20"/>
        </w:rPr>
        <w:lastRenderedPageBreak/>
        <w:t>W przypadku w</w:t>
      </w:r>
      <w:r w:rsidR="00635825" w:rsidRPr="00F619B6">
        <w:rPr>
          <w:rFonts w:cs="Arial"/>
          <w:sz w:val="20"/>
          <w:szCs w:val="20"/>
        </w:rPr>
        <w:t>ykonawców wspólnie ubiegających się o udz</w:t>
      </w:r>
      <w:r w:rsidRPr="00F619B6">
        <w:rPr>
          <w:rFonts w:cs="Arial"/>
          <w:sz w:val="20"/>
          <w:szCs w:val="20"/>
        </w:rPr>
        <w:t>ielenie zamówienia, oświadczenie</w:t>
      </w:r>
      <w:r w:rsidR="00635825" w:rsidRPr="00F619B6">
        <w:rPr>
          <w:rFonts w:cs="Arial"/>
          <w:sz w:val="20"/>
          <w:szCs w:val="20"/>
        </w:rPr>
        <w:t>, o który</w:t>
      </w:r>
      <w:r w:rsidRPr="00F619B6">
        <w:rPr>
          <w:rFonts w:cs="Arial"/>
          <w:sz w:val="20"/>
          <w:szCs w:val="20"/>
        </w:rPr>
        <w:t>m</w:t>
      </w:r>
      <w:r w:rsidR="00635825" w:rsidRPr="00F619B6">
        <w:rPr>
          <w:rFonts w:cs="Arial"/>
          <w:sz w:val="20"/>
          <w:szCs w:val="20"/>
        </w:rPr>
        <w:t xml:space="preserve"> mowa w </w:t>
      </w:r>
      <w:r w:rsidRPr="00F619B6">
        <w:rPr>
          <w:rFonts w:cs="Arial"/>
          <w:sz w:val="20"/>
          <w:szCs w:val="20"/>
        </w:rPr>
        <w:t>pkt 11.1.1 SWZ, składa każdy z wykonawców. Oświadczenia</w:t>
      </w:r>
      <w:r w:rsidR="00635825" w:rsidRPr="00F619B6">
        <w:rPr>
          <w:rFonts w:cs="Arial"/>
          <w:sz w:val="20"/>
          <w:szCs w:val="20"/>
        </w:rPr>
        <w:t xml:space="preserve"> te potwierdzają brak podstaw wykluczenia.</w:t>
      </w:r>
    </w:p>
    <w:p w14:paraId="5597114B" w14:textId="4D046494" w:rsidR="000F2A43" w:rsidRPr="00F619B6" w:rsidRDefault="00635825" w:rsidP="00F619B6">
      <w:pPr>
        <w:numPr>
          <w:ilvl w:val="1"/>
          <w:numId w:val="1"/>
        </w:numPr>
        <w:spacing w:before="120" w:after="120" w:line="276" w:lineRule="auto"/>
        <w:jc w:val="both"/>
        <w:rPr>
          <w:rFonts w:cs="Arial"/>
          <w:sz w:val="20"/>
          <w:szCs w:val="20"/>
        </w:rPr>
      </w:pPr>
      <w:r w:rsidRPr="00F619B6">
        <w:rPr>
          <w:rFonts w:cs="Arial"/>
          <w:sz w:val="20"/>
          <w:szCs w:val="20"/>
        </w:rPr>
        <w:t>Oświadczenia i dokumenty potwierdzające brak podstaw do wykluczenia</w:t>
      </w:r>
      <w:r w:rsidR="00AF5D7A" w:rsidRPr="00F619B6">
        <w:rPr>
          <w:rFonts w:cs="Arial"/>
          <w:sz w:val="20"/>
          <w:szCs w:val="20"/>
        </w:rPr>
        <w:t xml:space="preserve"> z postępowania składa każdy z w</w:t>
      </w:r>
      <w:r w:rsidRPr="00F619B6">
        <w:rPr>
          <w:rFonts w:cs="Arial"/>
          <w:sz w:val="20"/>
          <w:szCs w:val="20"/>
        </w:rPr>
        <w:t>ykonawców wspólnie ubiegających się o zamówienie.</w:t>
      </w:r>
    </w:p>
    <w:p w14:paraId="7775C301" w14:textId="77777777" w:rsidR="000F2A43" w:rsidRPr="00594B19" w:rsidRDefault="000F2A43" w:rsidP="000F2A43">
      <w:pPr>
        <w:keepNext/>
        <w:numPr>
          <w:ilvl w:val="0"/>
          <w:numId w:val="1"/>
        </w:numPr>
        <w:spacing w:before="120" w:after="120" w:line="276" w:lineRule="auto"/>
        <w:jc w:val="both"/>
        <w:outlineLvl w:val="3"/>
        <w:rPr>
          <w:rFonts w:cs="Arial"/>
          <w:b/>
          <w:sz w:val="20"/>
          <w:szCs w:val="20"/>
          <w:lang w:eastAsia="en-US"/>
        </w:rPr>
      </w:pPr>
      <w:r w:rsidRPr="00594B19">
        <w:rPr>
          <w:rFonts w:cs="Arial"/>
          <w:b/>
          <w:sz w:val="20"/>
          <w:szCs w:val="20"/>
          <w:lang w:eastAsia="en-US"/>
        </w:rPr>
        <w:t>Opis kryteriów oceny ofert, wraz z podaniem wag tych kryteriów, i sposobu oceny ofert.</w:t>
      </w:r>
    </w:p>
    <w:p w14:paraId="7BC6EA4E" w14:textId="366FCABC" w:rsidR="000F2A43" w:rsidRPr="00594B19" w:rsidRDefault="000F2A43" w:rsidP="000F2A43">
      <w:pPr>
        <w:numPr>
          <w:ilvl w:val="1"/>
          <w:numId w:val="1"/>
        </w:numPr>
        <w:spacing w:before="120" w:after="120" w:line="276" w:lineRule="auto"/>
        <w:jc w:val="both"/>
        <w:rPr>
          <w:sz w:val="20"/>
          <w:szCs w:val="20"/>
        </w:rPr>
      </w:pPr>
      <w:r w:rsidRPr="00594B19">
        <w:rPr>
          <w:sz w:val="20"/>
          <w:szCs w:val="20"/>
        </w:rPr>
        <w:t>Przy wyborze najkorzystniejszej oferty zamawiający będzie się kierował następującymi kryteriami oceny ofert:</w:t>
      </w:r>
      <w:r w:rsidR="00030637" w:rsidRPr="00030637">
        <w:rPr>
          <w:rFonts w:cs="Arial"/>
          <w:b/>
          <w:sz w:val="20"/>
          <w:szCs w:val="20"/>
          <w:lang w:eastAsia="en-US"/>
        </w:rPr>
        <w:t xml:space="preserve"> </w:t>
      </w:r>
      <w:r w:rsidR="00030637" w:rsidRPr="00E838D3">
        <w:rPr>
          <w:rFonts w:cs="Arial"/>
          <w:b/>
          <w:sz w:val="20"/>
          <w:szCs w:val="20"/>
          <w:lang w:eastAsia="en-US"/>
        </w:rPr>
        <w:t>(OSOBNO DLA KAŻDEJ CZĘSCI ZAMÓWIENIA)</w:t>
      </w:r>
    </w:p>
    <w:p w14:paraId="45994F1E"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Cena ofertowa brutto –„P”.</w:t>
      </w:r>
    </w:p>
    <w:p w14:paraId="257D1BB3" w14:textId="77777777" w:rsidR="00F03AAF" w:rsidRPr="00612652" w:rsidRDefault="00F03AAF" w:rsidP="00F03AAF">
      <w:pPr>
        <w:numPr>
          <w:ilvl w:val="2"/>
          <w:numId w:val="1"/>
        </w:numPr>
        <w:spacing w:before="120" w:after="120" w:line="276" w:lineRule="auto"/>
        <w:jc w:val="both"/>
        <w:rPr>
          <w:sz w:val="20"/>
          <w:szCs w:val="20"/>
        </w:rPr>
      </w:pPr>
      <w:r w:rsidRPr="00612652">
        <w:rPr>
          <w:sz w:val="20"/>
          <w:szCs w:val="20"/>
        </w:rPr>
        <w:t>Okres gwarancji – „G”</w:t>
      </w:r>
    </w:p>
    <w:p w14:paraId="4B9C67C9" w14:textId="77777777" w:rsidR="00F03AAF" w:rsidRDefault="00F03AAF" w:rsidP="00F03AAF">
      <w:pPr>
        <w:numPr>
          <w:ilvl w:val="1"/>
          <w:numId w:val="1"/>
        </w:numPr>
        <w:spacing w:before="120" w:after="120" w:line="276" w:lineRule="auto"/>
        <w:jc w:val="both"/>
        <w:rPr>
          <w:sz w:val="20"/>
          <w:szCs w:val="20"/>
        </w:rPr>
      </w:pPr>
      <w:r w:rsidRPr="00612652">
        <w:rPr>
          <w:sz w:val="20"/>
          <w:szCs w:val="20"/>
        </w:rPr>
        <w:t>Powyższym kryteriom zamawiający przypisał następujące znaczenie:</w:t>
      </w:r>
    </w:p>
    <w:tbl>
      <w:tblPr>
        <w:tblStyle w:val="Tabela-Siatka"/>
        <w:tblW w:w="0" w:type="auto"/>
        <w:tblLook w:val="04A0" w:firstRow="1" w:lastRow="0" w:firstColumn="1" w:lastColumn="0" w:noHBand="0" w:noVBand="1"/>
      </w:tblPr>
      <w:tblGrid>
        <w:gridCol w:w="1668"/>
        <w:gridCol w:w="1842"/>
        <w:gridCol w:w="1418"/>
        <w:gridCol w:w="4567"/>
      </w:tblGrid>
      <w:tr w:rsidR="00F03AAF" w14:paraId="0C079E9B" w14:textId="77777777" w:rsidTr="00030611">
        <w:tc>
          <w:tcPr>
            <w:tcW w:w="1668" w:type="dxa"/>
          </w:tcPr>
          <w:p w14:paraId="4A4667FB"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Kryterium</w:t>
            </w:r>
          </w:p>
        </w:tc>
        <w:tc>
          <w:tcPr>
            <w:tcW w:w="1842" w:type="dxa"/>
          </w:tcPr>
          <w:p w14:paraId="0A0FD97C"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Waga [%]</w:t>
            </w:r>
          </w:p>
        </w:tc>
        <w:tc>
          <w:tcPr>
            <w:tcW w:w="1418" w:type="dxa"/>
          </w:tcPr>
          <w:p w14:paraId="1D17209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Liczba punktów</w:t>
            </w:r>
          </w:p>
        </w:tc>
        <w:tc>
          <w:tcPr>
            <w:tcW w:w="4567" w:type="dxa"/>
          </w:tcPr>
          <w:p w14:paraId="1B4A4A0D"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Sposób oceny wg wzoru</w:t>
            </w:r>
          </w:p>
        </w:tc>
      </w:tr>
      <w:tr w:rsidR="00F03AAF" w14:paraId="75F1E260" w14:textId="77777777" w:rsidTr="00030611">
        <w:tc>
          <w:tcPr>
            <w:tcW w:w="1668" w:type="dxa"/>
          </w:tcPr>
          <w:p w14:paraId="1B5C5789"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Cena ofertowa brutto</w:t>
            </w:r>
          </w:p>
        </w:tc>
        <w:tc>
          <w:tcPr>
            <w:tcW w:w="1842" w:type="dxa"/>
          </w:tcPr>
          <w:p w14:paraId="4096D13A"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1418" w:type="dxa"/>
          </w:tcPr>
          <w:p w14:paraId="74E5693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60</w:t>
            </w:r>
          </w:p>
        </w:tc>
        <w:tc>
          <w:tcPr>
            <w:tcW w:w="4567" w:type="dxa"/>
          </w:tcPr>
          <w:p w14:paraId="200290AB"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najtańszej oferty</w:t>
            </w:r>
          </w:p>
          <w:p w14:paraId="1D74A566"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C = -----------------------------------------  x 100pkt x 60%</w:t>
            </w:r>
          </w:p>
          <w:p w14:paraId="1EF9F327" w14:textId="77777777" w:rsidR="00F03AAF" w:rsidRPr="00F619B6" w:rsidRDefault="00F03AAF" w:rsidP="00030611">
            <w:pPr>
              <w:keepNext/>
              <w:jc w:val="both"/>
              <w:outlineLvl w:val="3"/>
              <w:rPr>
                <w:rFonts w:cs="Arial"/>
                <w:b/>
                <w:sz w:val="16"/>
                <w:szCs w:val="16"/>
                <w:lang w:eastAsia="en-US"/>
              </w:rPr>
            </w:pPr>
            <w:r w:rsidRPr="00F619B6">
              <w:rPr>
                <w:rFonts w:cs="Arial"/>
                <w:b/>
                <w:sz w:val="16"/>
                <w:szCs w:val="16"/>
                <w:lang w:eastAsia="en-US"/>
              </w:rPr>
              <w:t xml:space="preserve">                     Cena badanej oferty</w:t>
            </w:r>
          </w:p>
        </w:tc>
      </w:tr>
      <w:tr w:rsidR="00F03AAF" w14:paraId="74DF32AB" w14:textId="77777777" w:rsidTr="00030611">
        <w:tc>
          <w:tcPr>
            <w:tcW w:w="1668" w:type="dxa"/>
          </w:tcPr>
          <w:p w14:paraId="5B867A74" w14:textId="77777777" w:rsidR="00F03AAF" w:rsidRPr="00F619B6" w:rsidRDefault="00F03AAF" w:rsidP="00030611">
            <w:pPr>
              <w:keepNext/>
              <w:spacing w:before="120" w:after="120" w:line="276" w:lineRule="auto"/>
              <w:jc w:val="center"/>
              <w:outlineLvl w:val="3"/>
              <w:rPr>
                <w:sz w:val="16"/>
                <w:szCs w:val="16"/>
              </w:rPr>
            </w:pPr>
            <w:r w:rsidRPr="00F619B6">
              <w:rPr>
                <w:rFonts w:cs="Arial"/>
                <w:b/>
                <w:sz w:val="16"/>
                <w:szCs w:val="16"/>
                <w:lang w:eastAsia="en-US"/>
              </w:rPr>
              <w:t>Okres gwarancji</w:t>
            </w:r>
          </w:p>
        </w:tc>
        <w:tc>
          <w:tcPr>
            <w:tcW w:w="1842" w:type="dxa"/>
          </w:tcPr>
          <w:p w14:paraId="51149E77"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1418" w:type="dxa"/>
          </w:tcPr>
          <w:p w14:paraId="1F100B68" w14:textId="77777777" w:rsidR="00F03AAF" w:rsidRPr="00F619B6" w:rsidRDefault="00F03AAF" w:rsidP="00030611">
            <w:pPr>
              <w:keepNext/>
              <w:spacing w:before="120" w:after="120" w:line="276" w:lineRule="auto"/>
              <w:jc w:val="center"/>
              <w:outlineLvl w:val="3"/>
              <w:rPr>
                <w:rFonts w:cs="Arial"/>
                <w:b/>
                <w:sz w:val="16"/>
                <w:szCs w:val="16"/>
                <w:lang w:eastAsia="en-US"/>
              </w:rPr>
            </w:pPr>
            <w:r w:rsidRPr="00F619B6">
              <w:rPr>
                <w:rFonts w:cs="Arial"/>
                <w:b/>
                <w:sz w:val="16"/>
                <w:szCs w:val="16"/>
                <w:lang w:eastAsia="en-US"/>
              </w:rPr>
              <w:t>40</w:t>
            </w:r>
          </w:p>
        </w:tc>
        <w:tc>
          <w:tcPr>
            <w:tcW w:w="4567" w:type="dxa"/>
          </w:tcPr>
          <w:p w14:paraId="459255E5"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sz w:val="16"/>
                <w:szCs w:val="16"/>
                <w:lang w:eastAsia="en-US"/>
              </w:rPr>
              <w:t>w zakresie kryterium okres gwarancji ofercie zostanie przyznana następująca liczba punktów</w:t>
            </w:r>
            <w:r w:rsidRPr="00F619B6">
              <w:rPr>
                <w:rFonts w:cs="Arial"/>
                <w:sz w:val="16"/>
                <w:szCs w:val="16"/>
                <w:lang w:eastAsia="en-US"/>
              </w:rPr>
              <w:t>:</w:t>
            </w:r>
          </w:p>
          <w:p w14:paraId="19F6061D"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 xml:space="preserve"> 36 miesięcy  - 0 pkt.</w:t>
            </w:r>
          </w:p>
          <w:p w14:paraId="0E554ACC"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48 miesięcy  - 20 pkt.</w:t>
            </w:r>
          </w:p>
          <w:p w14:paraId="792339CA" w14:textId="77777777" w:rsidR="00F03AAF" w:rsidRPr="00F619B6" w:rsidRDefault="00F03AAF" w:rsidP="00030611">
            <w:pPr>
              <w:keepNext/>
              <w:numPr>
                <w:ilvl w:val="0"/>
                <w:numId w:val="3"/>
              </w:numPr>
              <w:spacing w:before="120" w:after="120" w:line="276" w:lineRule="auto"/>
              <w:jc w:val="both"/>
              <w:outlineLvl w:val="3"/>
              <w:rPr>
                <w:rFonts w:cs="Arial"/>
                <w:sz w:val="16"/>
                <w:szCs w:val="16"/>
                <w:lang w:eastAsia="en-US"/>
              </w:rPr>
            </w:pPr>
            <w:r w:rsidRPr="00F619B6">
              <w:rPr>
                <w:rFonts w:cs="Arial"/>
                <w:sz w:val="16"/>
                <w:szCs w:val="16"/>
                <w:lang w:eastAsia="en-US"/>
              </w:rPr>
              <w:t xml:space="preserve">za zaoferowany okres gwarancji </w:t>
            </w:r>
            <w:r w:rsidRPr="00F619B6">
              <w:rPr>
                <w:rFonts w:cs="Arial"/>
                <w:b/>
                <w:sz w:val="16"/>
                <w:szCs w:val="16"/>
                <w:lang w:eastAsia="en-US"/>
              </w:rPr>
              <w:t>60 miesięcy i więcej – 40 pkt</w:t>
            </w:r>
            <w:r w:rsidRPr="00F619B6">
              <w:rPr>
                <w:rFonts w:cs="Arial"/>
                <w:sz w:val="16"/>
                <w:szCs w:val="16"/>
                <w:lang w:eastAsia="en-US"/>
              </w:rPr>
              <w:t>.</w:t>
            </w:r>
          </w:p>
          <w:p w14:paraId="576CF7BD" w14:textId="77777777" w:rsidR="00F03AAF" w:rsidRPr="00F619B6" w:rsidRDefault="00F03AAF" w:rsidP="00030611">
            <w:pPr>
              <w:keepNext/>
              <w:spacing w:before="120" w:after="120" w:line="276" w:lineRule="auto"/>
              <w:jc w:val="both"/>
              <w:outlineLvl w:val="3"/>
              <w:rPr>
                <w:rFonts w:cs="Arial"/>
                <w:b/>
                <w:sz w:val="16"/>
                <w:szCs w:val="16"/>
                <w:lang w:eastAsia="en-US"/>
              </w:rPr>
            </w:pPr>
            <w:r w:rsidRPr="00F619B6">
              <w:rPr>
                <w:rFonts w:cs="Arial"/>
                <w:b/>
                <w:bCs/>
                <w:sz w:val="16"/>
                <w:szCs w:val="16"/>
                <w:lang w:eastAsia="en-US"/>
              </w:rPr>
              <w:t xml:space="preserve">UWAGA - </w:t>
            </w:r>
            <w:r w:rsidRPr="00F619B6">
              <w:rPr>
                <w:rFonts w:cs="Arial"/>
                <w:b/>
                <w:sz w:val="16"/>
                <w:szCs w:val="16"/>
                <w:lang w:eastAsia="en-US"/>
              </w:rPr>
              <w:t>Zaoferowany okres gwarancji nie może być krótszy niż 36 miesięcy. W przypadku zaoferowania przez Wykonawcę krótszego terminu gwarancji niż 36 miesięcy oferta Wykonawcy zostanie odrzucona.</w:t>
            </w:r>
          </w:p>
          <w:p w14:paraId="0A68E328" w14:textId="77777777" w:rsidR="00F03AAF" w:rsidRPr="00F619B6" w:rsidRDefault="00F03AAF" w:rsidP="00030611">
            <w:pPr>
              <w:spacing w:before="120" w:after="120" w:line="276" w:lineRule="auto"/>
              <w:jc w:val="both"/>
              <w:rPr>
                <w:sz w:val="16"/>
                <w:szCs w:val="16"/>
              </w:rPr>
            </w:pPr>
            <w:r w:rsidRPr="00F619B6">
              <w:rPr>
                <w:rFonts w:cs="Arial"/>
                <w:b/>
                <w:sz w:val="16"/>
                <w:szCs w:val="16"/>
                <w:lang w:eastAsia="en-US"/>
              </w:rPr>
              <w:t>Natomiast w przypadku gdy Wykonawca w ofercie nie wpisze żadnego okresu gwarancji, Zamawiający przypisze ofercie okres gwarancji wynoszący 36 miesięcy.</w:t>
            </w:r>
          </w:p>
        </w:tc>
      </w:tr>
    </w:tbl>
    <w:p w14:paraId="31A7D2B7" w14:textId="77777777" w:rsidR="00F03AAF" w:rsidRDefault="00F03AAF" w:rsidP="00F03AAF">
      <w:pPr>
        <w:spacing w:before="120" w:after="120" w:line="276" w:lineRule="auto"/>
        <w:jc w:val="both"/>
        <w:rPr>
          <w:sz w:val="20"/>
          <w:szCs w:val="20"/>
        </w:rPr>
      </w:pPr>
    </w:p>
    <w:p w14:paraId="0E4B956B"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Ocenie będą podlegać wyłącznie oferty nie podlegające odrzuceniu.</w:t>
      </w:r>
    </w:p>
    <w:p w14:paraId="04AFE2AC" w14:textId="77777777" w:rsidR="00F03AAF" w:rsidRPr="00915605" w:rsidRDefault="00F03AAF" w:rsidP="00F03AAF">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Całkowita liczba punktów, jaką otrzyma dana oferta, zostanie obliczona wg poniższego wzoru:</w:t>
      </w:r>
    </w:p>
    <w:p w14:paraId="6A9787D2" w14:textId="77777777" w:rsidR="00F03AAF" w:rsidRPr="00915605" w:rsidRDefault="00F03AAF" w:rsidP="00F03AAF">
      <w:pPr>
        <w:keepNext/>
        <w:tabs>
          <w:tab w:val="left" w:pos="2817"/>
          <w:tab w:val="center" w:pos="5202"/>
        </w:tabs>
        <w:spacing w:before="120" w:after="120" w:line="276" w:lineRule="auto"/>
        <w:ind w:left="1049"/>
        <w:outlineLvl w:val="3"/>
        <w:rPr>
          <w:rFonts w:cs="Arial"/>
          <w:b/>
          <w:sz w:val="20"/>
          <w:szCs w:val="20"/>
          <w:vertAlign w:val="subscript"/>
          <w:lang w:eastAsia="en-US"/>
        </w:rPr>
      </w:pPr>
      <w:r>
        <w:rPr>
          <w:rFonts w:cs="Arial"/>
          <w:b/>
          <w:sz w:val="20"/>
          <w:szCs w:val="20"/>
          <w:lang w:eastAsia="en-US"/>
        </w:rPr>
        <w:tab/>
      </w:r>
      <w:r>
        <w:rPr>
          <w:rFonts w:cs="Arial"/>
          <w:b/>
          <w:sz w:val="20"/>
          <w:szCs w:val="20"/>
          <w:lang w:eastAsia="en-US"/>
        </w:rPr>
        <w:tab/>
      </w:r>
      <w:r w:rsidRPr="00915605">
        <w:rPr>
          <w:rFonts w:cs="Arial"/>
          <w:b/>
          <w:sz w:val="20"/>
          <w:szCs w:val="20"/>
          <w:lang w:eastAsia="en-US"/>
        </w:rPr>
        <w:t>P = P</w:t>
      </w:r>
      <w:r w:rsidRPr="00915605">
        <w:rPr>
          <w:rFonts w:cs="Arial"/>
          <w:b/>
          <w:sz w:val="20"/>
          <w:szCs w:val="20"/>
          <w:vertAlign w:val="subscript"/>
          <w:lang w:eastAsia="en-US"/>
        </w:rPr>
        <w:t>C</w:t>
      </w:r>
      <w:r w:rsidRPr="00915605">
        <w:rPr>
          <w:rFonts w:cs="Arial"/>
          <w:b/>
          <w:sz w:val="20"/>
          <w:szCs w:val="20"/>
          <w:lang w:eastAsia="en-US"/>
        </w:rPr>
        <w:t xml:space="preserve"> +P</w:t>
      </w:r>
      <w:r w:rsidRPr="00915605">
        <w:rPr>
          <w:rFonts w:cs="Arial"/>
          <w:b/>
          <w:sz w:val="20"/>
          <w:szCs w:val="20"/>
          <w:vertAlign w:val="subscript"/>
          <w:lang w:eastAsia="en-US"/>
        </w:rPr>
        <w:t>G</w:t>
      </w:r>
    </w:p>
    <w:p w14:paraId="52426AFD"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We wszystkich kryteriach oferta może uzyskać łącznie max. 100 pkt</w:t>
      </w:r>
    </w:p>
    <w:p w14:paraId="590F54BC" w14:textId="77777777" w:rsidR="00F03AAF" w:rsidRPr="000067FA"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 - oznacza sumaryczną ilość punktów,</w:t>
      </w:r>
    </w:p>
    <w:p w14:paraId="3C328E8F" w14:textId="77777777" w:rsidR="00F03AAF" w:rsidRPr="00CB5094" w:rsidRDefault="00F03AAF" w:rsidP="00F03AAF">
      <w:pPr>
        <w:keepNext/>
        <w:spacing w:before="120" w:after="120" w:line="276" w:lineRule="auto"/>
        <w:ind w:left="1049"/>
        <w:jc w:val="both"/>
        <w:outlineLvl w:val="3"/>
        <w:rPr>
          <w:rFonts w:cs="Arial"/>
          <w:sz w:val="20"/>
          <w:szCs w:val="20"/>
          <w:lang w:eastAsia="en-US"/>
        </w:rPr>
      </w:pPr>
      <w:r w:rsidRPr="000067FA">
        <w:rPr>
          <w:rFonts w:cs="Arial"/>
          <w:sz w:val="20"/>
          <w:szCs w:val="20"/>
          <w:lang w:eastAsia="en-US"/>
        </w:rPr>
        <w:t>P</w:t>
      </w:r>
      <w:r w:rsidRPr="000067FA">
        <w:rPr>
          <w:rFonts w:cs="Arial"/>
          <w:sz w:val="20"/>
          <w:szCs w:val="20"/>
          <w:vertAlign w:val="subscript"/>
          <w:lang w:eastAsia="en-US"/>
        </w:rPr>
        <w:t>C</w:t>
      </w:r>
      <w:r w:rsidRPr="000067FA">
        <w:rPr>
          <w:rFonts w:cs="Arial"/>
          <w:sz w:val="20"/>
          <w:szCs w:val="20"/>
          <w:lang w:eastAsia="en-US"/>
        </w:rPr>
        <w:t xml:space="preserve"> - liczbę punktów za kryterium „cena” (max. 60 pkt),</w:t>
      </w:r>
    </w:p>
    <w:p w14:paraId="7A93CAC1" w14:textId="0E0C3954" w:rsidR="00F03AAF" w:rsidRDefault="00F03AAF" w:rsidP="00F03AAF">
      <w:pPr>
        <w:spacing w:before="120" w:after="120" w:line="276" w:lineRule="auto"/>
        <w:jc w:val="both"/>
        <w:rPr>
          <w:rFonts w:cs="Arial"/>
          <w:sz w:val="20"/>
          <w:szCs w:val="20"/>
          <w:lang w:eastAsia="en-US"/>
        </w:rPr>
      </w:pPr>
      <w:r>
        <w:rPr>
          <w:rFonts w:cs="Arial"/>
          <w:sz w:val="20"/>
          <w:szCs w:val="20"/>
          <w:lang w:eastAsia="en-US"/>
        </w:rPr>
        <w:t xml:space="preserve">                   </w:t>
      </w:r>
      <w:r w:rsidRPr="000067FA">
        <w:rPr>
          <w:rFonts w:cs="Arial"/>
          <w:sz w:val="20"/>
          <w:szCs w:val="20"/>
          <w:lang w:eastAsia="en-US"/>
        </w:rPr>
        <w:t>P</w:t>
      </w:r>
      <w:r w:rsidRPr="000067FA">
        <w:rPr>
          <w:rFonts w:cs="Arial"/>
          <w:sz w:val="20"/>
          <w:szCs w:val="20"/>
          <w:vertAlign w:val="subscript"/>
          <w:lang w:eastAsia="en-US"/>
        </w:rPr>
        <w:t>G</w:t>
      </w:r>
      <w:r w:rsidRPr="000067FA">
        <w:rPr>
          <w:rFonts w:cs="Arial"/>
          <w:sz w:val="20"/>
          <w:szCs w:val="20"/>
          <w:lang w:eastAsia="en-US"/>
        </w:rPr>
        <w:t xml:space="preserve"> </w:t>
      </w:r>
      <w:r w:rsidRPr="00915605">
        <w:rPr>
          <w:rFonts w:cs="Arial"/>
          <w:sz w:val="20"/>
          <w:szCs w:val="20"/>
          <w:lang w:eastAsia="en-US"/>
        </w:rPr>
        <w:t>- liczbę punktów za kryterium „okres gwarancji” (max. 40 pkt).</w:t>
      </w:r>
    </w:p>
    <w:p w14:paraId="31913240" w14:textId="77777777" w:rsidR="00F619B6" w:rsidRPr="00915605" w:rsidRDefault="00F619B6"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lastRenderedPageBreak/>
        <w:t>Punktacja przyznawana ofertom w poszczególnych kryteriach będzie liczona z dokładnością do dwóch miejsc po przecinku. Najwyższa liczba punktów wyznaczy najkorzystniejszą ofertę.</w:t>
      </w:r>
    </w:p>
    <w:p w14:paraId="2A417CBF" w14:textId="77777777" w:rsidR="00F619B6" w:rsidRPr="00915605" w:rsidRDefault="00F619B6"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r>
        <w:rPr>
          <w:rFonts w:cs="Arial"/>
          <w:sz w:val="20"/>
          <w:szCs w:val="20"/>
          <w:lang w:eastAsia="en-US"/>
        </w:rPr>
        <w:t>Pzp, oraz w S</w:t>
      </w:r>
      <w:r w:rsidRPr="00915605">
        <w:rPr>
          <w:rFonts w:cs="Arial"/>
          <w:sz w:val="20"/>
          <w:szCs w:val="20"/>
          <w:lang w:eastAsia="en-US"/>
        </w:rPr>
        <w:t>WZ i zostanie oceniona jako najkorzystniejsza w oparciu o podane kryteria wyboru.</w:t>
      </w:r>
    </w:p>
    <w:p w14:paraId="2D5B6768" w14:textId="77777777" w:rsidR="00F619B6" w:rsidRDefault="00F619B6"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269AC737" w14:textId="77777777" w:rsidR="00F619B6" w:rsidRPr="00F619B6"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1AD958EE" w14:textId="77777777" w:rsidR="00F619B6" w:rsidRDefault="00F619B6"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Pr>
          <w:rFonts w:cs="Arial"/>
          <w:sz w:val="20"/>
          <w:szCs w:val="20"/>
          <w:lang w:eastAsia="en-US"/>
        </w:rPr>
        <w:t>pkt 21.8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1F357509" w14:textId="77777777" w:rsidR="00F619B6" w:rsidRPr="000067FA"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6523E8E0" w14:textId="77777777" w:rsidR="00F619B6" w:rsidRPr="000067FA"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Pr="00493962">
        <w:rPr>
          <w:rFonts w:cs="Arial"/>
          <w:sz w:val="20"/>
          <w:szCs w:val="20"/>
          <w:lang w:eastAsia="en-US"/>
        </w:rPr>
        <w:t>pkt 21.10 SWZ, wykonawca</w:t>
      </w:r>
      <w:r w:rsidRPr="000067FA">
        <w:rPr>
          <w:rFonts w:cs="Arial"/>
          <w:sz w:val="20"/>
          <w:szCs w:val="20"/>
          <w:lang w:eastAsia="en-US"/>
        </w:rPr>
        <w:t xml:space="preserve"> ma obowiązek:</w:t>
      </w:r>
    </w:p>
    <w:p w14:paraId="2DA9BF81"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64248171"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6786B420" w14:textId="77777777" w:rsidR="00F619B6" w:rsidRPr="000067FA"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5B914EE" w14:textId="77777777" w:rsidR="00F619B6" w:rsidRDefault="00F619B6" w:rsidP="00F619B6">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1864B81E" w14:textId="77777777" w:rsidR="00F619B6" w:rsidRPr="00473F37" w:rsidRDefault="00F619B6" w:rsidP="00F619B6">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686A7E99" w14:textId="77777777" w:rsidR="00F619B6" w:rsidRDefault="00F619B6"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06000D9B" w14:textId="77777777" w:rsidR="00F619B6" w:rsidRDefault="00F619B6" w:rsidP="00F03AAF">
      <w:pPr>
        <w:spacing w:before="120" w:after="120" w:line="276" w:lineRule="auto"/>
        <w:jc w:val="both"/>
        <w:rPr>
          <w:rFonts w:cs="Arial"/>
          <w:sz w:val="20"/>
          <w:szCs w:val="20"/>
          <w:lang w:eastAsia="en-US"/>
        </w:rPr>
      </w:pPr>
    </w:p>
    <w:p w14:paraId="09CC1E40" w14:textId="77777777" w:rsidR="00F03AAF" w:rsidRPr="000067FA" w:rsidRDefault="00F03AAF"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Pr>
          <w:rFonts w:cs="Arial"/>
          <w:sz w:val="20"/>
          <w:szCs w:val="20"/>
          <w:lang w:eastAsia="en-US"/>
        </w:rPr>
        <w:br/>
      </w:r>
      <w:r w:rsidRPr="000067FA">
        <w:rPr>
          <w:rFonts w:cs="Arial"/>
          <w:sz w:val="20"/>
          <w:szCs w:val="20"/>
          <w:lang w:eastAsia="en-US"/>
        </w:rPr>
        <w:t>w wyznaczonym przez zamawiającego terminie, pisemnej zgody na wybór jego oferty.</w:t>
      </w:r>
    </w:p>
    <w:p w14:paraId="76B130CC" w14:textId="77777777" w:rsidR="00F03AAF" w:rsidRPr="000067FA" w:rsidRDefault="00F03AAF" w:rsidP="00F619B6">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braku zgody, o której mowa w pkt 21.14</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4D06461C" w14:textId="77777777" w:rsidR="00930270" w:rsidRPr="00930270" w:rsidRDefault="000067FA" w:rsidP="00F619B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408023EF" w14:textId="77777777"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 w sprawie zamówienia publicznego, z uwzględnieniem art. 577 P</w:t>
      </w:r>
      <w:r w:rsidRPr="00930270">
        <w:rPr>
          <w:rFonts w:cs="Arial"/>
          <w:sz w:val="20"/>
          <w:szCs w:val="20"/>
          <w:lang w:eastAsia="en-US"/>
        </w:rPr>
        <w:t>zp</w:t>
      </w:r>
      <w:r>
        <w:rPr>
          <w:rFonts w:cs="Arial"/>
          <w:sz w:val="20"/>
          <w:szCs w:val="20"/>
          <w:lang w:eastAsia="en-US"/>
        </w:rPr>
        <w:t>, w terminie nie krótszym niż</w:t>
      </w:r>
      <w:r w:rsidRPr="00930270">
        <w:rPr>
          <w:rFonts w:cs="Arial"/>
          <w:sz w:val="20"/>
          <w:szCs w:val="20"/>
          <w:lang w:eastAsia="en-US"/>
        </w:rPr>
        <w:t xml:space="preserve"> 5 dni od dnia przesł</w:t>
      </w:r>
      <w:r>
        <w:rPr>
          <w:rFonts w:cs="Arial"/>
          <w:sz w:val="20"/>
          <w:szCs w:val="20"/>
          <w:lang w:eastAsia="en-US"/>
        </w:rPr>
        <w:t>ania zawiado</w:t>
      </w:r>
      <w:r w:rsidRPr="00930270">
        <w:rPr>
          <w:rFonts w:cs="Arial"/>
          <w:sz w:val="20"/>
          <w:szCs w:val="20"/>
          <w:lang w:eastAsia="en-US"/>
        </w:rPr>
        <w:t>mienia o wyborze</w:t>
      </w:r>
      <w:r>
        <w:rPr>
          <w:rFonts w:cs="Arial"/>
          <w:sz w:val="20"/>
          <w:szCs w:val="20"/>
          <w:lang w:eastAsia="en-US"/>
        </w:rPr>
        <w:t xml:space="preserve"> </w:t>
      </w:r>
      <w:r>
        <w:rPr>
          <w:rFonts w:cs="Arial"/>
          <w:sz w:val="20"/>
          <w:szCs w:val="20"/>
          <w:lang w:eastAsia="en-US"/>
        </w:rPr>
        <w:lastRenderedPageBreak/>
        <w:t>najkorzystniejszej oferty, jeż</w:t>
      </w:r>
      <w:r w:rsidRPr="00930270">
        <w:rPr>
          <w:rFonts w:cs="Arial"/>
          <w:sz w:val="20"/>
          <w:szCs w:val="20"/>
          <w:lang w:eastAsia="en-US"/>
        </w:rPr>
        <w:t>el</w:t>
      </w:r>
      <w:r>
        <w:rPr>
          <w:rFonts w:cs="Arial"/>
          <w:sz w:val="20"/>
          <w:szCs w:val="20"/>
          <w:lang w:eastAsia="en-US"/>
        </w:rPr>
        <w:t>i zawiadomienie to zostało przesłane przy użyciu środkó</w:t>
      </w:r>
      <w:r w:rsidRPr="00930270">
        <w:rPr>
          <w:rFonts w:cs="Arial"/>
          <w:sz w:val="20"/>
          <w:szCs w:val="20"/>
          <w:lang w:eastAsia="en-US"/>
        </w:rPr>
        <w:t>w komunikacji e</w:t>
      </w:r>
      <w:r>
        <w:rPr>
          <w:rFonts w:cs="Arial"/>
          <w:sz w:val="20"/>
          <w:szCs w:val="20"/>
          <w:lang w:eastAsia="en-US"/>
        </w:rPr>
        <w:t>lektronicznej, albo 10 dni, jeż</w:t>
      </w:r>
      <w:r w:rsidRPr="00930270">
        <w:rPr>
          <w:rFonts w:cs="Arial"/>
          <w:sz w:val="20"/>
          <w:szCs w:val="20"/>
          <w:lang w:eastAsia="en-US"/>
        </w:rPr>
        <w:t>eli</w:t>
      </w:r>
      <w:r>
        <w:rPr>
          <w:rFonts w:cs="Arial"/>
          <w:sz w:val="20"/>
          <w:szCs w:val="20"/>
          <w:lang w:eastAsia="en-US"/>
        </w:rPr>
        <w:t xml:space="preserve"> zostało przesłane w inny sposó</w:t>
      </w:r>
      <w:r w:rsidRPr="00930270">
        <w:rPr>
          <w:rFonts w:cs="Arial"/>
          <w:sz w:val="20"/>
          <w:szCs w:val="20"/>
          <w:lang w:eastAsia="en-US"/>
        </w:rPr>
        <w:t xml:space="preserve">b. </w:t>
      </w:r>
    </w:p>
    <w:p w14:paraId="0EEF66E9" w14:textId="77777777"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może zawrzeć umowę w sprawie zamó</w:t>
      </w:r>
      <w:r w:rsidRPr="00930270">
        <w:rPr>
          <w:rFonts w:cs="Arial"/>
          <w:sz w:val="20"/>
          <w:szCs w:val="20"/>
          <w:lang w:eastAsia="en-US"/>
        </w:rPr>
        <w:t>wienia publiczne</w:t>
      </w:r>
      <w:r>
        <w:rPr>
          <w:rFonts w:cs="Arial"/>
          <w:sz w:val="20"/>
          <w:szCs w:val="20"/>
          <w:lang w:eastAsia="en-US"/>
        </w:rPr>
        <w:t>go przed upływem terminu, o któ</w:t>
      </w:r>
      <w:r w:rsidRPr="00930270">
        <w:rPr>
          <w:rFonts w:cs="Arial"/>
          <w:sz w:val="20"/>
          <w:szCs w:val="20"/>
          <w:lang w:eastAsia="en-US"/>
        </w:rPr>
        <w:t xml:space="preserve">rym mowa w </w:t>
      </w:r>
      <w:r>
        <w:rPr>
          <w:rFonts w:cs="Arial"/>
          <w:sz w:val="20"/>
          <w:szCs w:val="20"/>
          <w:lang w:eastAsia="en-US"/>
        </w:rPr>
        <w:t>pkt 22.1, jeż</w:t>
      </w:r>
      <w:r w:rsidRPr="00930270">
        <w:rPr>
          <w:rFonts w:cs="Arial"/>
          <w:sz w:val="20"/>
          <w:szCs w:val="20"/>
          <w:lang w:eastAsia="en-US"/>
        </w:rPr>
        <w:t>eli w post</w:t>
      </w:r>
      <w:r>
        <w:rPr>
          <w:rFonts w:cs="Arial"/>
          <w:sz w:val="20"/>
          <w:szCs w:val="20"/>
          <w:lang w:eastAsia="en-US"/>
        </w:rPr>
        <w:t>ępowaniu o udzielenie zamó</w:t>
      </w:r>
      <w:r w:rsidRPr="00930270">
        <w:rPr>
          <w:rFonts w:cs="Arial"/>
          <w:sz w:val="20"/>
          <w:szCs w:val="20"/>
          <w:lang w:eastAsia="en-US"/>
        </w:rPr>
        <w:t xml:space="preserve">wienia </w:t>
      </w:r>
      <w:r>
        <w:rPr>
          <w:rFonts w:cs="Arial"/>
          <w:sz w:val="20"/>
          <w:szCs w:val="20"/>
          <w:lang w:eastAsia="en-US"/>
        </w:rPr>
        <w:t>w trybie podstawowym złożono tylko jedną ofertę</w:t>
      </w:r>
      <w:r w:rsidRPr="00930270">
        <w:rPr>
          <w:rFonts w:cs="Arial"/>
          <w:sz w:val="20"/>
          <w:szCs w:val="20"/>
          <w:lang w:eastAsia="en-US"/>
        </w:rPr>
        <w:t xml:space="preserve">. </w:t>
      </w:r>
    </w:p>
    <w:p w14:paraId="114BBF61" w14:textId="30A71816" w:rsidR="00F03AAF" w:rsidRPr="00930270" w:rsidRDefault="00F03AAF" w:rsidP="00F619B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Pr>
          <w:rFonts w:cs="Arial"/>
          <w:sz w:val="20"/>
          <w:szCs w:val="20"/>
          <w:lang w:eastAsia="en-US"/>
        </w:rPr>
        <w:t>którego oferta uznana zostanie za najkorzystniejszą</w:t>
      </w:r>
      <w:r w:rsidRPr="00930270">
        <w:rPr>
          <w:rFonts w:cs="Arial"/>
          <w:sz w:val="20"/>
          <w:szCs w:val="20"/>
          <w:lang w:eastAsia="en-US"/>
        </w:rPr>
        <w:t xml:space="preserve">, </w:t>
      </w:r>
      <w:r>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Pr="00815FBF">
        <w:rPr>
          <w:rFonts w:cs="Arial"/>
          <w:b/>
          <w:sz w:val="20"/>
          <w:szCs w:val="20"/>
          <w:lang w:eastAsia="en-US"/>
        </w:rPr>
        <w:t xml:space="preserve">załącznik nr </w:t>
      </w:r>
      <w:r>
        <w:rPr>
          <w:rFonts w:cs="Arial"/>
          <w:b/>
          <w:sz w:val="20"/>
          <w:szCs w:val="20"/>
          <w:lang w:eastAsia="en-US"/>
        </w:rPr>
        <w:t>5</w:t>
      </w:r>
      <w:r w:rsidRPr="00815FBF">
        <w:rPr>
          <w:rFonts w:cs="Arial"/>
          <w:b/>
          <w:sz w:val="20"/>
          <w:szCs w:val="20"/>
          <w:lang w:eastAsia="en-US"/>
        </w:rPr>
        <w:t xml:space="preserve"> </w:t>
      </w:r>
      <w:r w:rsidR="00E30CBE">
        <w:rPr>
          <w:rFonts w:cs="Arial"/>
          <w:b/>
          <w:sz w:val="20"/>
          <w:szCs w:val="20"/>
          <w:lang w:eastAsia="en-US"/>
        </w:rPr>
        <w:t xml:space="preserve">i 5A </w:t>
      </w:r>
      <w:r w:rsidRPr="00815FBF">
        <w:rPr>
          <w:rFonts w:cs="Arial"/>
          <w:b/>
          <w:sz w:val="20"/>
          <w:szCs w:val="20"/>
          <w:lang w:eastAsia="en-US"/>
        </w:rPr>
        <w:t xml:space="preserve">do SWZ. </w:t>
      </w:r>
      <w:r w:rsidRPr="00930270">
        <w:rPr>
          <w:rFonts w:cs="Arial"/>
          <w:sz w:val="20"/>
          <w:szCs w:val="20"/>
          <w:lang w:eastAsia="en-US"/>
        </w:rPr>
        <w:t xml:space="preserve">Umowa zostanie uzupełniona o zapisy wynikające ze złożonej oferty. </w:t>
      </w:r>
    </w:p>
    <w:p w14:paraId="21F9B1B3" w14:textId="77777777" w:rsidR="00F03AAF" w:rsidRPr="00915605" w:rsidRDefault="00F03AAF" w:rsidP="00F619B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0322E21E" w14:textId="77777777" w:rsidR="00F03AAF" w:rsidRPr="00B15CFC" w:rsidRDefault="00F03AAF" w:rsidP="00F619B6">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w przypadku konsorcjum lub spółki cywilnej - umowę regulującą współpracę Wykonawców działających wspólnie (umowa konsorcjum lub umowa spółki cywilnej),</w:t>
      </w:r>
    </w:p>
    <w:p w14:paraId="6C495450" w14:textId="66DB4484" w:rsidR="00F03AAF" w:rsidRPr="00030637" w:rsidRDefault="00F03AAF" w:rsidP="00030637">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dokument potwierdzający wniesienie przez Wykonawcę zabezpieczenia należytego</w:t>
      </w:r>
      <w:r w:rsidRPr="00B15CFC">
        <w:rPr>
          <w:rFonts w:cs="Arial"/>
          <w:sz w:val="20"/>
          <w:szCs w:val="20"/>
          <w:lang w:eastAsia="en-US"/>
        </w:rPr>
        <w:br/>
        <w:t>wykonania umowy,</w:t>
      </w:r>
      <w:r w:rsidR="00030637" w:rsidRPr="00030637">
        <w:rPr>
          <w:rFonts w:cs="Arial"/>
          <w:b/>
          <w:bCs/>
          <w:i/>
          <w:iCs/>
          <w:sz w:val="20"/>
          <w:szCs w:val="20"/>
          <w:lang w:eastAsia="en-US"/>
        </w:rPr>
        <w:t xml:space="preserve"> </w:t>
      </w:r>
      <w:r w:rsidR="00030637" w:rsidRPr="002A5F02">
        <w:rPr>
          <w:rFonts w:cs="Arial"/>
          <w:b/>
          <w:bCs/>
          <w:i/>
          <w:iCs/>
          <w:sz w:val="20"/>
          <w:szCs w:val="20"/>
          <w:lang w:eastAsia="en-US"/>
        </w:rPr>
        <w:t>(oddzielnie dla każdej części),</w:t>
      </w:r>
      <w:r w:rsidR="00030637" w:rsidRPr="002A5F02">
        <w:rPr>
          <w:rFonts w:cs="Arial"/>
          <w:sz w:val="20"/>
          <w:szCs w:val="20"/>
          <w:lang w:eastAsia="en-US"/>
        </w:rPr>
        <w:t xml:space="preserve"> </w:t>
      </w:r>
    </w:p>
    <w:p w14:paraId="543482D7" w14:textId="142EA9BE" w:rsidR="00F03AAF" w:rsidRPr="00030637" w:rsidRDefault="00F03AAF" w:rsidP="00030637">
      <w:pPr>
        <w:keepNext/>
        <w:numPr>
          <w:ilvl w:val="2"/>
          <w:numId w:val="1"/>
        </w:numPr>
        <w:spacing w:before="120" w:after="120" w:line="276" w:lineRule="auto"/>
        <w:ind w:left="1418" w:hanging="709"/>
        <w:jc w:val="both"/>
        <w:outlineLvl w:val="3"/>
        <w:rPr>
          <w:rFonts w:cs="Arial"/>
          <w:sz w:val="20"/>
          <w:szCs w:val="20"/>
          <w:lang w:eastAsia="en-US"/>
        </w:rPr>
      </w:pPr>
      <w:r w:rsidRPr="00B15CFC">
        <w:rPr>
          <w:rFonts w:cs="Arial"/>
          <w:sz w:val="20"/>
          <w:szCs w:val="20"/>
          <w:lang w:eastAsia="en-US"/>
        </w:rPr>
        <w:t xml:space="preserve">kosztorys wraz z tabelami elementów scalonych, którego wartość musi być zgodna </w:t>
      </w:r>
      <w:r w:rsidRPr="00B15CFC">
        <w:rPr>
          <w:rFonts w:cs="Arial"/>
          <w:sz w:val="20"/>
          <w:szCs w:val="20"/>
          <w:lang w:eastAsia="en-US"/>
        </w:rPr>
        <w:br/>
        <w:t>z ceną oferty wpisaną w formularzu ofertowym</w:t>
      </w:r>
      <w:r w:rsidRPr="00B15CFC">
        <w:rPr>
          <w:rFonts w:cs="Arial"/>
          <w:b/>
          <w:sz w:val="20"/>
          <w:szCs w:val="20"/>
          <w:lang w:eastAsia="en-US"/>
        </w:rPr>
        <w:t>,</w:t>
      </w:r>
      <w:r w:rsidR="00030637" w:rsidRPr="00030637">
        <w:rPr>
          <w:rFonts w:cs="Arial"/>
          <w:b/>
          <w:bCs/>
          <w:i/>
          <w:iCs/>
          <w:sz w:val="20"/>
          <w:szCs w:val="20"/>
          <w:lang w:eastAsia="en-US"/>
        </w:rPr>
        <w:t xml:space="preserve"> </w:t>
      </w:r>
      <w:r w:rsidR="00030637" w:rsidRPr="002A5F02">
        <w:rPr>
          <w:rFonts w:cs="Arial"/>
          <w:b/>
          <w:bCs/>
          <w:i/>
          <w:iCs/>
          <w:sz w:val="20"/>
          <w:szCs w:val="20"/>
          <w:lang w:eastAsia="en-US"/>
        </w:rPr>
        <w:t>(oddzielnie dla każdej części),</w:t>
      </w:r>
      <w:r w:rsidR="00030637" w:rsidRPr="002A5F02">
        <w:rPr>
          <w:rFonts w:cs="Arial"/>
          <w:sz w:val="20"/>
          <w:szCs w:val="20"/>
          <w:lang w:eastAsia="en-US"/>
        </w:rPr>
        <w:t xml:space="preserve"> </w:t>
      </w:r>
    </w:p>
    <w:p w14:paraId="7D8C53BC" w14:textId="77777777" w:rsidR="00F03AAF" w:rsidRPr="00915605" w:rsidRDefault="00F03AAF" w:rsidP="00F619B6">
      <w:pPr>
        <w:keepNext/>
        <w:numPr>
          <w:ilvl w:val="2"/>
          <w:numId w:val="1"/>
        </w:numPr>
        <w:spacing w:before="120" w:after="200" w:line="276" w:lineRule="auto"/>
        <w:ind w:left="1418" w:hanging="709"/>
        <w:jc w:val="both"/>
        <w:outlineLvl w:val="3"/>
        <w:rPr>
          <w:rFonts w:cs="Arial"/>
          <w:sz w:val="20"/>
          <w:szCs w:val="20"/>
          <w:lang w:eastAsia="en-US"/>
        </w:rPr>
      </w:pPr>
      <w:r w:rsidRPr="00915605">
        <w:rPr>
          <w:rFonts w:cs="Arial"/>
          <w:sz w:val="20"/>
          <w:szCs w:val="20"/>
          <w:lang w:eastAsia="en-US"/>
        </w:rPr>
        <w:t xml:space="preserve">Podstawą sporządzenia kosztorysu jest opis przedmiotu zamówienia, dokumentacja </w:t>
      </w:r>
      <w:r>
        <w:rPr>
          <w:rFonts w:cs="Arial"/>
          <w:sz w:val="20"/>
          <w:szCs w:val="20"/>
          <w:lang w:eastAsia="en-US"/>
        </w:rPr>
        <w:t>projektowa, szczegółowe specyfikacje techniczne</w:t>
      </w:r>
      <w:r w:rsidRPr="00915605">
        <w:rPr>
          <w:rFonts w:cs="Arial"/>
          <w:sz w:val="20"/>
          <w:szCs w:val="20"/>
          <w:lang w:eastAsia="en-US"/>
        </w:rPr>
        <w:t xml:space="preserve"> o</w:t>
      </w:r>
      <w:r>
        <w:rPr>
          <w:rFonts w:cs="Arial"/>
          <w:sz w:val="20"/>
          <w:szCs w:val="20"/>
          <w:lang w:eastAsia="en-US"/>
        </w:rPr>
        <w:t>raz wytyczne Zamawiającego wg S</w:t>
      </w:r>
      <w:r w:rsidRPr="00915605">
        <w:rPr>
          <w:rFonts w:cs="Arial"/>
          <w:sz w:val="20"/>
          <w:szCs w:val="20"/>
          <w:lang w:eastAsia="en-US"/>
        </w:rPr>
        <w:t xml:space="preserve">WZ, natomiast przedmiar robót stanowi opracowanie pomocnicze, wtórne w stosunku do wyżej wymienionej dokumentacji i obrazuje skalę zamierzenia budowlanego oraz ułatwia Wykonawcom oszacowanie </w:t>
      </w:r>
      <w:r>
        <w:rPr>
          <w:rFonts w:cs="Arial"/>
          <w:sz w:val="20"/>
          <w:szCs w:val="20"/>
          <w:lang w:eastAsia="en-US"/>
        </w:rPr>
        <w:t xml:space="preserve">kosztów realizacji inwestycji. </w:t>
      </w:r>
      <w:r w:rsidRPr="00915605">
        <w:rPr>
          <w:rFonts w:cs="Arial"/>
          <w:sz w:val="20"/>
          <w:szCs w:val="20"/>
          <w:lang w:eastAsia="en-US"/>
        </w:rPr>
        <w:t>W związku z tym przedmiarowi robót nie przypisuje się decydującego znaczenia z punktu widzenia sposobu obliczenia ceny ofertowej. Zapis ten należy odnieść do art. 632 § 1 KC. „Jeżeli strony umówiły się o wynagrodzenie ryczałtowe, przyjmujący zamówienie nie może żądać podwyższenia wynagrodzenia, chociażby w czasie zawarcia umowy nie można było przewidzieć rozmiaru lub kosztów prac”.</w:t>
      </w:r>
    </w:p>
    <w:p w14:paraId="0B754724" w14:textId="15189A83" w:rsidR="00F03AAF" w:rsidRPr="002D5810" w:rsidRDefault="00F03AAF" w:rsidP="00F619B6">
      <w:pPr>
        <w:keepNext/>
        <w:numPr>
          <w:ilvl w:val="2"/>
          <w:numId w:val="1"/>
        </w:numPr>
        <w:spacing w:before="120" w:after="200" w:line="276" w:lineRule="auto"/>
        <w:ind w:left="1418" w:hanging="709"/>
        <w:jc w:val="both"/>
        <w:outlineLvl w:val="3"/>
        <w:rPr>
          <w:rFonts w:cs="Arial"/>
          <w:sz w:val="20"/>
          <w:szCs w:val="20"/>
          <w:lang w:eastAsia="en-US"/>
        </w:rPr>
      </w:pPr>
      <w:r w:rsidRPr="002D5810">
        <w:rPr>
          <w:rFonts w:cs="Arial"/>
          <w:sz w:val="20"/>
          <w:szCs w:val="20"/>
          <w:lang w:eastAsia="en-US"/>
        </w:rPr>
        <w:t>Kosztorys będzie stanowił podstawę do zmian umowy określonych w pkt: 23.1.2 - 23.1.</w:t>
      </w:r>
      <w:r w:rsidR="00826CC2">
        <w:rPr>
          <w:rFonts w:cs="Arial"/>
          <w:sz w:val="20"/>
          <w:szCs w:val="20"/>
          <w:lang w:eastAsia="en-US"/>
        </w:rPr>
        <w:t>5</w:t>
      </w:r>
      <w:r w:rsidRPr="002D5810">
        <w:rPr>
          <w:rFonts w:cs="Arial"/>
          <w:sz w:val="20"/>
          <w:szCs w:val="20"/>
          <w:lang w:eastAsia="en-US"/>
        </w:rPr>
        <w:t xml:space="preserve"> oraz 23.1.1</w:t>
      </w:r>
      <w:r w:rsidR="00826CC2">
        <w:rPr>
          <w:rFonts w:cs="Arial"/>
          <w:sz w:val="20"/>
          <w:szCs w:val="20"/>
          <w:lang w:eastAsia="en-US"/>
        </w:rPr>
        <w:t>0</w:t>
      </w:r>
      <w:r w:rsidRPr="002D5810">
        <w:rPr>
          <w:rFonts w:cs="Arial"/>
          <w:sz w:val="20"/>
          <w:szCs w:val="20"/>
          <w:lang w:eastAsia="en-US"/>
        </w:rPr>
        <w:t xml:space="preserve"> SWZ.</w:t>
      </w:r>
    </w:p>
    <w:p w14:paraId="2D36DCA9" w14:textId="77777777" w:rsidR="00F03AAF" w:rsidRPr="00170657" w:rsidRDefault="00F03AAF" w:rsidP="00F619B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 lub nie wnosi zabezpieczen</w:t>
      </w:r>
      <w:r>
        <w:rPr>
          <w:rFonts w:cs="Arial"/>
          <w:sz w:val="20"/>
          <w:szCs w:val="20"/>
          <w:lang w:eastAsia="en-US"/>
        </w:rPr>
        <w:t>ia należytego wykonania umowy, z</w:t>
      </w:r>
      <w:r w:rsidRPr="00170657">
        <w:rPr>
          <w:rFonts w:cs="Arial"/>
          <w:sz w:val="20"/>
          <w:szCs w:val="20"/>
          <w:lang w:eastAsia="en-US"/>
        </w:rPr>
        <w:t xml:space="preserve">amawiający może </w:t>
      </w:r>
      <w:r>
        <w:rPr>
          <w:rFonts w:cs="Arial"/>
          <w:sz w:val="20"/>
          <w:szCs w:val="20"/>
          <w:lang w:eastAsia="en-US"/>
        </w:rPr>
        <w:t>dokonać ponownego badania i oceny ofert spośród ofert pozostałych w postępowaniu wykonawców albo unieważnić postępowanie (art. 263 ustawy Pzp).</w:t>
      </w:r>
    </w:p>
    <w:p w14:paraId="2CBC1C28" w14:textId="77777777" w:rsidR="00F03AAF" w:rsidRPr="00DB2090" w:rsidRDefault="00F03AAF" w:rsidP="00F619B6">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18BFD5CF" w14:textId="77777777" w:rsidR="00F03AAF" w:rsidRPr="00A5016D" w:rsidRDefault="00F03AAF" w:rsidP="00F619B6">
      <w:pPr>
        <w:keepNext/>
        <w:numPr>
          <w:ilvl w:val="0"/>
          <w:numId w:val="1"/>
        </w:numPr>
        <w:spacing w:before="120" w:after="120" w:line="276" w:lineRule="auto"/>
        <w:jc w:val="both"/>
        <w:outlineLvl w:val="3"/>
        <w:rPr>
          <w:rFonts w:cs="Arial"/>
          <w:b/>
          <w:sz w:val="20"/>
          <w:szCs w:val="20"/>
          <w:lang w:eastAsia="en-US"/>
        </w:rPr>
      </w:pPr>
      <w:r w:rsidRPr="00A5016D">
        <w:rPr>
          <w:rFonts w:cs="Arial"/>
          <w:b/>
          <w:sz w:val="20"/>
          <w:szCs w:val="20"/>
          <w:lang w:eastAsia="en-US"/>
        </w:rPr>
        <w:t>W związku z art. 455 ustawy Prawo Zamówień Publicznych zamawiający przewiduje możliwość dokonania zmian w umowie.</w:t>
      </w:r>
    </w:p>
    <w:p w14:paraId="0712FE04" w14:textId="77777777" w:rsidR="00F03AAF" w:rsidRPr="00AC6555" w:rsidRDefault="00F03AAF" w:rsidP="00F619B6">
      <w:pPr>
        <w:keepNext/>
        <w:numPr>
          <w:ilvl w:val="1"/>
          <w:numId w:val="1"/>
        </w:numPr>
        <w:tabs>
          <w:tab w:val="left" w:pos="851"/>
        </w:tabs>
        <w:spacing w:before="120" w:after="120" w:line="276" w:lineRule="auto"/>
        <w:ind w:left="709" w:hanging="425"/>
        <w:jc w:val="both"/>
        <w:outlineLvl w:val="3"/>
        <w:rPr>
          <w:rFonts w:cs="Arial"/>
          <w:bCs/>
          <w:sz w:val="20"/>
          <w:szCs w:val="20"/>
          <w:lang w:eastAsia="en-US"/>
        </w:rPr>
      </w:pPr>
      <w:r w:rsidRPr="00AC6555">
        <w:rPr>
          <w:rFonts w:cs="Arial"/>
          <w:bCs/>
          <w:sz w:val="20"/>
          <w:szCs w:val="20"/>
          <w:lang w:eastAsia="en-US"/>
        </w:rPr>
        <w:t>Przewidywany zakres zmian.</w:t>
      </w:r>
    </w:p>
    <w:p w14:paraId="7EA78896" w14:textId="77777777" w:rsidR="00F03AAF" w:rsidRPr="00AC6555" w:rsidRDefault="00F03AAF" w:rsidP="00F619B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terminu realizacji zamówienia z przyczyn nieleżących po stronie Wykonawcy,          w przypadku:</w:t>
      </w:r>
    </w:p>
    <w:p w14:paraId="7C2FD7FA" w14:textId="2BBC4026" w:rsidR="00F03AAF" w:rsidRPr="00AC6555" w:rsidRDefault="00F03AAF" w:rsidP="00F619B6">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wprowadzenia zmian w dokumentacji techniczn</w:t>
      </w:r>
      <w:r w:rsidR="00C2611E">
        <w:rPr>
          <w:rFonts w:cs="Arial"/>
          <w:sz w:val="20"/>
          <w:szCs w:val="20"/>
          <w:lang w:eastAsia="en-US"/>
        </w:rPr>
        <w:t>ej</w:t>
      </w:r>
      <w:r w:rsidRPr="00AC6555">
        <w:rPr>
          <w:rFonts w:cs="Arial"/>
          <w:sz w:val="20"/>
          <w:szCs w:val="20"/>
          <w:lang w:eastAsia="en-US"/>
        </w:rPr>
        <w:t>, co może powodować brak możliwości dotrzymania pierwotnego terminu zakończenia realizacji zawartej umowy,</w:t>
      </w:r>
    </w:p>
    <w:p w14:paraId="527D8AD4"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przedłużającego się terminu uzyskania uzgodnień i pozwoleń osób trzecich</w:t>
      </w:r>
      <w:r>
        <w:rPr>
          <w:rFonts w:cs="Arial"/>
          <w:sz w:val="20"/>
          <w:szCs w:val="20"/>
          <w:lang w:eastAsia="en-US"/>
        </w:rPr>
        <w:t>,</w:t>
      </w:r>
    </w:p>
    <w:p w14:paraId="3543CE58"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przerw w realizacji robót budowlanych powstałych z przyczyn nieleżących po stronie Wykonawcy,</w:t>
      </w:r>
    </w:p>
    <w:p w14:paraId="054FCBF5"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lastRenderedPageBreak/>
        <w:t>powierzenia przez Zamawiającego wykonania zamówień dodatkowych lub robót zamiennych, jeżeli terminy ich powierzenia, rodzaj lub zakres uniemożliwiają dotrzymanie pierwotnego terminu zakończenia realizacji umowy,</w:t>
      </w:r>
    </w:p>
    <w:p w14:paraId="19344CEA"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opóźnień wynikających z konieczności uzyskania wyroku sądowego lub innego orzeczenia sądu, lub organu, którego konieczności nie przewidywano przy zawieraniu umowy,</w:t>
      </w:r>
    </w:p>
    <w:p w14:paraId="68882A87" w14:textId="3F033F1F" w:rsidR="00F03AAF"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wstrzymania realizacji prac objętych umową, co uniemożliwia terminowe zakończenie realizacji przedmiotu umowy,</w:t>
      </w:r>
    </w:p>
    <w:p w14:paraId="7A9952D0" w14:textId="206CD124" w:rsidR="00C2611E" w:rsidRPr="00C2611E" w:rsidRDefault="00C2611E" w:rsidP="00C2611E">
      <w:pPr>
        <w:keepNext/>
        <w:numPr>
          <w:ilvl w:val="3"/>
          <w:numId w:val="1"/>
        </w:numPr>
        <w:spacing w:before="120" w:after="120" w:line="276" w:lineRule="auto"/>
        <w:ind w:left="1985" w:hanging="905"/>
        <w:jc w:val="both"/>
        <w:outlineLvl w:val="3"/>
        <w:rPr>
          <w:rFonts w:cs="Arial"/>
          <w:sz w:val="20"/>
          <w:szCs w:val="20"/>
          <w:lang w:eastAsia="en-US"/>
        </w:rPr>
      </w:pPr>
      <w:r w:rsidRPr="008D1733">
        <w:rPr>
          <w:rFonts w:cs="Arial"/>
          <w:sz w:val="20"/>
          <w:szCs w:val="20"/>
          <w:lang w:eastAsia="en-US"/>
        </w:rPr>
        <w:t>napotkania w czasie wykonywanych wykopów niezinwentaryzowanych urządzeń podziemnych,</w:t>
      </w:r>
    </w:p>
    <w:p w14:paraId="4AD469C3" w14:textId="77777777" w:rsidR="00F03AAF" w:rsidRPr="00AC6555" w:rsidRDefault="00F03AAF" w:rsidP="00F619B6">
      <w:pPr>
        <w:keepNext/>
        <w:numPr>
          <w:ilvl w:val="3"/>
          <w:numId w:val="1"/>
        </w:numPr>
        <w:spacing w:before="120" w:after="120" w:line="276" w:lineRule="auto"/>
        <w:ind w:left="1985" w:hanging="905"/>
        <w:jc w:val="both"/>
        <w:outlineLvl w:val="3"/>
        <w:rPr>
          <w:rFonts w:cs="Arial"/>
          <w:b/>
          <w:sz w:val="20"/>
          <w:szCs w:val="20"/>
          <w:lang w:eastAsia="en-US"/>
        </w:rPr>
      </w:pPr>
      <w:r w:rsidRPr="00AC6555">
        <w:rPr>
          <w:rFonts w:cs="Arial"/>
          <w:sz w:val="20"/>
          <w:szCs w:val="20"/>
          <w:lang w:eastAsia="en-US"/>
        </w:rPr>
        <w:t xml:space="preserve">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t>
      </w:r>
      <w:r w:rsidRPr="00AC6555">
        <w:rPr>
          <w:rFonts w:cs="Arial"/>
          <w:sz w:val="20"/>
          <w:szCs w:val="20"/>
          <w:lang w:eastAsia="en-US"/>
        </w:rPr>
        <w:br/>
        <w:t>w formie pisemnej w ciągu 3 dni o wystąpieniu i zakończeniu zdarzenia określonego jako „siła wyższa” wraz odpowiednimi dowodami i wnioskami,</w:t>
      </w:r>
    </w:p>
    <w:p w14:paraId="51EA4D2F"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wystąpienia okoliczności niezależnych od Wykonawcy i Zamawiającego skutkujących niemożliwością dotrzymania terminu realizacji przedmiotu umowy,</w:t>
      </w:r>
    </w:p>
    <w:p w14:paraId="249FDAC5" w14:textId="77777777" w:rsidR="00F03AAF" w:rsidRPr="00AC6555" w:rsidRDefault="00F03AAF" w:rsidP="00F619B6">
      <w:pPr>
        <w:keepNext/>
        <w:numPr>
          <w:ilvl w:val="3"/>
          <w:numId w:val="1"/>
        </w:numPr>
        <w:spacing w:before="120" w:after="120" w:line="276" w:lineRule="auto"/>
        <w:ind w:left="1985" w:hanging="905"/>
        <w:jc w:val="both"/>
        <w:outlineLvl w:val="3"/>
        <w:rPr>
          <w:rFonts w:cs="Arial"/>
          <w:sz w:val="20"/>
          <w:szCs w:val="20"/>
          <w:lang w:eastAsia="en-US"/>
        </w:rPr>
      </w:pPr>
      <w:r w:rsidRPr="00AC6555">
        <w:rPr>
          <w:rFonts w:cs="Arial"/>
          <w:sz w:val="20"/>
          <w:szCs w:val="20"/>
          <w:lang w:eastAsia="en-US"/>
        </w:rPr>
        <w:t>zmiany obowiązujących przepisów, jeżeli zgodnie z nimi konieczne będzie dostosowanie treści umowy do aktualnego stanu prawnego</w:t>
      </w:r>
      <w:r>
        <w:rPr>
          <w:rFonts w:cs="Arial"/>
          <w:sz w:val="20"/>
          <w:szCs w:val="20"/>
          <w:lang w:eastAsia="en-US"/>
        </w:rPr>
        <w:t>.</w:t>
      </w:r>
    </w:p>
    <w:p w14:paraId="2398711D" w14:textId="77777777" w:rsidR="00F03AAF" w:rsidRPr="00AC6555" w:rsidRDefault="00F03AAF" w:rsidP="00F619B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Zmiana zakresu przedmiotu zamówienia pod warunkiem, że jest korzystna dla Zamawiającego lub zaszły okoliczności, których nie można było przewidzieć w chwili zawarcia umowy.</w:t>
      </w:r>
    </w:p>
    <w:p w14:paraId="64FE4B3D" w14:textId="77777777" w:rsidR="00F03AAF" w:rsidRPr="00AC6555" w:rsidRDefault="00F03AAF" w:rsidP="00F619B6">
      <w:pPr>
        <w:keepNext/>
        <w:numPr>
          <w:ilvl w:val="2"/>
          <w:numId w:val="1"/>
        </w:numPr>
        <w:spacing w:before="120" w:after="120" w:line="276" w:lineRule="auto"/>
        <w:ind w:left="1418" w:hanging="698"/>
        <w:jc w:val="both"/>
        <w:outlineLvl w:val="3"/>
        <w:rPr>
          <w:rFonts w:cs="Arial"/>
          <w:b/>
          <w:sz w:val="20"/>
          <w:szCs w:val="20"/>
          <w:lang w:eastAsia="en-US"/>
        </w:rPr>
      </w:pPr>
      <w:r w:rsidRPr="00AC6555">
        <w:rPr>
          <w:rFonts w:cs="Arial"/>
          <w:sz w:val="20"/>
          <w:szCs w:val="20"/>
          <w:lang w:eastAsia="en-US"/>
        </w:rPr>
        <w:t xml:space="preserve">Zmiana wynagrodzenia Wykonawcy za wykonanie zamówienia w związku </w:t>
      </w:r>
      <w:r w:rsidRPr="00AC6555">
        <w:rPr>
          <w:rFonts w:cs="Arial"/>
          <w:sz w:val="20"/>
          <w:szCs w:val="20"/>
          <w:lang w:eastAsia="en-US"/>
        </w:rPr>
        <w:br/>
        <w:t>z ograniczeniem zakresu prac przez Zamawiającego. W takim przypadku wysokość wynagrodzenia zostanie pomniejszona o niewykonane prace.</w:t>
      </w:r>
    </w:p>
    <w:p w14:paraId="0A994492" w14:textId="77777777" w:rsidR="00F03AAF" w:rsidRPr="00AC6555" w:rsidRDefault="00F03AAF" w:rsidP="00F619B6">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Zmiana zakresu robót i wynagrodzenia w związku z koniecznością wykonania zamówienia dodatkowego.</w:t>
      </w:r>
    </w:p>
    <w:p w14:paraId="34E84D9C" w14:textId="0CBF1014" w:rsidR="00F03AAF" w:rsidRPr="00AC6555" w:rsidRDefault="00F03AAF" w:rsidP="00F619B6">
      <w:pPr>
        <w:keepNext/>
        <w:numPr>
          <w:ilvl w:val="2"/>
          <w:numId w:val="1"/>
        </w:numPr>
        <w:spacing w:before="120" w:after="120" w:line="276" w:lineRule="auto"/>
        <w:ind w:left="1418" w:hanging="698"/>
        <w:jc w:val="both"/>
        <w:outlineLvl w:val="3"/>
        <w:rPr>
          <w:rFonts w:cs="Arial"/>
          <w:sz w:val="20"/>
          <w:szCs w:val="20"/>
          <w:lang w:eastAsia="en-US"/>
        </w:rPr>
      </w:pPr>
      <w:r w:rsidRPr="00AC6555">
        <w:rPr>
          <w:rFonts w:cs="Arial"/>
          <w:sz w:val="20"/>
          <w:szCs w:val="20"/>
          <w:lang w:eastAsia="en-US"/>
        </w:rPr>
        <w:t xml:space="preserve">Zmiana zakresu robót i wynagrodzenia w związku z aktualizacją rozwiązań ze względu na postęp technologiczny lub gdyby zastosowanie przewidzianych rozwiązań groziło niewykonaniem lub wadliwym wykonaniem </w:t>
      </w:r>
      <w:r w:rsidR="00C2611E">
        <w:rPr>
          <w:rFonts w:cs="Arial"/>
          <w:sz w:val="20"/>
          <w:szCs w:val="20"/>
          <w:lang w:eastAsia="en-US"/>
        </w:rPr>
        <w:t>przedmiotu zamówienia</w:t>
      </w:r>
      <w:r w:rsidRPr="00AC6555">
        <w:rPr>
          <w:rFonts w:cs="Arial"/>
          <w:sz w:val="20"/>
          <w:szCs w:val="20"/>
          <w:lang w:eastAsia="en-US"/>
        </w:rPr>
        <w:t>.</w:t>
      </w:r>
    </w:p>
    <w:p w14:paraId="4EF638D5" w14:textId="77777777" w:rsidR="00F03AAF" w:rsidRPr="00653E28" w:rsidRDefault="00F03AAF" w:rsidP="00F619B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nazw, siedziby stron umowy, numerów kont bankowych, innych danych identyfikacyjnych.</w:t>
      </w:r>
    </w:p>
    <w:p w14:paraId="56EF1114" w14:textId="77777777" w:rsidR="00F03AAF" w:rsidRPr="00653E28" w:rsidRDefault="00F03AAF" w:rsidP="00F619B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Podwykonawcy lub zakresu zamówienia powierzonego Podwykonawcy, pod warunkiem spełnienia wymagań określonych w SIWZ i umowie na roboty budowlane,</w:t>
      </w:r>
    </w:p>
    <w:p w14:paraId="2C6F13F8" w14:textId="77777777" w:rsidR="00F03AAF" w:rsidRPr="00653E28" w:rsidRDefault="00F03AAF" w:rsidP="00F619B6">
      <w:pPr>
        <w:keepNext/>
        <w:numPr>
          <w:ilvl w:val="2"/>
          <w:numId w:val="1"/>
        </w:numPr>
        <w:spacing w:before="120" w:after="120" w:line="276" w:lineRule="auto"/>
        <w:ind w:left="1560" w:hanging="840"/>
        <w:jc w:val="both"/>
        <w:outlineLvl w:val="3"/>
        <w:rPr>
          <w:rFonts w:cs="Arial"/>
          <w:b/>
          <w:sz w:val="20"/>
          <w:szCs w:val="20"/>
          <w:lang w:eastAsia="en-US"/>
        </w:rPr>
      </w:pPr>
      <w:r w:rsidRPr="00653E28">
        <w:rPr>
          <w:rFonts w:cs="Arial"/>
          <w:sz w:val="20"/>
          <w:szCs w:val="20"/>
          <w:lang w:eastAsia="en-US"/>
        </w:rPr>
        <w:t>Zmiana osób odpowiedzialnych za kontakty i nadzór nad przedmiotem umowy.</w:t>
      </w:r>
    </w:p>
    <w:p w14:paraId="3C5DD38E" w14:textId="77777777" w:rsidR="00F03AAF" w:rsidRPr="00653E28" w:rsidRDefault="00F03AAF" w:rsidP="00F619B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formy zabezpieczenia należytego wykonania umowy.</w:t>
      </w:r>
    </w:p>
    <w:p w14:paraId="7689CCD8" w14:textId="77777777" w:rsidR="00F03AAF" w:rsidRPr="00653E28" w:rsidRDefault="00F03AAF" w:rsidP="00F619B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1F8467A4" w14:textId="77777777" w:rsidR="00F03AAF" w:rsidRPr="00653E28" w:rsidRDefault="00F03AAF" w:rsidP="00F619B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t>Zmiana sposobu odbioru i rozliczania robót w przypadku wydłużenia terminu wykonania umowy z przyczyn niezależnych od Wykonawcy.</w:t>
      </w:r>
    </w:p>
    <w:p w14:paraId="3588CB15" w14:textId="77777777" w:rsidR="00F03AAF" w:rsidRPr="00653E28" w:rsidRDefault="00F03AAF" w:rsidP="00F619B6">
      <w:pPr>
        <w:keepNext/>
        <w:numPr>
          <w:ilvl w:val="2"/>
          <w:numId w:val="1"/>
        </w:numPr>
        <w:spacing w:before="120" w:after="120" w:line="276" w:lineRule="auto"/>
        <w:ind w:left="1560" w:hanging="840"/>
        <w:jc w:val="both"/>
        <w:outlineLvl w:val="3"/>
        <w:rPr>
          <w:rFonts w:cs="Arial"/>
          <w:sz w:val="20"/>
          <w:szCs w:val="20"/>
          <w:lang w:eastAsia="en-US"/>
        </w:rPr>
      </w:pPr>
      <w:r w:rsidRPr="00653E28">
        <w:rPr>
          <w:rFonts w:cs="Arial"/>
          <w:sz w:val="20"/>
          <w:szCs w:val="20"/>
          <w:lang w:eastAsia="en-US"/>
        </w:rPr>
        <w:lastRenderedPageBreak/>
        <w:t>Zmiana terminu płatności z przyczyn nie leżących po stronie Wykonawcy, w przypadku zmiany obowiązujących przepisów, jeżeli zgodnie z nimi konieczne będzie dostosowanie treści umowy do aktualnego stanu prawnego.</w:t>
      </w:r>
    </w:p>
    <w:p w14:paraId="5BE3A990"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47ECD759"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640E4998"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32A4B60"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 xml:space="preserve">Jeżeli Zamawiający uzna, że okoliczności wskazane przez Wykonawcę, jako stanowiące podstawę do zmiany umowy nie są zasadne, Wykonawca zobowiązany jest do realizacji zadania zgodnie  z warunkami zawartymi w umowie. </w:t>
      </w:r>
    </w:p>
    <w:p w14:paraId="589A5EB7"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Zmiana umowy może nastąpić w formie pisemnej, pod rygorem nieważności takiego oświadczenia.</w:t>
      </w:r>
    </w:p>
    <w:p w14:paraId="35307F34" w14:textId="77777777" w:rsidR="00F03AAF" w:rsidRPr="00653E28" w:rsidRDefault="00F03AAF" w:rsidP="00F619B6">
      <w:pPr>
        <w:keepNext/>
        <w:numPr>
          <w:ilvl w:val="1"/>
          <w:numId w:val="1"/>
        </w:numPr>
        <w:tabs>
          <w:tab w:val="left" w:pos="851"/>
        </w:tabs>
        <w:spacing w:before="120" w:after="120" w:line="276" w:lineRule="auto"/>
        <w:ind w:left="851" w:hanging="567"/>
        <w:jc w:val="both"/>
        <w:outlineLvl w:val="3"/>
        <w:rPr>
          <w:rFonts w:cs="Arial"/>
          <w:bCs/>
          <w:sz w:val="20"/>
          <w:szCs w:val="20"/>
          <w:lang w:eastAsia="en-US"/>
        </w:rPr>
      </w:pPr>
      <w:r w:rsidRPr="00653E28">
        <w:rPr>
          <w:rFonts w:cs="Arial"/>
          <w:bCs/>
          <w:sz w:val="20"/>
          <w:szCs w:val="20"/>
          <w:lang w:eastAsia="en-US"/>
        </w:rPr>
        <w:t>Powyższe postanowienia stanowią katalog zmian, na które Zamawiający może wyrazić zgodę. Powyższe postanowienia nie stanowią zobowiązania Zamawiającego do wyrażenia zgody na ich wprowadzenie.</w:t>
      </w:r>
    </w:p>
    <w:p w14:paraId="22CA8DE4" w14:textId="02584A07" w:rsidR="00915605" w:rsidRPr="000D2FB9" w:rsidRDefault="00915605" w:rsidP="00F619B6">
      <w:pPr>
        <w:keepNext/>
        <w:numPr>
          <w:ilvl w:val="0"/>
          <w:numId w:val="1"/>
        </w:numPr>
        <w:spacing w:before="120" w:after="120" w:line="276" w:lineRule="auto"/>
        <w:jc w:val="both"/>
        <w:outlineLvl w:val="3"/>
        <w:rPr>
          <w:rFonts w:cs="Arial"/>
          <w:b/>
          <w:sz w:val="20"/>
        </w:rPr>
      </w:pPr>
      <w:r w:rsidRPr="000D2FB9">
        <w:rPr>
          <w:rFonts w:cs="Arial"/>
          <w:b/>
          <w:sz w:val="20"/>
        </w:rPr>
        <w:t>Wymagania dotyczące zabezpieczenia należytego wykonania umowy.</w:t>
      </w:r>
    </w:p>
    <w:p w14:paraId="3E5394ED" w14:textId="35BC3E0E"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Od Wykonawcy, którego oferta zostanie uznana za najkorzystniejszą, przed podpisaniem umowy wymagane będzie wniesienie zabezpieczenia należytego wykonania umowy </w:t>
      </w:r>
      <w:r w:rsidRPr="00915605">
        <w:rPr>
          <w:rFonts w:cs="Arial"/>
          <w:sz w:val="20"/>
          <w:szCs w:val="20"/>
          <w:lang w:eastAsia="en-US"/>
        </w:rPr>
        <w:br/>
        <w:t xml:space="preserve">w </w:t>
      </w:r>
      <w:r w:rsidRPr="00134225">
        <w:rPr>
          <w:rFonts w:cs="Arial"/>
          <w:sz w:val="20"/>
          <w:szCs w:val="20"/>
          <w:lang w:eastAsia="en-US"/>
        </w:rPr>
        <w:t xml:space="preserve">wysokości </w:t>
      </w:r>
      <w:r w:rsidRPr="0070561E">
        <w:rPr>
          <w:rFonts w:cs="Arial"/>
          <w:b/>
          <w:sz w:val="20"/>
          <w:szCs w:val="20"/>
          <w:lang w:eastAsia="en-US"/>
        </w:rPr>
        <w:t>5%</w:t>
      </w:r>
      <w:r w:rsidRPr="00915605">
        <w:rPr>
          <w:rFonts w:cs="Arial"/>
          <w:sz w:val="20"/>
          <w:szCs w:val="20"/>
          <w:lang w:eastAsia="en-US"/>
        </w:rPr>
        <w:t xml:space="preserve"> </w:t>
      </w:r>
      <w:r>
        <w:rPr>
          <w:rFonts w:cs="Arial"/>
          <w:sz w:val="20"/>
          <w:szCs w:val="20"/>
          <w:lang w:eastAsia="en-US"/>
        </w:rPr>
        <w:t>ceny całkowitej podanej w ofercie</w:t>
      </w:r>
      <w:r w:rsidR="00E053CB">
        <w:rPr>
          <w:rFonts w:cs="Arial"/>
          <w:sz w:val="20"/>
          <w:szCs w:val="20"/>
          <w:lang w:eastAsia="en-US"/>
        </w:rPr>
        <w:t>.</w:t>
      </w:r>
      <w:r w:rsidR="00030637" w:rsidRPr="00030637">
        <w:rPr>
          <w:rFonts w:cs="Arial"/>
          <w:b/>
          <w:bCs/>
          <w:i/>
          <w:iCs/>
          <w:sz w:val="20"/>
          <w:szCs w:val="20"/>
          <w:lang w:eastAsia="en-US"/>
        </w:rPr>
        <w:t xml:space="preserve"> </w:t>
      </w:r>
      <w:r w:rsidR="00030637" w:rsidRPr="00B14710">
        <w:rPr>
          <w:rFonts w:cs="Arial"/>
          <w:b/>
          <w:bCs/>
          <w:i/>
          <w:iCs/>
          <w:sz w:val="20"/>
          <w:szCs w:val="20"/>
          <w:lang w:eastAsia="en-US"/>
        </w:rPr>
        <w:t>– (dla każdej części oddzielnie).</w:t>
      </w:r>
    </w:p>
    <w:p w14:paraId="27850F82"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Zabezpieczenie służy pokryciu roszczeń z tytułu niewykonania lub nienależytego wykonania umowy. </w:t>
      </w:r>
    </w:p>
    <w:p w14:paraId="36B0A5AD" w14:textId="77777777" w:rsidR="00E33C48" w:rsidRPr="003076AB" w:rsidRDefault="00E33C48" w:rsidP="00F619B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Zabezpieczenie mo</w:t>
      </w:r>
      <w:r>
        <w:rPr>
          <w:rFonts w:cs="Arial"/>
          <w:sz w:val="20"/>
          <w:szCs w:val="20"/>
          <w:lang w:eastAsia="en-US"/>
        </w:rPr>
        <w:t>że być wnoszone, według wyboru w</w:t>
      </w:r>
      <w:r w:rsidRPr="003076AB">
        <w:rPr>
          <w:rFonts w:cs="Arial"/>
          <w:sz w:val="20"/>
          <w:szCs w:val="20"/>
          <w:lang w:eastAsia="en-US"/>
        </w:rPr>
        <w:t>ykonawcy, w jednej</w:t>
      </w:r>
      <w:r>
        <w:rPr>
          <w:rFonts w:cs="Arial"/>
          <w:sz w:val="20"/>
          <w:szCs w:val="20"/>
          <w:lang w:eastAsia="en-US"/>
        </w:rPr>
        <w:t xml:space="preserve"> lub w kilku poniższych formach:</w:t>
      </w:r>
    </w:p>
    <w:p w14:paraId="31D0A136"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Pieniądzu,</w:t>
      </w:r>
    </w:p>
    <w:p w14:paraId="2BC55369"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bankowych lub poręczeniach spółdzielczej kasy oszczędnościowo </w:t>
      </w:r>
      <w:r w:rsidRPr="00915605">
        <w:rPr>
          <w:rFonts w:cs="Arial"/>
          <w:sz w:val="20"/>
          <w:szCs w:val="20"/>
          <w:lang w:eastAsia="en-US"/>
        </w:rPr>
        <w:br/>
        <w:t xml:space="preserve">– kredytowej,  z tym że zobowiązanie z kasy jest </w:t>
      </w:r>
      <w:r>
        <w:rPr>
          <w:rFonts w:cs="Arial"/>
          <w:sz w:val="20"/>
          <w:szCs w:val="20"/>
          <w:lang w:eastAsia="en-US"/>
        </w:rPr>
        <w:t>zawsze zobowiązaniem pieniężnym,</w:t>
      </w:r>
    </w:p>
    <w:p w14:paraId="4C1D9EDD"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bankowych,</w:t>
      </w:r>
    </w:p>
    <w:p w14:paraId="27645536"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gwarancjach ubezpieczeniowych,</w:t>
      </w:r>
    </w:p>
    <w:p w14:paraId="4F25B2B0" w14:textId="77777777" w:rsidR="00E33C48" w:rsidRPr="00915605" w:rsidRDefault="00E33C48" w:rsidP="00F619B6">
      <w:pPr>
        <w:keepNext/>
        <w:numPr>
          <w:ilvl w:val="2"/>
          <w:numId w:val="1"/>
        </w:numPr>
        <w:spacing w:before="120" w:after="120" w:line="23" w:lineRule="atLeast"/>
        <w:jc w:val="both"/>
        <w:outlineLvl w:val="3"/>
        <w:rPr>
          <w:rFonts w:cs="Arial"/>
          <w:sz w:val="20"/>
          <w:szCs w:val="20"/>
          <w:lang w:eastAsia="en-US"/>
        </w:rPr>
      </w:pPr>
      <w:r>
        <w:rPr>
          <w:rFonts w:cs="Arial"/>
          <w:sz w:val="20"/>
          <w:szCs w:val="20"/>
          <w:lang w:eastAsia="en-US"/>
        </w:rPr>
        <w:t>p</w:t>
      </w:r>
      <w:r w:rsidRPr="00915605">
        <w:rPr>
          <w:rFonts w:cs="Arial"/>
          <w:sz w:val="20"/>
          <w:szCs w:val="20"/>
          <w:lang w:eastAsia="en-US"/>
        </w:rPr>
        <w:t xml:space="preserve">oręczeniach udzielanych przez podmioty, o których mowa w art. 6b ust 5 pkt 2 ustawy </w:t>
      </w:r>
      <w:r w:rsidRPr="00915605">
        <w:rPr>
          <w:rFonts w:cs="Arial"/>
          <w:sz w:val="20"/>
          <w:szCs w:val="20"/>
          <w:lang w:eastAsia="en-US"/>
        </w:rPr>
        <w:br/>
        <w:t>z dnia 9 listopada 2000r. o utworzeniu Polskiej Agencji Rozwoju Przedsiębiorczości.</w:t>
      </w:r>
    </w:p>
    <w:p w14:paraId="7444DB02" w14:textId="77777777" w:rsidR="00E33C48" w:rsidRPr="0070561E" w:rsidRDefault="00E33C48" w:rsidP="00F619B6">
      <w:pPr>
        <w:keepNext/>
        <w:numPr>
          <w:ilvl w:val="2"/>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Za zgodą Zamawiającego zabezpieczenie może być wnoszone również w formach </w:t>
      </w:r>
      <w:r w:rsidRPr="0070561E">
        <w:rPr>
          <w:rFonts w:cs="Arial"/>
          <w:sz w:val="20"/>
          <w:szCs w:val="20"/>
          <w:lang w:eastAsia="en-US"/>
        </w:rPr>
        <w:t>określonych w art. 450 ust. 2 ustawy Pzp.</w:t>
      </w:r>
    </w:p>
    <w:p w14:paraId="1092CA19" w14:textId="77777777" w:rsidR="00E33C48" w:rsidRPr="0070561E" w:rsidRDefault="00E33C48" w:rsidP="00F619B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Zabezpieczenie w formie innej niż pieniądz należy wnieść w formie oryginału.</w:t>
      </w:r>
    </w:p>
    <w:p w14:paraId="6A5FE9FC" w14:textId="77777777" w:rsidR="00E33C48" w:rsidRPr="0070561E" w:rsidRDefault="00E33C48" w:rsidP="00F619B6">
      <w:pPr>
        <w:keepNext/>
        <w:numPr>
          <w:ilvl w:val="1"/>
          <w:numId w:val="1"/>
        </w:numPr>
        <w:spacing w:before="120" w:after="120" w:line="23" w:lineRule="atLeast"/>
        <w:jc w:val="both"/>
        <w:outlineLvl w:val="3"/>
        <w:rPr>
          <w:rFonts w:cs="Arial"/>
          <w:sz w:val="20"/>
          <w:szCs w:val="20"/>
          <w:lang w:eastAsia="en-US"/>
        </w:rPr>
      </w:pPr>
      <w:r w:rsidRPr="0070561E">
        <w:rPr>
          <w:rFonts w:cs="Arial"/>
          <w:sz w:val="20"/>
          <w:szCs w:val="20"/>
          <w:lang w:eastAsia="en-US"/>
        </w:rPr>
        <w:t xml:space="preserve">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w:t>
      </w:r>
      <w:r>
        <w:rPr>
          <w:rFonts w:cs="Arial"/>
          <w:sz w:val="20"/>
          <w:szCs w:val="20"/>
          <w:lang w:eastAsia="en-US"/>
        </w:rPr>
        <w:t xml:space="preserve">zgłoszone przez </w:t>
      </w:r>
      <w:r w:rsidRPr="0070561E">
        <w:rPr>
          <w:rFonts w:cs="Arial"/>
          <w:sz w:val="20"/>
          <w:szCs w:val="20"/>
          <w:lang w:eastAsia="en-US"/>
        </w:rPr>
        <w:t>zamawiającego wzywające do zapłaty kwoty z tytułu nienależytego wykonania umowy, zgodnie z warunkami umowy, bez jakichkolwiek zastrzeżeń ze strony gwaranta/ poręczyciela.</w:t>
      </w:r>
    </w:p>
    <w:p w14:paraId="7CA05EA1"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Zabez</w:t>
      </w:r>
      <w:r>
        <w:rPr>
          <w:rFonts w:cs="Arial"/>
          <w:sz w:val="20"/>
          <w:szCs w:val="20"/>
          <w:lang w:eastAsia="en-US"/>
        </w:rPr>
        <w:t>pieczenie wnoszone w pieniądzu w</w:t>
      </w:r>
      <w:r w:rsidRPr="00915605">
        <w:rPr>
          <w:rFonts w:cs="Arial"/>
          <w:sz w:val="20"/>
          <w:szCs w:val="20"/>
          <w:lang w:eastAsia="en-US"/>
        </w:rPr>
        <w:t>ykonawca wpłaca przelewem na rachunek b</w:t>
      </w:r>
      <w:r>
        <w:rPr>
          <w:rFonts w:cs="Arial"/>
          <w:sz w:val="20"/>
          <w:szCs w:val="20"/>
          <w:lang w:eastAsia="en-US"/>
        </w:rPr>
        <w:t>ankowy wskazany przez z</w:t>
      </w:r>
      <w:r w:rsidRPr="00915605">
        <w:rPr>
          <w:rFonts w:cs="Arial"/>
          <w:sz w:val="20"/>
          <w:szCs w:val="20"/>
          <w:lang w:eastAsia="en-US"/>
        </w:rPr>
        <w:t>amawiającego.</w:t>
      </w:r>
    </w:p>
    <w:p w14:paraId="2F5B50E2" w14:textId="77777777" w:rsidR="00E33C48" w:rsidRDefault="00E33C48" w:rsidP="00F619B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lastRenderedPageBreak/>
        <w:t>W trakcie realizacji umowy w</w:t>
      </w:r>
      <w:r w:rsidRPr="00915605">
        <w:rPr>
          <w:rFonts w:cs="Arial"/>
          <w:sz w:val="20"/>
          <w:szCs w:val="20"/>
          <w:lang w:eastAsia="en-US"/>
        </w:rPr>
        <w:t xml:space="preserve">ykonawca może dokonać zmiany formy zabezpieczenia na jedną lub kilka form, o których mowa w </w:t>
      </w:r>
      <w:r>
        <w:rPr>
          <w:rFonts w:cs="Arial"/>
          <w:sz w:val="20"/>
          <w:szCs w:val="20"/>
          <w:lang w:eastAsia="en-US"/>
        </w:rPr>
        <w:t>art. 450 ust. 1 ustawy Pzp</w:t>
      </w:r>
      <w:r w:rsidRPr="00915605">
        <w:rPr>
          <w:rFonts w:cs="Arial"/>
          <w:sz w:val="20"/>
          <w:szCs w:val="20"/>
          <w:lang w:eastAsia="en-US"/>
        </w:rPr>
        <w:t>.</w:t>
      </w:r>
    </w:p>
    <w:p w14:paraId="5D3AB475"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Z</w:t>
      </w:r>
      <w:r w:rsidRPr="003076AB">
        <w:rPr>
          <w:rFonts w:cs="Arial"/>
          <w:sz w:val="20"/>
          <w:szCs w:val="20"/>
          <w:lang w:eastAsia="en-US"/>
        </w:rPr>
        <w:t>a zgodą zamawiającego wykonawca może dokonać zmiany formy zabezpieczenia na jedną lub kilka form, o których mowa w art. 450 ust. 2</w:t>
      </w:r>
      <w:r>
        <w:rPr>
          <w:rFonts w:cs="Arial"/>
          <w:sz w:val="20"/>
          <w:szCs w:val="20"/>
          <w:lang w:eastAsia="en-US"/>
        </w:rPr>
        <w:t xml:space="preserve"> ustawy Pzp</w:t>
      </w:r>
      <w:r w:rsidRPr="003076AB">
        <w:rPr>
          <w:rFonts w:cs="Arial"/>
          <w:sz w:val="20"/>
          <w:szCs w:val="20"/>
          <w:lang w:eastAsia="en-US"/>
        </w:rPr>
        <w:t>.</w:t>
      </w:r>
    </w:p>
    <w:p w14:paraId="3029DBD9"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 xml:space="preserve">Zmiana formy zabezpieczenia jest dokonywana z zachowaniem ciągłości zabezpieczenia </w:t>
      </w:r>
      <w:r w:rsidRPr="00915605">
        <w:rPr>
          <w:rFonts w:cs="Arial"/>
          <w:sz w:val="20"/>
          <w:szCs w:val="20"/>
          <w:lang w:eastAsia="en-US"/>
        </w:rPr>
        <w:br/>
        <w:t>i bez zmniejszenia jego wysokości.</w:t>
      </w:r>
    </w:p>
    <w:p w14:paraId="50E3EA86"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3076AB">
        <w:rPr>
          <w:rFonts w:cs="Arial"/>
          <w:sz w:val="20"/>
          <w:szCs w:val="20"/>
          <w:lang w:eastAsia="en-US"/>
        </w:rPr>
        <w:t xml:space="preserve">Zamawiający zwraca zabezpieczenie w terminie 30 dni od dnia wykonania zamówienia </w:t>
      </w:r>
      <w:r>
        <w:rPr>
          <w:rFonts w:cs="Arial"/>
          <w:sz w:val="20"/>
          <w:szCs w:val="20"/>
          <w:lang w:eastAsia="en-US"/>
        </w:rPr>
        <w:br/>
      </w:r>
      <w:r w:rsidRPr="003076AB">
        <w:rPr>
          <w:rFonts w:cs="Arial"/>
          <w:sz w:val="20"/>
          <w:szCs w:val="20"/>
          <w:lang w:eastAsia="en-US"/>
        </w:rPr>
        <w:t>i uznania przez zamawiającego za należycie wykonane</w:t>
      </w:r>
      <w:r>
        <w:rPr>
          <w:rFonts w:cs="Arial"/>
          <w:sz w:val="20"/>
          <w:szCs w:val="20"/>
          <w:lang w:eastAsia="en-US"/>
        </w:rPr>
        <w:t xml:space="preserve"> (tj.</w:t>
      </w:r>
      <w:r w:rsidRPr="003076AB">
        <w:rPr>
          <w:rFonts w:cs="Arial"/>
          <w:sz w:val="20"/>
          <w:szCs w:val="20"/>
          <w:lang w:eastAsia="en-US"/>
        </w:rPr>
        <w:t xml:space="preserve"> </w:t>
      </w:r>
      <w:r>
        <w:rPr>
          <w:rFonts w:cs="Arial"/>
          <w:sz w:val="20"/>
          <w:szCs w:val="20"/>
          <w:lang w:eastAsia="en-US"/>
        </w:rPr>
        <w:t xml:space="preserve">w ciągu 30 dni </w:t>
      </w:r>
      <w:r w:rsidRPr="00915605">
        <w:rPr>
          <w:rFonts w:cs="Arial"/>
          <w:sz w:val="20"/>
          <w:szCs w:val="20"/>
          <w:lang w:eastAsia="en-US"/>
        </w:rPr>
        <w:t>po protokolarnym stwierdzeniu usunięcia wad stwierdzonych przy odbiorze końcowym, bądź w przypadku braku wad w ci</w:t>
      </w:r>
      <w:r>
        <w:rPr>
          <w:rFonts w:cs="Arial"/>
          <w:sz w:val="20"/>
          <w:szCs w:val="20"/>
          <w:lang w:eastAsia="en-US"/>
        </w:rPr>
        <w:t>ągu 30 dni od dnia uznania zamówienia przez zamawiającego w protokole odbioru końcowego, za należycie wykonane)</w:t>
      </w:r>
      <w:r w:rsidRPr="00915605">
        <w:rPr>
          <w:rFonts w:cs="Arial"/>
          <w:sz w:val="20"/>
          <w:szCs w:val="20"/>
          <w:lang w:eastAsia="en-US"/>
        </w:rPr>
        <w:t>.</w:t>
      </w:r>
    </w:p>
    <w:p w14:paraId="52A8F696" w14:textId="77777777" w:rsidR="00E33C48" w:rsidRPr="00915605" w:rsidRDefault="00E33C48" w:rsidP="00F619B6">
      <w:pPr>
        <w:keepNext/>
        <w:numPr>
          <w:ilvl w:val="1"/>
          <w:numId w:val="1"/>
        </w:numPr>
        <w:spacing w:before="120" w:after="120" w:line="23" w:lineRule="atLeast"/>
        <w:jc w:val="both"/>
        <w:outlineLvl w:val="3"/>
        <w:rPr>
          <w:rFonts w:cs="Arial"/>
          <w:sz w:val="20"/>
          <w:szCs w:val="20"/>
          <w:lang w:eastAsia="en-US"/>
        </w:rPr>
      </w:pPr>
      <w:r w:rsidRPr="00915605">
        <w:rPr>
          <w:rFonts w:cs="Arial"/>
          <w:sz w:val="20"/>
          <w:szCs w:val="20"/>
          <w:lang w:eastAsia="en-US"/>
        </w:rPr>
        <w:t>Kwota w wysokości 30% zabezpieczenia, pozostawiona na zabezpiec</w:t>
      </w:r>
      <w:r>
        <w:rPr>
          <w:rFonts w:cs="Arial"/>
          <w:sz w:val="20"/>
          <w:szCs w:val="20"/>
          <w:lang w:eastAsia="en-US"/>
        </w:rPr>
        <w:t>zenie roszczeń z tytułu rękojmi</w:t>
      </w:r>
      <w:r w:rsidRPr="00915605">
        <w:rPr>
          <w:rFonts w:cs="Arial"/>
          <w:sz w:val="20"/>
          <w:szCs w:val="20"/>
          <w:lang w:eastAsia="en-US"/>
        </w:rPr>
        <w:t xml:space="preserve"> za wady</w:t>
      </w:r>
      <w:r>
        <w:rPr>
          <w:rFonts w:cs="Arial"/>
          <w:sz w:val="20"/>
          <w:szCs w:val="20"/>
          <w:lang w:eastAsia="en-US"/>
        </w:rPr>
        <w:t xml:space="preserve"> i</w:t>
      </w:r>
      <w:r w:rsidRPr="0070561E">
        <w:rPr>
          <w:rFonts w:cs="Arial"/>
          <w:sz w:val="20"/>
          <w:szCs w:val="20"/>
          <w:lang w:eastAsia="en-US"/>
        </w:rPr>
        <w:t xml:space="preserve"> gwarancji, zostanie zwrócona nie później niż w 15 dniu po upływie okresu rękojmi za wady </w:t>
      </w:r>
      <w:r>
        <w:rPr>
          <w:rFonts w:cs="Arial"/>
          <w:sz w:val="20"/>
          <w:szCs w:val="20"/>
          <w:lang w:eastAsia="en-US"/>
        </w:rPr>
        <w:t>i</w:t>
      </w:r>
      <w:r w:rsidRPr="0070561E">
        <w:rPr>
          <w:rFonts w:cs="Arial"/>
          <w:sz w:val="20"/>
          <w:szCs w:val="20"/>
          <w:lang w:eastAsia="en-US"/>
        </w:rPr>
        <w:t xml:space="preserve"> gwarancji.</w:t>
      </w:r>
    </w:p>
    <w:p w14:paraId="52CDC434" w14:textId="77777777" w:rsidR="00D37A39" w:rsidRDefault="00D37A39" w:rsidP="00F619B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4C99102E" w14:textId="0D62F436" w:rsidR="00FB02FE" w:rsidRPr="00C4565C" w:rsidRDefault="00D37A39"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D44C72">
        <w:rPr>
          <w:rFonts w:cs="Arial"/>
          <w:bCs/>
          <w:sz w:val="20"/>
          <w:szCs w:val="20"/>
        </w:rPr>
        <w:t xml:space="preserve">Projektowane postanowienia umowy w sprawie zamówienia publicznego, które zostaną wprowadzone do treści tej umowy, określone zostały </w:t>
      </w:r>
      <w:r w:rsidRPr="00D44C72">
        <w:rPr>
          <w:rFonts w:cs="Arial"/>
          <w:b/>
          <w:sz w:val="20"/>
          <w:szCs w:val="20"/>
        </w:rPr>
        <w:t xml:space="preserve">w załączniku nr </w:t>
      </w:r>
      <w:r w:rsidR="00E33C48">
        <w:rPr>
          <w:rFonts w:cs="Arial"/>
          <w:b/>
          <w:sz w:val="20"/>
          <w:szCs w:val="20"/>
        </w:rPr>
        <w:t>5</w:t>
      </w:r>
      <w:r w:rsidR="00E30CBE">
        <w:rPr>
          <w:rFonts w:cs="Arial"/>
          <w:b/>
          <w:sz w:val="20"/>
          <w:szCs w:val="20"/>
        </w:rPr>
        <w:t xml:space="preserve"> i 5A</w:t>
      </w:r>
      <w:r w:rsidR="00E053CB">
        <w:rPr>
          <w:rFonts w:cs="Arial"/>
          <w:b/>
          <w:sz w:val="20"/>
          <w:szCs w:val="20"/>
        </w:rPr>
        <w:t xml:space="preserve"> </w:t>
      </w:r>
      <w:r w:rsidRPr="00D44C72">
        <w:rPr>
          <w:rFonts w:cs="Arial"/>
          <w:b/>
          <w:sz w:val="20"/>
          <w:szCs w:val="20"/>
        </w:rPr>
        <w:t>do SWZ.</w:t>
      </w:r>
    </w:p>
    <w:p w14:paraId="5AB3A6B8" w14:textId="77777777" w:rsidR="00C4565C" w:rsidRPr="00915605" w:rsidRDefault="00C4565C" w:rsidP="00F619B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Inne informacje.</w:t>
      </w:r>
    </w:p>
    <w:p w14:paraId="390FD881" w14:textId="77777777"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nie przewiduje rozliczania między zamawiającym a wykonawcą w walutach obcych ani zwrotu kosztów udziału w postępowaniu.</w:t>
      </w:r>
    </w:p>
    <w:p w14:paraId="2FF1A9C7" w14:textId="77777777" w:rsidR="00C4565C" w:rsidRPr="00915605" w:rsidRDefault="00C4565C" w:rsidP="00F619B6">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Pzp).</w:t>
      </w:r>
    </w:p>
    <w:p w14:paraId="650AF3C2" w14:textId="1F87C2A6"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Wykonywanie czynności wskazanych w pkt 5.</w:t>
      </w:r>
      <w:r w:rsidR="00E30CBE">
        <w:rPr>
          <w:rFonts w:cs="Arial"/>
          <w:bCs/>
          <w:sz w:val="20"/>
          <w:szCs w:val="20"/>
        </w:rPr>
        <w:t>8</w:t>
      </w:r>
      <w:r w:rsidRPr="00E053CB">
        <w:rPr>
          <w:rFonts w:cs="Arial"/>
          <w:bCs/>
          <w:sz w:val="20"/>
          <w:szCs w:val="20"/>
        </w:rPr>
        <w:t xml:space="preserve"> SWZ przez osoby zatrudnione na umowę </w:t>
      </w:r>
      <w:r w:rsidRPr="00E053CB">
        <w:rPr>
          <w:rFonts w:cs="Arial"/>
          <w:bCs/>
          <w:sz w:val="20"/>
          <w:szCs w:val="20"/>
        </w:rPr>
        <w:br/>
        <w:t xml:space="preserve">o pracę w rozumieniu przepisów ustawy z dnia 26 czerwca 1974 r. – Kodeks pracy </w:t>
      </w:r>
      <w:r w:rsidRPr="00E053CB">
        <w:rPr>
          <w:rFonts w:cs="Arial"/>
          <w:bCs/>
          <w:sz w:val="20"/>
          <w:szCs w:val="20"/>
        </w:rPr>
        <w:br/>
        <w:t>u Wykonawcy/Podwykonawcy.</w:t>
      </w:r>
    </w:p>
    <w:p w14:paraId="703649B7" w14:textId="464EF980"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Najpóźniej na 3 dni robocze przed przystąpieniem do wykonywania czynności w zakresie realizacji przedmiotowego zamówienia wskazanych w pkt 5.</w:t>
      </w:r>
      <w:r w:rsidR="00E30CBE">
        <w:rPr>
          <w:rFonts w:cs="Arial"/>
          <w:bCs/>
          <w:sz w:val="20"/>
          <w:szCs w:val="20"/>
        </w:rPr>
        <w:t>8</w:t>
      </w:r>
      <w:r w:rsidRPr="00E053CB">
        <w:rPr>
          <w:rFonts w:cs="Arial"/>
          <w:bCs/>
          <w:sz w:val="20"/>
          <w:szCs w:val="20"/>
        </w:rPr>
        <w:t xml:space="preserve"> SWZ, Wykonawca / Podwykonawca udokumentuje, że będą one realizowane przez osoby zatrudnione na umowę o pracę, w szczególności złoży oświadczenie/dokumenty o zatrudnieniu osób wykonujących wskazane czynności na umowę o pracę.</w:t>
      </w:r>
    </w:p>
    <w:p w14:paraId="684AFFD6" w14:textId="2AE354DC" w:rsidR="00C4565C" w:rsidRPr="00E053CB" w:rsidRDefault="00C4565C"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Do faktury końcowej Wykonawca składa aktualne oświadczenie/dokumenty, o których mowa w pkt 27.2 SWZ.</w:t>
      </w:r>
    </w:p>
    <w:p w14:paraId="5365AB78"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Każdorazowo na żądanie Zamawiającego, w terminie wskazanym przez Zamawiającego nie krótszym niż 3 dni robocze, Wykonawca zobowiązuje się przedłożyć oświadczenie/dokumenty, o których mowa w pkt 27.2 SWZ.</w:t>
      </w:r>
    </w:p>
    <w:p w14:paraId="7E700E48"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Zamawiający jest uprawniony do kontroli dokonanego sposobu dokumentowania przez Wykonawcę ze stanem faktycznym.</w:t>
      </w:r>
    </w:p>
    <w:p w14:paraId="2BE0CB61"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W przypadku uzasadnionego podejrzenia, że pracownicy wykonujący czynności wskazane przez Zamawiającego nie są zatrudnieni przez Wykonawcę na umowę o pracę, Zamawiający wezwie PIP do przeprowadzenia kontroli.</w:t>
      </w:r>
    </w:p>
    <w:p w14:paraId="69E71F61" w14:textId="77777777" w:rsidR="00FB02FE" w:rsidRPr="00E053CB" w:rsidRDefault="00FB02FE"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E053CB">
        <w:rPr>
          <w:rFonts w:cs="Arial"/>
          <w:bCs/>
          <w:sz w:val="20"/>
          <w:szCs w:val="20"/>
        </w:rPr>
        <w:t xml:space="preserve">Zamawiający przewiduje w PPU sankcje dla Wykonawcy z tytułu niewywiązania się </w:t>
      </w:r>
      <w:r w:rsidRPr="00E053CB">
        <w:rPr>
          <w:rFonts w:cs="Arial"/>
          <w:bCs/>
          <w:sz w:val="20"/>
          <w:szCs w:val="20"/>
        </w:rPr>
        <w:br/>
        <w:t>z obowiązków zatrudnienia osób wykonujących czynności wskazane w  pkt 27.1, pkt 27.2, 27.3 i 27.4 SWZ</w:t>
      </w:r>
    </w:p>
    <w:p w14:paraId="62ABAF97"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27.1 SWZ w wysokości 5000 zł.,</w:t>
      </w:r>
    </w:p>
    <w:p w14:paraId="6F7C2E83"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27.2 SWZ w wysokości 5000 zł.,</w:t>
      </w:r>
    </w:p>
    <w:p w14:paraId="0A113EB2" w14:textId="77777777"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lastRenderedPageBreak/>
        <w:t>niewykonanie obowiązku określonego w  pkt 27.3 SWZ w wysokości 5000 zł.,</w:t>
      </w:r>
    </w:p>
    <w:p w14:paraId="07AAE464" w14:textId="6F4E8703" w:rsidR="00FB02FE" w:rsidRPr="00442E1E" w:rsidRDefault="00FB02FE" w:rsidP="00F619B6">
      <w:pPr>
        <w:widowControl w:val="0"/>
        <w:numPr>
          <w:ilvl w:val="2"/>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niewykonanie obowiązku określonego w  pkt 27.4 SWZ w wysokości 5000 zł..</w:t>
      </w:r>
    </w:p>
    <w:p w14:paraId="5BDCEB9A" w14:textId="735B1112" w:rsidR="00DB2090" w:rsidRPr="00930270" w:rsidRDefault="00DB2090" w:rsidP="00F619B6">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5474704"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przysługują wykonawcy oraz innemu podmiotowi, jeżeli ma lub miał interes w uzyskaniu zamówienia oraz poniósł lub może ponieść szkodę w wyniku naruszenia przez zamawiającego przepisów Pzp.</w:t>
      </w:r>
    </w:p>
    <w:p w14:paraId="5A7C36A6"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A49621B"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Zgodnie z art. 513 ustawy Pzp odwołanie przysługuje na:</w:t>
      </w:r>
    </w:p>
    <w:p w14:paraId="1C45A3EA"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36AE1662"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4F9D874A" w14:textId="77777777" w:rsidR="00DB2090" w:rsidRPr="00930270" w:rsidRDefault="00DB2090" w:rsidP="00F619B6">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95C0BFB" w14:textId="77777777" w:rsidR="00DB2090" w:rsidRPr="00442E1E" w:rsidRDefault="00DB2090"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Szczegółowe informacje dotyczące środków ochrony prawnej określone są w Dziale IX „Środki ochrony prawnej” ustawy Pzp.</w:t>
      </w:r>
    </w:p>
    <w:p w14:paraId="0B447DD2" w14:textId="77777777" w:rsidR="00CD0C05" w:rsidRPr="00CD0C05" w:rsidRDefault="00CD0C05" w:rsidP="00F619B6">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33D2B85A" w14:textId="4F4EABDF" w:rsidR="00442E1E" w:rsidRPr="00F619B6" w:rsidRDefault="0014207F" w:rsidP="00F619B6">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442E1E">
        <w:rPr>
          <w:rFonts w:cs="Arial"/>
          <w:bCs/>
          <w:sz w:val="20"/>
          <w:szCs w:val="20"/>
        </w:rPr>
        <w:t xml:space="preserve">Rozszerzenia plików wykorzystywanych przez Wykonawców powinny być zgodne </w:t>
      </w:r>
      <w:r w:rsidRPr="00442E1E">
        <w:rPr>
          <w:rFonts w:cs="Arial"/>
          <w:bCs/>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2CCAA37" w14:textId="77777777" w:rsidR="00CD0C05" w:rsidRPr="0014207F" w:rsidRDefault="00CD0C05" w:rsidP="00F619B6">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.doc .docx .xls .xlsx .jpg (.jpeg)</w:t>
      </w:r>
      <w:r w:rsidRPr="0014207F">
        <w:rPr>
          <w:rFonts w:cs="Arial"/>
          <w:b/>
          <w:sz w:val="20"/>
          <w:szCs w:val="20"/>
          <w:u w:val="single"/>
          <w:lang w:eastAsia="en-US"/>
        </w:rPr>
        <w:t xml:space="preserve"> ze szczególnym wskazaniem na .pdf</w:t>
      </w:r>
    </w:p>
    <w:p w14:paraId="70AACECD" w14:textId="77777777" w:rsidR="00CD0C05" w:rsidRPr="00CD0C05" w:rsidRDefault="00CD0C05" w:rsidP="00F619B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63CC91F8" w14:textId="77777777" w:rsidR="00CD0C05" w:rsidRPr="00CD0C05" w:rsidRDefault="00CD0C05" w:rsidP="00F619B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A08CEE8" w14:textId="77777777" w:rsidR="00CD0C05" w:rsidRPr="00CD0C05" w:rsidRDefault="00CD0C05" w:rsidP="00F619B6">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7EF65EC3" w14:textId="77777777" w:rsidR="00CD0C05" w:rsidRPr="00CD0C05" w:rsidRDefault="00CD0C05" w:rsidP="00F619B6">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 xml:space="preserve">występują: .rar .gif .bmp .numbers .pages. </w:t>
      </w:r>
      <w:r w:rsidRPr="00CD0C05">
        <w:rPr>
          <w:rFonts w:cs="Arial"/>
          <w:b/>
          <w:sz w:val="20"/>
          <w:szCs w:val="20"/>
          <w:lang w:eastAsia="en-US"/>
        </w:rPr>
        <w:t>Dokumenty złożone w takich plikach zostaną uznane za złożone nieskutecznie.</w:t>
      </w:r>
    </w:p>
    <w:p w14:paraId="4C9E5FCA" w14:textId="77777777" w:rsidR="00CD0C05" w:rsidRPr="00CD0C05" w:rsidRDefault="00CD0C05" w:rsidP="00F619B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oraz na ograniczenie wielkości plików podpisywanych w aplikacji eDoApp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72CDB972" w14:textId="77777777" w:rsidR="0014207F" w:rsidRPr="00F73AFC" w:rsidRDefault="0014207F"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W przypadku stosowania przez wykonawcę kwalifikowanego podpisu elektronicznego:</w:t>
      </w:r>
    </w:p>
    <w:p w14:paraId="59504E49" w14:textId="77777777" w:rsidR="00CD0C05" w:rsidRPr="0014207F" w:rsidRDefault="0014207F" w:rsidP="00F619B6">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xml:space="preserve">, przekonwertowanie plików </w:t>
      </w:r>
      <w:r w:rsidR="00CD0C05" w:rsidRPr="0014207F">
        <w:rPr>
          <w:rFonts w:cs="Arial"/>
          <w:b/>
          <w:sz w:val="20"/>
          <w:szCs w:val="20"/>
          <w:lang w:eastAsia="en-US"/>
        </w:rPr>
        <w:lastRenderedPageBreak/>
        <w:t>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00CD0C05" w:rsidRPr="0014207F">
        <w:rPr>
          <w:rFonts w:cs="Arial"/>
          <w:b/>
          <w:sz w:val="20"/>
          <w:szCs w:val="20"/>
          <w:lang w:eastAsia="en-US"/>
        </w:rPr>
        <w:t>PAdES. </w:t>
      </w:r>
    </w:p>
    <w:p w14:paraId="78D83ABB" w14:textId="77777777" w:rsidR="00CD0C05" w:rsidRDefault="00D90ED0" w:rsidP="00F619B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1A520D93" w14:textId="77777777" w:rsidR="00D90ED0" w:rsidRPr="00CD0C05" w:rsidRDefault="00D90ED0" w:rsidP="00F619B6">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58DF7AC5" w14:textId="77777777" w:rsidR="00CD0C05" w:rsidRPr="00CD0C05" w:rsidRDefault="00CD0C05" w:rsidP="00F619B6">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1075C484" w14:textId="77777777" w:rsidR="00CD0C05" w:rsidRPr="00F73AFC"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Zamawiający zaleca, aby wykonawca z odpowiednim wyprzedzeniem przetestował możliwość prawidłowego wykorzystania wybranej metody podpisania plików oferty.</w:t>
      </w:r>
    </w:p>
    <w:p w14:paraId="1100B37A" w14:textId="77777777" w:rsidR="00D90ED0" w:rsidRPr="00F73AFC" w:rsidRDefault="00D90ED0"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Osobą składającą ofertę powinna być osoba kontaktowa podawana w dokumentacji.</w:t>
      </w:r>
    </w:p>
    <w:p w14:paraId="62F219A6" w14:textId="77777777" w:rsidR="00CD0C05" w:rsidRPr="00F73AFC"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Ofertę należy przygotować z należytą starannością dla podmiotu ubiegającego się o udzielenie zamówienia publicznego i zachowaniem odpowiedniego odstępu czasu do</w:t>
      </w:r>
      <w:r w:rsidR="00D90ED0" w:rsidRPr="00F73AFC">
        <w:rPr>
          <w:rFonts w:cs="Arial"/>
          <w:bCs/>
          <w:sz w:val="20"/>
          <w:szCs w:val="20"/>
        </w:rPr>
        <w:t xml:space="preserve"> zakończenia przyjmowania ofert</w:t>
      </w:r>
      <w:r w:rsidRPr="00F73AFC">
        <w:rPr>
          <w:rFonts w:cs="Arial"/>
          <w:bCs/>
          <w:sz w:val="20"/>
          <w:szCs w:val="20"/>
        </w:rPr>
        <w:t xml:space="preserve">. Sugerujemy złożenie oferty na 24 godziny </w:t>
      </w:r>
      <w:r w:rsidR="00D90ED0" w:rsidRPr="00F73AFC">
        <w:rPr>
          <w:rFonts w:cs="Arial"/>
          <w:bCs/>
          <w:sz w:val="20"/>
          <w:szCs w:val="20"/>
        </w:rPr>
        <w:t>przed terminem składania ofert</w:t>
      </w:r>
      <w:r w:rsidRPr="00F73AFC">
        <w:rPr>
          <w:rFonts w:cs="Arial"/>
          <w:bCs/>
          <w:sz w:val="20"/>
          <w:szCs w:val="20"/>
        </w:rPr>
        <w:t>.</w:t>
      </w:r>
    </w:p>
    <w:p w14:paraId="7CCED655" w14:textId="6BB5509F" w:rsidR="00CD0C05" w:rsidRDefault="00CD0C05" w:rsidP="00F73AFC">
      <w:pPr>
        <w:widowControl w:val="0"/>
        <w:numPr>
          <w:ilvl w:val="1"/>
          <w:numId w:val="1"/>
        </w:numPr>
        <w:shd w:val="clear" w:color="auto" w:fill="FFFFFF"/>
        <w:tabs>
          <w:tab w:val="left" w:pos="709"/>
        </w:tabs>
        <w:autoSpaceDE w:val="0"/>
        <w:autoSpaceDN w:val="0"/>
        <w:adjustRightInd w:val="0"/>
        <w:spacing w:before="120" w:after="120" w:line="276" w:lineRule="auto"/>
        <w:jc w:val="both"/>
        <w:rPr>
          <w:rFonts w:cs="Arial"/>
          <w:bCs/>
          <w:sz w:val="20"/>
          <w:szCs w:val="20"/>
        </w:rPr>
      </w:pPr>
      <w:r w:rsidRPr="00F73AFC">
        <w:rPr>
          <w:rFonts w:cs="Arial"/>
          <w:bCs/>
          <w:sz w:val="20"/>
          <w:szCs w:val="20"/>
        </w:rPr>
        <w:t xml:space="preserve">Jeśli wykonawca pakuje dokumenty np. w plik </w:t>
      </w:r>
      <w:r w:rsidR="00D90ED0" w:rsidRPr="00F73AFC">
        <w:rPr>
          <w:rFonts w:cs="Arial"/>
          <w:bCs/>
          <w:sz w:val="20"/>
          <w:szCs w:val="20"/>
        </w:rPr>
        <w:t>o rozszerzeniu .zip</w:t>
      </w:r>
      <w:r w:rsidRPr="00F73AFC">
        <w:rPr>
          <w:rFonts w:cs="Arial"/>
          <w:bCs/>
          <w:sz w:val="20"/>
          <w:szCs w:val="20"/>
        </w:rPr>
        <w:t xml:space="preserve"> zaleca</w:t>
      </w:r>
      <w:r w:rsidR="00D90ED0" w:rsidRPr="00F73AFC">
        <w:rPr>
          <w:rFonts w:cs="Arial"/>
          <w:bCs/>
          <w:sz w:val="20"/>
          <w:szCs w:val="20"/>
        </w:rPr>
        <w:t xml:space="preserve"> się</w:t>
      </w:r>
      <w:r w:rsidRPr="00F73AFC">
        <w:rPr>
          <w:rFonts w:cs="Arial"/>
          <w:bCs/>
          <w:sz w:val="20"/>
          <w:szCs w:val="20"/>
        </w:rPr>
        <w:t xml:space="preserve"> wcześniejsze podpisanie każdego ze skompresowanych plików. </w:t>
      </w:r>
    </w:p>
    <w:p w14:paraId="39F07AE2" w14:textId="77777777" w:rsidR="00F73AFC" w:rsidRPr="00CD0C05" w:rsidRDefault="00F73AFC" w:rsidP="00F73AFC">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25E2C432" w14:textId="77777777" w:rsidR="00F73AFC" w:rsidRPr="00F73AFC" w:rsidRDefault="00F73AFC" w:rsidP="00F73AFC">
      <w:pPr>
        <w:widowControl w:val="0"/>
        <w:shd w:val="clear" w:color="auto" w:fill="FFFFFF"/>
        <w:tabs>
          <w:tab w:val="left" w:pos="709"/>
        </w:tabs>
        <w:autoSpaceDE w:val="0"/>
        <w:autoSpaceDN w:val="0"/>
        <w:adjustRightInd w:val="0"/>
        <w:spacing w:before="120" w:after="120" w:line="276" w:lineRule="auto"/>
        <w:ind w:left="426"/>
        <w:jc w:val="both"/>
        <w:rPr>
          <w:rFonts w:cs="Arial"/>
          <w:bCs/>
          <w:sz w:val="20"/>
          <w:szCs w:val="20"/>
        </w:rPr>
      </w:pPr>
    </w:p>
    <w:p w14:paraId="1C0BA971" w14:textId="77777777" w:rsidR="00E30CBE" w:rsidRPr="00E33C48" w:rsidRDefault="00E30CBE" w:rsidP="00E30CBE">
      <w:pPr>
        <w:keepNext/>
        <w:numPr>
          <w:ilvl w:val="0"/>
          <w:numId w:val="1"/>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06701312" w14:textId="77777777" w:rsidR="00E30CBE" w:rsidRPr="00A2569F" w:rsidRDefault="00E30CBE" w:rsidP="00E30CBE">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149843CD" w14:textId="77777777" w:rsidR="00E30CBE" w:rsidRPr="00A2569F" w:rsidRDefault="00E30CBE" w:rsidP="00E30CBE">
      <w:pPr>
        <w:numPr>
          <w:ilvl w:val="0"/>
          <w:numId w:val="6"/>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06DD409" w14:textId="77777777" w:rsidR="00E30CBE" w:rsidRPr="00A2569F" w:rsidRDefault="00E30CBE" w:rsidP="00E30CBE">
      <w:pPr>
        <w:numPr>
          <w:ilvl w:val="0"/>
          <w:numId w:val="6"/>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006C1878" w14:textId="77777777" w:rsidR="00E30CBE" w:rsidRPr="00A37EC7" w:rsidRDefault="00E30CBE" w:rsidP="00E30CBE">
      <w:pPr>
        <w:numPr>
          <w:ilvl w:val="0"/>
          <w:numId w:val="9"/>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(t.j. - Dz.U. 202</w:t>
      </w:r>
      <w:r>
        <w:rPr>
          <w:rFonts w:eastAsia="Calibri" w:cs="Arial"/>
          <w:sz w:val="18"/>
          <w:szCs w:val="18"/>
          <w:lang w:eastAsia="en-US"/>
        </w:rPr>
        <w:t>2</w:t>
      </w:r>
      <w:r w:rsidRPr="004A083A">
        <w:rPr>
          <w:rFonts w:eastAsia="Calibri" w:cs="Arial"/>
          <w:sz w:val="18"/>
          <w:szCs w:val="18"/>
          <w:lang w:eastAsia="en-US"/>
        </w:rPr>
        <w:t>, poz. 1</w:t>
      </w:r>
      <w:r>
        <w:rPr>
          <w:rFonts w:eastAsia="Calibri" w:cs="Arial"/>
          <w:sz w:val="18"/>
          <w:szCs w:val="18"/>
          <w:lang w:eastAsia="en-US"/>
        </w:rPr>
        <w:t>710</w:t>
      </w:r>
      <w:r w:rsidRPr="004A083A">
        <w:rPr>
          <w:rFonts w:eastAsia="Calibri" w:cs="Arial"/>
          <w:sz w:val="18"/>
          <w:szCs w:val="18"/>
          <w:lang w:eastAsia="en-US"/>
        </w:rPr>
        <w:t xml:space="preserve"> ze zm.), dalej „Ustawą Pzp”, </w:t>
      </w:r>
    </w:p>
    <w:p w14:paraId="4DF353BD" w14:textId="77777777" w:rsidR="00E30CBE" w:rsidRDefault="00E30CBE" w:rsidP="00E30CBE">
      <w:pPr>
        <w:numPr>
          <w:ilvl w:val="0"/>
          <w:numId w:val="9"/>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(Dz.U.2020.2176 ze zm.), </w:t>
      </w:r>
    </w:p>
    <w:p w14:paraId="0AE05095" w14:textId="77777777" w:rsidR="00E30CBE" w:rsidRDefault="00E30CBE" w:rsidP="00E30CBE">
      <w:pPr>
        <w:numPr>
          <w:ilvl w:val="0"/>
          <w:numId w:val="9"/>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(Dz.U.2022.1634 ze zm.),  </w:t>
      </w:r>
    </w:p>
    <w:p w14:paraId="5A8017AE" w14:textId="77777777" w:rsidR="00E30CBE" w:rsidRDefault="00E30CBE" w:rsidP="00E30CBE">
      <w:pPr>
        <w:numPr>
          <w:ilvl w:val="0"/>
          <w:numId w:val="9"/>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t>art. 5-6 Ustawy z 14 lipca 1983 r. o narodowym zasobie archiwalnym i archiwach (Dz.U. 2020.164 ze zm.).</w:t>
      </w:r>
      <w:r>
        <w:rPr>
          <w:rFonts w:eastAsia="Calibri" w:cs="Arial"/>
          <w:sz w:val="20"/>
          <w:szCs w:val="20"/>
          <w:lang w:eastAsia="en-US"/>
        </w:rPr>
        <w:t xml:space="preserve">    </w:t>
      </w:r>
    </w:p>
    <w:p w14:paraId="7F1946D9" w14:textId="77777777" w:rsidR="00E30CBE" w:rsidRPr="000F21EB" w:rsidRDefault="00E30CBE" w:rsidP="00E30CBE">
      <w:pPr>
        <w:numPr>
          <w:ilvl w:val="0"/>
          <w:numId w:val="6"/>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07BFEE78" w14:textId="77777777" w:rsidR="00E30CBE" w:rsidRPr="00DC7D95" w:rsidRDefault="00E30CBE" w:rsidP="00E30CBE">
      <w:pPr>
        <w:numPr>
          <w:ilvl w:val="0"/>
          <w:numId w:val="6"/>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lastRenderedPageBreak/>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Pzp,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692C19FA" w14:textId="77777777" w:rsidR="00E30CBE" w:rsidRPr="005D6FC3" w:rsidRDefault="00E30CBE" w:rsidP="00E30CBE">
      <w:pPr>
        <w:numPr>
          <w:ilvl w:val="0"/>
          <w:numId w:val="6"/>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5BED885A" w14:textId="77777777" w:rsidR="00E30CBE" w:rsidRPr="00A2569F" w:rsidRDefault="00E30CBE" w:rsidP="00E30CBE">
      <w:pPr>
        <w:numPr>
          <w:ilvl w:val="0"/>
          <w:numId w:val="6"/>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4294BA30"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5EB7A6F1"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Pzp  </w:t>
      </w:r>
    </w:p>
    <w:p w14:paraId="468C4DC8"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Pzp,  </w:t>
      </w:r>
    </w:p>
    <w:p w14:paraId="0F90D085"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419C3025" w14:textId="77777777" w:rsidR="00E30CBE" w:rsidRPr="004A083A" w:rsidRDefault="00E30CBE" w:rsidP="00E30CBE">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1FEFCD44" w14:textId="77777777" w:rsidR="00E30CBE" w:rsidRPr="004A083A" w:rsidRDefault="00E30CBE" w:rsidP="00E30CBE">
      <w:pPr>
        <w:numPr>
          <w:ilvl w:val="0"/>
          <w:numId w:val="10"/>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4DA26AAA" w14:textId="77777777" w:rsidR="00E30CBE" w:rsidRPr="00360418" w:rsidRDefault="00E30CBE" w:rsidP="00E30CBE">
      <w:pPr>
        <w:numPr>
          <w:ilvl w:val="0"/>
          <w:numId w:val="6"/>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z art. 78 ust. 1 i 4 Ustawy Pzp</w:t>
      </w:r>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6AE2E81A" w14:textId="77777777" w:rsidR="00E30CBE" w:rsidRPr="00360418" w:rsidRDefault="00E30CBE" w:rsidP="00E30CBE">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1DEF2050" w14:textId="77777777" w:rsidR="00E30CBE" w:rsidRPr="00A2569F" w:rsidRDefault="00E30CBE" w:rsidP="00E30CBE">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79B76211"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0B3A318C" w14:textId="77777777" w:rsidR="00E30CBE" w:rsidRPr="00EA2628" w:rsidRDefault="00E30CBE" w:rsidP="00E30CBE">
      <w:pPr>
        <w:pStyle w:val="Akapitzlist"/>
        <w:numPr>
          <w:ilvl w:val="0"/>
          <w:numId w:val="6"/>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z zastrzeżeniem, o którym mowa w art. 18 ust. 5 Ustawy Pzp.</w:t>
      </w:r>
      <w:r>
        <w:rPr>
          <w:rFonts w:ascii="Arial" w:eastAsia="Times New Roman" w:hAnsi="Arial"/>
          <w:bCs/>
          <w:color w:val="000000"/>
          <w:sz w:val="20"/>
          <w:szCs w:val="20"/>
          <w:shd w:val="clear" w:color="auto" w:fill="FFFFFF"/>
          <w:lang w:eastAsia="pl-PL"/>
        </w:rPr>
        <w:t xml:space="preserve">  </w:t>
      </w:r>
    </w:p>
    <w:p w14:paraId="528B75A4"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4B2CEDBE" w14:textId="77777777" w:rsidR="00E30CBE" w:rsidRPr="00A2569F" w:rsidRDefault="00E30CBE" w:rsidP="00E30CBE">
      <w:pPr>
        <w:numPr>
          <w:ilvl w:val="0"/>
          <w:numId w:val="6"/>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15A971B6" w14:textId="77777777" w:rsidR="00E30CBE" w:rsidRPr="004A083A" w:rsidRDefault="00E30CBE" w:rsidP="00E30CBE">
      <w:pPr>
        <w:numPr>
          <w:ilvl w:val="0"/>
          <w:numId w:val="7"/>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207C04DF"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0D3A9DD" w14:textId="77777777" w:rsidR="00E30CBE" w:rsidRPr="004A083A" w:rsidRDefault="00E30CBE" w:rsidP="00E30CBE">
      <w:pPr>
        <w:numPr>
          <w:ilvl w:val="0"/>
          <w:numId w:val="7"/>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63286EBB" w14:textId="77777777" w:rsidR="00E30CBE" w:rsidRPr="004A083A" w:rsidRDefault="00E30CBE" w:rsidP="00E30CBE">
      <w:pPr>
        <w:numPr>
          <w:ilvl w:val="0"/>
          <w:numId w:val="7"/>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12CE7E8" w14:textId="77777777" w:rsidR="00E30CBE" w:rsidRPr="00A2569F" w:rsidRDefault="00E30CBE" w:rsidP="00E30CBE">
      <w:pPr>
        <w:numPr>
          <w:ilvl w:val="0"/>
          <w:numId w:val="6"/>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52C97F4E" w14:textId="77777777" w:rsidR="00E30CBE" w:rsidRPr="004A083A" w:rsidRDefault="00E30CBE" w:rsidP="00E30CBE">
      <w:pPr>
        <w:numPr>
          <w:ilvl w:val="0"/>
          <w:numId w:val="8"/>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1725ACE1" w14:textId="77777777" w:rsidR="00E30CBE" w:rsidRPr="004A083A" w:rsidRDefault="00E30CBE" w:rsidP="00E30CBE">
      <w:pPr>
        <w:numPr>
          <w:ilvl w:val="0"/>
          <w:numId w:val="8"/>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1B65E98A" w14:textId="77777777" w:rsidR="00E30CBE" w:rsidRPr="004A083A" w:rsidRDefault="00E30CBE" w:rsidP="00E30CBE">
      <w:pPr>
        <w:numPr>
          <w:ilvl w:val="0"/>
          <w:numId w:val="8"/>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2FBD16A5" w14:textId="77777777" w:rsidR="00E30CBE" w:rsidRPr="00A2569F" w:rsidRDefault="00E30CBE" w:rsidP="00E30CBE">
      <w:pPr>
        <w:numPr>
          <w:ilvl w:val="0"/>
          <w:numId w:val="6"/>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041A84AC" w14:textId="77777777" w:rsidR="00E30CBE" w:rsidRPr="00A2569F" w:rsidRDefault="00E30CBE" w:rsidP="00E30CBE">
      <w:pPr>
        <w:spacing w:line="276" w:lineRule="auto"/>
        <w:jc w:val="both"/>
        <w:rPr>
          <w:rFonts w:cs="Arial"/>
          <w:u w:val="single"/>
          <w:lang w:eastAsia="en-US"/>
        </w:rPr>
      </w:pPr>
    </w:p>
    <w:p w14:paraId="08606DF7" w14:textId="77777777" w:rsidR="00E30CBE" w:rsidRPr="00A2569F" w:rsidRDefault="00E30CBE" w:rsidP="00E30CBE">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Pr>
          <w:rFonts w:cs="Arial"/>
          <w:sz w:val="20"/>
          <w:szCs w:val="20"/>
        </w:rPr>
        <w:br/>
      </w:r>
      <w:r w:rsidRPr="00A2569F">
        <w:rPr>
          <w:rFonts w:cs="Arial"/>
          <w:sz w:val="20"/>
          <w:szCs w:val="20"/>
        </w:rPr>
        <w:t>z wyłączeń, o których mowa w art. 14 ust. 5 RODO</w:t>
      </w:r>
      <w:r>
        <w:rPr>
          <w:rFonts w:cs="Arial"/>
          <w:sz w:val="20"/>
          <w:szCs w:val="20"/>
        </w:rPr>
        <w:t xml:space="preserve">. </w:t>
      </w:r>
    </w:p>
    <w:p w14:paraId="76674809" w14:textId="77777777" w:rsidR="00E30CBE" w:rsidRPr="00A2569F" w:rsidRDefault="00E30CBE" w:rsidP="00E30CBE">
      <w:pPr>
        <w:jc w:val="both"/>
        <w:rPr>
          <w:rFonts w:cs="Arial"/>
          <w:sz w:val="20"/>
          <w:szCs w:val="20"/>
          <w:u w:val="single"/>
        </w:rPr>
      </w:pPr>
    </w:p>
    <w:p w14:paraId="73438105"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lastRenderedPageBreak/>
        <w:t xml:space="preserve">występującej z żądaniem wskazania dodatkowych informacji, mających na celu sprecyzowanie nazwy lub daty zakończonego postępowania o udzielenie zamówienia. </w:t>
      </w:r>
    </w:p>
    <w:p w14:paraId="7FB9917A" w14:textId="77777777" w:rsidR="00E30CBE" w:rsidRPr="00A2569F" w:rsidRDefault="00E30CBE" w:rsidP="00E30CBE">
      <w:pPr>
        <w:jc w:val="both"/>
        <w:rPr>
          <w:rFonts w:cs="Arial"/>
          <w:sz w:val="20"/>
          <w:szCs w:val="20"/>
          <w:u w:val="single"/>
        </w:rPr>
      </w:pPr>
    </w:p>
    <w:p w14:paraId="0D0EEE7C" w14:textId="77777777" w:rsidR="00E30CBE" w:rsidRPr="00A2569F"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0DFB396" w14:textId="77777777" w:rsidR="00E30CBE" w:rsidRPr="00A2569F" w:rsidRDefault="00E30CBE" w:rsidP="00E30CBE">
      <w:pPr>
        <w:spacing w:before="120"/>
        <w:ind w:left="426"/>
        <w:contextualSpacing/>
        <w:jc w:val="both"/>
        <w:rPr>
          <w:rFonts w:cs="Arial"/>
          <w:i/>
          <w:iCs/>
          <w:sz w:val="18"/>
          <w:szCs w:val="18"/>
        </w:rPr>
      </w:pPr>
    </w:p>
    <w:p w14:paraId="70F93F3B" w14:textId="77777777" w:rsidR="00E30CBE" w:rsidRPr="00660D9E" w:rsidRDefault="00E30CBE" w:rsidP="00E30CBE">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6226C7B7" w14:textId="77777777" w:rsidR="008C6E34" w:rsidRDefault="008C6E34" w:rsidP="00694C3B">
      <w:pPr>
        <w:tabs>
          <w:tab w:val="num" w:pos="360"/>
        </w:tabs>
        <w:spacing w:before="120" w:after="120" w:line="276" w:lineRule="auto"/>
        <w:jc w:val="both"/>
        <w:rPr>
          <w:rFonts w:cs="Arial"/>
          <w:bCs/>
          <w:sz w:val="20"/>
          <w:szCs w:val="20"/>
          <w:u w:val="single"/>
          <w:lang w:eastAsia="en-US"/>
        </w:rPr>
      </w:pPr>
    </w:p>
    <w:p w14:paraId="2778ED66" w14:textId="77777777" w:rsidR="00915605" w:rsidRPr="00915605" w:rsidRDefault="00915605" w:rsidP="00694C3B">
      <w:pPr>
        <w:tabs>
          <w:tab w:val="num" w:pos="360"/>
        </w:tabs>
        <w:spacing w:before="120" w:after="120" w:line="276" w:lineRule="auto"/>
        <w:jc w:val="both"/>
        <w:rPr>
          <w:rFonts w:cs="Arial"/>
          <w:bCs/>
          <w:sz w:val="20"/>
          <w:szCs w:val="20"/>
          <w:u w:val="single"/>
          <w:lang w:eastAsia="en-US"/>
        </w:rPr>
      </w:pPr>
      <w:r w:rsidRPr="00915605">
        <w:rPr>
          <w:rFonts w:cs="Arial"/>
          <w:bCs/>
          <w:sz w:val="20"/>
          <w:szCs w:val="20"/>
          <w:u w:val="single"/>
          <w:lang w:eastAsia="en-US"/>
        </w:rPr>
        <w:t>Załączniki stanowiące i</w:t>
      </w:r>
      <w:r w:rsidR="00433D8D">
        <w:rPr>
          <w:rFonts w:cs="Arial"/>
          <w:bCs/>
          <w:sz w:val="20"/>
          <w:szCs w:val="20"/>
          <w:u w:val="single"/>
          <w:lang w:eastAsia="en-US"/>
        </w:rPr>
        <w:t>ntegralną część specyfikacji warunków zamówienia (S</w:t>
      </w:r>
      <w:r w:rsidRPr="00915605">
        <w:rPr>
          <w:rFonts w:cs="Arial"/>
          <w:bCs/>
          <w:sz w:val="20"/>
          <w:szCs w:val="20"/>
          <w:u w:val="single"/>
          <w:lang w:eastAsia="en-US"/>
        </w:rPr>
        <w:t>WZ).</w:t>
      </w:r>
    </w:p>
    <w:p w14:paraId="3D3AE72E"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1</w:t>
      </w:r>
      <w:r w:rsidRPr="00081FE9">
        <w:rPr>
          <w:rFonts w:cs="Arial"/>
          <w:bCs/>
          <w:sz w:val="20"/>
          <w:szCs w:val="20"/>
          <w:lang w:eastAsia="en-US"/>
        </w:rPr>
        <w:tab/>
        <w:t>-    formularz ofertowy</w:t>
      </w:r>
      <w:r>
        <w:rPr>
          <w:rFonts w:cs="Arial"/>
          <w:bCs/>
          <w:sz w:val="20"/>
          <w:szCs w:val="20"/>
          <w:lang w:eastAsia="en-US"/>
        </w:rPr>
        <w:t>.</w:t>
      </w:r>
    </w:p>
    <w:p w14:paraId="17C3A4C2"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2</w:t>
      </w:r>
      <w:r w:rsidRPr="00081FE9">
        <w:rPr>
          <w:rFonts w:cs="Arial"/>
          <w:bCs/>
          <w:sz w:val="20"/>
          <w:szCs w:val="20"/>
          <w:lang w:eastAsia="en-US"/>
        </w:rPr>
        <w:tab/>
        <w:t xml:space="preserve">-   </w:t>
      </w:r>
      <w:r>
        <w:rPr>
          <w:rFonts w:cs="Arial"/>
          <w:bCs/>
          <w:sz w:val="20"/>
          <w:szCs w:val="20"/>
          <w:lang w:eastAsia="en-US"/>
        </w:rPr>
        <w:t xml:space="preserve"> </w:t>
      </w:r>
      <w:r w:rsidRPr="00081FE9">
        <w:rPr>
          <w:rFonts w:cs="Arial"/>
          <w:bCs/>
          <w:sz w:val="20"/>
          <w:szCs w:val="20"/>
          <w:lang w:eastAsia="en-US"/>
        </w:rPr>
        <w:t>oświadczenie składane na podstawie art. 125 ust. 1 Pzp.</w:t>
      </w:r>
      <w:r w:rsidRPr="00081FE9">
        <w:rPr>
          <w:rFonts w:cs="Arial"/>
          <w:b/>
          <w:bCs/>
          <w:sz w:val="20"/>
          <w:szCs w:val="20"/>
          <w:lang w:eastAsia="en-US"/>
        </w:rPr>
        <w:t xml:space="preserve"> </w:t>
      </w:r>
      <w:r w:rsidRPr="00C25233">
        <w:rPr>
          <w:rFonts w:cs="Arial"/>
          <w:b/>
          <w:bCs/>
          <w:i/>
          <w:color w:val="FF0000"/>
          <w:sz w:val="18"/>
          <w:szCs w:val="18"/>
          <w:lang w:eastAsia="en-US"/>
        </w:rPr>
        <w:t>(złożyć wraz z ofertą)</w:t>
      </w:r>
    </w:p>
    <w:p w14:paraId="4794602C" w14:textId="181BDB14"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3</w:t>
      </w:r>
      <w:r w:rsidRPr="00081FE9">
        <w:rPr>
          <w:rFonts w:cs="Arial"/>
          <w:bCs/>
          <w:sz w:val="20"/>
          <w:szCs w:val="20"/>
          <w:lang w:eastAsia="en-US"/>
        </w:rPr>
        <w:tab/>
        <w:t xml:space="preserve">-     opis przedmiotu zamówienia (OPZ) </w:t>
      </w:r>
    </w:p>
    <w:p w14:paraId="223A4C95" w14:textId="77777777" w:rsidR="00E33C48" w:rsidRPr="00081FE9" w:rsidRDefault="00E33C48" w:rsidP="00E33C48">
      <w:pPr>
        <w:numPr>
          <w:ilvl w:val="0"/>
          <w:numId w:val="2"/>
        </w:numPr>
        <w:spacing w:line="360" w:lineRule="auto"/>
        <w:jc w:val="both"/>
        <w:rPr>
          <w:rFonts w:cs="Arial"/>
          <w:bCs/>
          <w:sz w:val="20"/>
          <w:szCs w:val="20"/>
          <w:lang w:eastAsia="en-US"/>
        </w:rPr>
      </w:pPr>
      <w:r w:rsidRPr="00081FE9">
        <w:rPr>
          <w:rFonts w:cs="Arial"/>
          <w:bCs/>
          <w:sz w:val="20"/>
          <w:szCs w:val="20"/>
          <w:lang w:eastAsia="en-US"/>
        </w:rPr>
        <w:t>Załącznik nr 4</w:t>
      </w:r>
      <w:r w:rsidRPr="00081FE9">
        <w:rPr>
          <w:rFonts w:cs="Arial"/>
          <w:bCs/>
          <w:sz w:val="20"/>
          <w:szCs w:val="20"/>
          <w:lang w:eastAsia="en-US"/>
        </w:rPr>
        <w:tab/>
        <w:t xml:space="preserve">-     wzór pełnomocnictwa. </w:t>
      </w:r>
      <w:r w:rsidRPr="00C25233">
        <w:rPr>
          <w:rFonts w:cs="Arial"/>
          <w:bCs/>
          <w:i/>
          <w:color w:val="FF0000"/>
          <w:sz w:val="18"/>
          <w:szCs w:val="18"/>
          <w:lang w:eastAsia="en-US"/>
        </w:rPr>
        <w:t xml:space="preserve"> </w:t>
      </w:r>
      <w:r w:rsidRPr="00C25233">
        <w:rPr>
          <w:rFonts w:cs="Arial"/>
          <w:b/>
          <w:bCs/>
          <w:i/>
          <w:color w:val="FF0000"/>
          <w:sz w:val="18"/>
          <w:szCs w:val="18"/>
          <w:lang w:eastAsia="en-US"/>
        </w:rPr>
        <w:t>(jeżeli dot. złożyć wraz z ofertą)</w:t>
      </w:r>
    </w:p>
    <w:p w14:paraId="48339E32" w14:textId="47C044B7" w:rsidR="00E33C48" w:rsidRPr="00081FE9" w:rsidRDefault="00E33C48" w:rsidP="00E33C48">
      <w:pPr>
        <w:numPr>
          <w:ilvl w:val="0"/>
          <w:numId w:val="2"/>
        </w:numPr>
        <w:tabs>
          <w:tab w:val="left" w:pos="2268"/>
        </w:tabs>
        <w:spacing w:line="360" w:lineRule="auto"/>
        <w:jc w:val="both"/>
        <w:rPr>
          <w:rFonts w:cs="Arial"/>
          <w:bCs/>
          <w:sz w:val="20"/>
          <w:szCs w:val="20"/>
          <w:lang w:eastAsia="en-US"/>
        </w:rPr>
      </w:pPr>
      <w:r w:rsidRPr="00081FE9">
        <w:rPr>
          <w:rFonts w:cs="Arial"/>
          <w:bCs/>
          <w:sz w:val="20"/>
          <w:szCs w:val="20"/>
          <w:lang w:eastAsia="en-US"/>
        </w:rPr>
        <w:t xml:space="preserve">Załącznik nr </w:t>
      </w:r>
      <w:r w:rsidR="00A82E0D">
        <w:rPr>
          <w:rFonts w:cs="Arial"/>
          <w:bCs/>
          <w:sz w:val="20"/>
          <w:szCs w:val="20"/>
          <w:lang w:eastAsia="en-US"/>
        </w:rPr>
        <w:t>5</w:t>
      </w:r>
      <w:r w:rsidR="00442E1E">
        <w:rPr>
          <w:rFonts w:cs="Arial"/>
          <w:bCs/>
          <w:sz w:val="20"/>
          <w:szCs w:val="20"/>
          <w:lang w:eastAsia="en-US"/>
        </w:rPr>
        <w:t xml:space="preserve"> </w:t>
      </w:r>
      <w:r w:rsidR="00E30CBE">
        <w:rPr>
          <w:rFonts w:cs="Arial"/>
          <w:bCs/>
          <w:sz w:val="20"/>
          <w:szCs w:val="20"/>
          <w:lang w:eastAsia="en-US"/>
        </w:rPr>
        <w:t>i 5A</w:t>
      </w:r>
      <w:r w:rsidR="00442E1E">
        <w:rPr>
          <w:rFonts w:cs="Arial"/>
          <w:bCs/>
          <w:sz w:val="20"/>
          <w:szCs w:val="20"/>
          <w:lang w:eastAsia="en-US"/>
        </w:rPr>
        <w:t xml:space="preserve">      </w:t>
      </w:r>
      <w:r w:rsidRPr="00081FE9">
        <w:rPr>
          <w:rFonts w:cs="Arial"/>
          <w:bCs/>
          <w:sz w:val="20"/>
          <w:szCs w:val="20"/>
          <w:lang w:eastAsia="en-US"/>
        </w:rPr>
        <w:t xml:space="preserve">-     projektowane postanowienia umowy (PPU) </w:t>
      </w:r>
      <w:r w:rsidR="00E30CBE">
        <w:rPr>
          <w:rFonts w:cs="Arial"/>
          <w:bCs/>
          <w:sz w:val="20"/>
          <w:szCs w:val="20"/>
          <w:lang w:eastAsia="en-US"/>
        </w:rPr>
        <w:t>dla część 1 i części 2 z załącznikiem</w:t>
      </w:r>
    </w:p>
    <w:p w14:paraId="7F48BE86" w14:textId="73373092" w:rsidR="00E33C48" w:rsidRPr="00442E1E" w:rsidRDefault="00E33C48" w:rsidP="00E33C48">
      <w:pPr>
        <w:numPr>
          <w:ilvl w:val="0"/>
          <w:numId w:val="2"/>
        </w:numPr>
        <w:tabs>
          <w:tab w:val="left" w:pos="2127"/>
        </w:tabs>
        <w:spacing w:line="360" w:lineRule="auto"/>
        <w:rPr>
          <w:rFonts w:cs="Arial"/>
          <w:b/>
          <w:sz w:val="20"/>
          <w:szCs w:val="20"/>
          <w:lang w:eastAsia="en-US"/>
        </w:rPr>
      </w:pPr>
      <w:r w:rsidRPr="00081FE9">
        <w:rPr>
          <w:rFonts w:cs="Arial"/>
          <w:bCs/>
          <w:sz w:val="20"/>
          <w:szCs w:val="20"/>
          <w:lang w:eastAsia="en-US"/>
        </w:rPr>
        <w:t>Załącznik nr 6</w:t>
      </w:r>
      <w:r w:rsidRPr="00081FE9">
        <w:rPr>
          <w:rFonts w:cs="Arial"/>
          <w:bCs/>
          <w:sz w:val="20"/>
          <w:szCs w:val="20"/>
          <w:lang w:eastAsia="en-US"/>
        </w:rPr>
        <w:tab/>
        <w:t xml:space="preserve">-     informacja o przynależności do grupy kapitałowej </w:t>
      </w:r>
      <w:r w:rsidRPr="00E33C48">
        <w:rPr>
          <w:rFonts w:cs="Arial"/>
          <w:b/>
          <w:sz w:val="20"/>
          <w:szCs w:val="20"/>
          <w:lang w:eastAsia="en-US"/>
        </w:rPr>
        <w:t>(</w:t>
      </w:r>
      <w:r w:rsidRPr="00E33C48">
        <w:rPr>
          <w:rFonts w:cs="Arial"/>
          <w:b/>
          <w:i/>
          <w:sz w:val="16"/>
          <w:szCs w:val="16"/>
          <w:lang w:eastAsia="en-US"/>
        </w:rPr>
        <w:t>złożyć dopiero na wezwanie Zamawiającego zgodnie z art. 274 ust.  1 Pzp).</w:t>
      </w:r>
    </w:p>
    <w:p w14:paraId="40F2CE40" w14:textId="5795A0A3" w:rsidR="00C25233" w:rsidRPr="00E30CBE" w:rsidRDefault="00442E1E" w:rsidP="00C25233">
      <w:pPr>
        <w:numPr>
          <w:ilvl w:val="0"/>
          <w:numId w:val="2"/>
        </w:numPr>
        <w:spacing w:line="360" w:lineRule="auto"/>
        <w:jc w:val="both"/>
        <w:rPr>
          <w:rFonts w:cs="Arial"/>
          <w:bCs/>
          <w:sz w:val="20"/>
          <w:szCs w:val="20"/>
          <w:lang w:eastAsia="en-US"/>
        </w:rPr>
      </w:pPr>
      <w:r w:rsidRPr="00442E1E">
        <w:rPr>
          <w:rFonts w:cs="Arial"/>
          <w:bCs/>
          <w:sz w:val="20"/>
          <w:szCs w:val="20"/>
          <w:lang w:eastAsia="en-US"/>
        </w:rPr>
        <w:t xml:space="preserve">Załącznik nr 7 </w:t>
      </w:r>
      <w:r>
        <w:rPr>
          <w:rFonts w:cs="Arial"/>
          <w:bCs/>
          <w:sz w:val="20"/>
          <w:szCs w:val="20"/>
          <w:lang w:eastAsia="en-US"/>
        </w:rPr>
        <w:tab/>
      </w:r>
      <w:r w:rsidRPr="00442E1E">
        <w:rPr>
          <w:rFonts w:cs="Arial"/>
          <w:bCs/>
          <w:sz w:val="20"/>
          <w:szCs w:val="20"/>
          <w:lang w:eastAsia="en-US"/>
        </w:rPr>
        <w:t>–</w:t>
      </w:r>
      <w:r>
        <w:rPr>
          <w:rFonts w:cs="Arial"/>
          <w:bCs/>
          <w:sz w:val="20"/>
          <w:szCs w:val="20"/>
          <w:lang w:eastAsia="en-US"/>
        </w:rPr>
        <w:t xml:space="preserve">     </w:t>
      </w:r>
      <w:r w:rsidRPr="00442E1E">
        <w:rPr>
          <w:rFonts w:cs="Arial"/>
          <w:bCs/>
          <w:sz w:val="20"/>
          <w:szCs w:val="20"/>
          <w:lang w:eastAsia="en-US"/>
        </w:rPr>
        <w:t>Tabela równoważności</w:t>
      </w:r>
      <w:r w:rsidR="00C25233">
        <w:rPr>
          <w:rFonts w:cs="Arial"/>
          <w:bCs/>
          <w:sz w:val="20"/>
          <w:szCs w:val="20"/>
          <w:lang w:eastAsia="en-US"/>
        </w:rPr>
        <w:t xml:space="preserve"> </w:t>
      </w:r>
      <w:r w:rsidR="00E30CBE">
        <w:rPr>
          <w:rFonts w:cs="Arial"/>
          <w:bCs/>
          <w:sz w:val="20"/>
          <w:szCs w:val="20"/>
          <w:lang w:eastAsia="en-US"/>
        </w:rPr>
        <w:t xml:space="preserve">dla część 1 </w:t>
      </w:r>
      <w:r w:rsidR="00C25233" w:rsidRPr="00C25233">
        <w:rPr>
          <w:rFonts w:cs="Arial"/>
          <w:b/>
          <w:bCs/>
          <w:i/>
          <w:color w:val="FF0000"/>
          <w:sz w:val="18"/>
          <w:szCs w:val="18"/>
          <w:lang w:eastAsia="en-US"/>
        </w:rPr>
        <w:t>(złożyć wraz z ofertą)</w:t>
      </w:r>
    </w:p>
    <w:p w14:paraId="1DA14009" w14:textId="7F85BE0A" w:rsidR="00E30CBE" w:rsidRPr="00081FE9" w:rsidRDefault="00E30CBE" w:rsidP="00E30CBE">
      <w:pPr>
        <w:numPr>
          <w:ilvl w:val="0"/>
          <w:numId w:val="2"/>
        </w:numPr>
        <w:spacing w:line="360" w:lineRule="auto"/>
        <w:jc w:val="both"/>
        <w:rPr>
          <w:rFonts w:cs="Arial"/>
          <w:bCs/>
          <w:sz w:val="20"/>
          <w:szCs w:val="20"/>
          <w:lang w:eastAsia="en-US"/>
        </w:rPr>
      </w:pPr>
      <w:r w:rsidRPr="00442E1E">
        <w:rPr>
          <w:rFonts w:cs="Arial"/>
          <w:bCs/>
          <w:sz w:val="20"/>
          <w:szCs w:val="20"/>
          <w:lang w:eastAsia="en-US"/>
        </w:rPr>
        <w:t>Załącznik nr 7</w:t>
      </w:r>
      <w:r>
        <w:rPr>
          <w:rFonts w:cs="Arial"/>
          <w:bCs/>
          <w:sz w:val="20"/>
          <w:szCs w:val="20"/>
          <w:lang w:eastAsia="en-US"/>
        </w:rPr>
        <w:t>A</w:t>
      </w:r>
      <w:r>
        <w:rPr>
          <w:rFonts w:cs="Arial"/>
          <w:bCs/>
          <w:sz w:val="20"/>
          <w:szCs w:val="20"/>
          <w:lang w:eastAsia="en-US"/>
        </w:rPr>
        <w:tab/>
      </w:r>
      <w:r w:rsidRPr="00442E1E">
        <w:rPr>
          <w:rFonts w:cs="Arial"/>
          <w:bCs/>
          <w:sz w:val="20"/>
          <w:szCs w:val="20"/>
          <w:lang w:eastAsia="en-US"/>
        </w:rPr>
        <w:t>–</w:t>
      </w:r>
      <w:r>
        <w:rPr>
          <w:rFonts w:cs="Arial"/>
          <w:bCs/>
          <w:sz w:val="20"/>
          <w:szCs w:val="20"/>
          <w:lang w:eastAsia="en-US"/>
        </w:rPr>
        <w:t xml:space="preserve">     </w:t>
      </w:r>
      <w:r w:rsidRPr="00442E1E">
        <w:rPr>
          <w:rFonts w:cs="Arial"/>
          <w:bCs/>
          <w:sz w:val="20"/>
          <w:szCs w:val="20"/>
          <w:lang w:eastAsia="en-US"/>
        </w:rPr>
        <w:t>Tabela równoważności</w:t>
      </w:r>
      <w:r>
        <w:rPr>
          <w:rFonts w:cs="Arial"/>
          <w:bCs/>
          <w:sz w:val="20"/>
          <w:szCs w:val="20"/>
          <w:lang w:eastAsia="en-US"/>
        </w:rPr>
        <w:t xml:space="preserve"> dla część </w:t>
      </w:r>
      <w:r>
        <w:rPr>
          <w:rFonts w:cs="Arial"/>
          <w:bCs/>
          <w:sz w:val="20"/>
          <w:szCs w:val="20"/>
          <w:lang w:eastAsia="en-US"/>
        </w:rPr>
        <w:t>2</w:t>
      </w:r>
      <w:r>
        <w:rPr>
          <w:rFonts w:cs="Arial"/>
          <w:bCs/>
          <w:sz w:val="20"/>
          <w:szCs w:val="20"/>
          <w:lang w:eastAsia="en-US"/>
        </w:rPr>
        <w:t xml:space="preserve"> </w:t>
      </w:r>
      <w:r w:rsidRPr="00C25233">
        <w:rPr>
          <w:rFonts w:cs="Arial"/>
          <w:b/>
          <w:bCs/>
          <w:i/>
          <w:color w:val="FF0000"/>
          <w:sz w:val="18"/>
          <w:szCs w:val="18"/>
          <w:lang w:eastAsia="en-US"/>
        </w:rPr>
        <w:t>(złożyć wraz z ofertą)</w:t>
      </w:r>
    </w:p>
    <w:p w14:paraId="274F4987" w14:textId="3DDF55DA" w:rsidR="00442E1E" w:rsidRPr="00442E1E" w:rsidRDefault="00442E1E" w:rsidP="00E30CBE">
      <w:pPr>
        <w:tabs>
          <w:tab w:val="left" w:pos="2127"/>
        </w:tabs>
        <w:spacing w:line="360" w:lineRule="auto"/>
        <w:rPr>
          <w:rFonts w:cs="Arial"/>
          <w:bCs/>
          <w:sz w:val="20"/>
          <w:szCs w:val="20"/>
          <w:lang w:eastAsia="en-US"/>
        </w:rPr>
      </w:pPr>
    </w:p>
    <w:p w14:paraId="7EE459D8" w14:textId="77777777" w:rsidR="00915605" w:rsidRPr="00855C1F" w:rsidRDefault="00915605" w:rsidP="00694C3B">
      <w:pPr>
        <w:spacing w:before="120" w:after="120"/>
        <w:ind w:left="284"/>
        <w:rPr>
          <w:rFonts w:cs="Arial"/>
          <w:bCs/>
          <w:sz w:val="20"/>
          <w:szCs w:val="20"/>
          <w:u w:val="single"/>
          <w:lang w:eastAsia="en-US"/>
        </w:rPr>
      </w:pPr>
      <w:r w:rsidRPr="00855C1F">
        <w:rPr>
          <w:rFonts w:cs="Arial"/>
          <w:bCs/>
          <w:sz w:val="20"/>
          <w:szCs w:val="20"/>
          <w:u w:val="single"/>
          <w:lang w:eastAsia="en-US"/>
        </w:rPr>
        <w:t>oraz:</w:t>
      </w:r>
    </w:p>
    <w:p w14:paraId="21458317" w14:textId="498B7077" w:rsidR="00E33C48" w:rsidRPr="00E30CBE" w:rsidRDefault="00C25233" w:rsidP="00E30CBE">
      <w:pPr>
        <w:numPr>
          <w:ilvl w:val="0"/>
          <w:numId w:val="4"/>
        </w:numPr>
        <w:spacing w:before="120" w:after="120" w:line="276" w:lineRule="auto"/>
        <w:rPr>
          <w:rFonts w:cs="Arial"/>
          <w:bCs/>
          <w:sz w:val="20"/>
          <w:szCs w:val="20"/>
          <w:lang w:eastAsia="en-US"/>
        </w:rPr>
      </w:pPr>
      <w:r>
        <w:rPr>
          <w:rFonts w:cs="Arial"/>
          <w:bCs/>
          <w:sz w:val="20"/>
          <w:szCs w:val="20"/>
          <w:lang w:eastAsia="en-US"/>
        </w:rPr>
        <w:t>parametry techniczne elementów zabawowych.</w:t>
      </w:r>
    </w:p>
    <w:p w14:paraId="02C2C441" w14:textId="77777777" w:rsidR="00E33C48" w:rsidRDefault="00E33C48" w:rsidP="00E33C48">
      <w:pPr>
        <w:numPr>
          <w:ilvl w:val="0"/>
          <w:numId w:val="4"/>
        </w:numPr>
        <w:spacing w:before="120" w:after="120" w:line="276" w:lineRule="auto"/>
        <w:rPr>
          <w:rFonts w:cs="Arial"/>
          <w:bCs/>
          <w:sz w:val="20"/>
          <w:szCs w:val="20"/>
          <w:lang w:eastAsia="en-US"/>
        </w:rPr>
      </w:pPr>
      <w:r>
        <w:rPr>
          <w:rFonts w:cs="Arial"/>
          <w:bCs/>
          <w:sz w:val="20"/>
          <w:szCs w:val="20"/>
          <w:lang w:eastAsia="en-US"/>
        </w:rPr>
        <w:t>STWiORB.</w:t>
      </w:r>
    </w:p>
    <w:p w14:paraId="746AD005" w14:textId="64B38907" w:rsidR="00736ABA" w:rsidRPr="00C2611E" w:rsidRDefault="00C25233" w:rsidP="00C2611E">
      <w:pPr>
        <w:numPr>
          <w:ilvl w:val="0"/>
          <w:numId w:val="4"/>
        </w:numPr>
        <w:spacing w:before="120" w:after="120" w:line="276" w:lineRule="auto"/>
        <w:rPr>
          <w:rFonts w:cs="Arial"/>
          <w:bCs/>
          <w:sz w:val="20"/>
          <w:szCs w:val="20"/>
          <w:lang w:eastAsia="en-US"/>
        </w:rPr>
      </w:pPr>
      <w:r>
        <w:rPr>
          <w:rFonts w:cs="Arial"/>
          <w:bCs/>
          <w:sz w:val="20"/>
          <w:szCs w:val="20"/>
          <w:lang w:eastAsia="en-US"/>
        </w:rPr>
        <w:t>p</w:t>
      </w:r>
      <w:r w:rsidR="00E33C48">
        <w:rPr>
          <w:rFonts w:cs="Arial"/>
          <w:bCs/>
          <w:sz w:val="20"/>
          <w:szCs w:val="20"/>
          <w:lang w:eastAsia="en-US"/>
        </w:rPr>
        <w:t>rzedmiar</w:t>
      </w:r>
      <w:r w:rsidR="00E30CBE">
        <w:rPr>
          <w:rFonts w:cs="Arial"/>
          <w:bCs/>
          <w:sz w:val="20"/>
          <w:szCs w:val="20"/>
          <w:lang w:eastAsia="en-US"/>
        </w:rPr>
        <w:t>y</w:t>
      </w:r>
      <w:r w:rsidR="00E33C48">
        <w:rPr>
          <w:rFonts w:cs="Arial"/>
          <w:bCs/>
          <w:sz w:val="20"/>
          <w:szCs w:val="20"/>
          <w:lang w:eastAsia="en-US"/>
        </w:rPr>
        <w:t xml:space="preserve"> robót.</w:t>
      </w:r>
    </w:p>
    <w:sectPr w:rsidR="00736ABA" w:rsidRPr="00C2611E" w:rsidSect="005B38E6">
      <w:headerReference w:type="default" r:id="rId60"/>
      <w:footerReference w:type="default" r:id="rId61"/>
      <w:headerReference w:type="first" r:id="rId62"/>
      <w:footerReference w:type="first" r:id="rId63"/>
      <w:pgSz w:w="11906" w:h="16838" w:code="9"/>
      <w:pgMar w:top="1418" w:right="1133" w:bottom="709" w:left="1418" w:header="284" w:footer="5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5104" w14:textId="77777777" w:rsidR="00CF6D76" w:rsidRDefault="00CF6D76">
      <w:r>
        <w:separator/>
      </w:r>
    </w:p>
  </w:endnote>
  <w:endnote w:type="continuationSeparator" w:id="0">
    <w:p w14:paraId="1E107C50" w14:textId="77777777" w:rsidR="00CF6D76" w:rsidRDefault="00CF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6433" w14:textId="73A78E4D" w:rsidR="005B38E6" w:rsidRDefault="005B38E6" w:rsidP="005B38E6">
    <w:pPr>
      <w:pStyle w:val="Nagwek"/>
    </w:pPr>
    <w:r>
      <w:rPr>
        <w:noProof/>
      </w:rPr>
      <mc:AlternateContent>
        <mc:Choice Requires="wps">
          <w:drawing>
            <wp:anchor distT="0" distB="0" distL="114300" distR="114300" simplePos="0" relativeHeight="251662336" behindDoc="0" locked="0" layoutInCell="1" allowOverlap="1" wp14:anchorId="0A5D5BB2" wp14:editId="2D10AC1D">
              <wp:simplePos x="0" y="0"/>
              <wp:positionH relativeFrom="column">
                <wp:posOffset>0</wp:posOffset>
              </wp:positionH>
              <wp:positionV relativeFrom="paragraph">
                <wp:posOffset>10160</wp:posOffset>
              </wp:positionV>
              <wp:extent cx="5958840" cy="6985"/>
              <wp:effectExtent l="0" t="0" r="22860" b="3111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9B0C82" id="_x0000_t32" coordsize="21600,21600" o:spt="32" o:oned="t" path="m,l21600,21600e" filled="f">
              <v:path arrowok="t" fillok="f" o:connecttype="none"/>
              <o:lock v:ext="edit" shapetype="t"/>
            </v:shapetype>
            <v:shape id="Łącznik prosty ze strzałką 13" o:spid="_x0000_s1026" type="#_x0000_t32" style="position:absolute;margin-left:0;margin-top:.8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"/>
          </w:pict>
        </mc:Fallback>
      </mc:AlternateContent>
    </w:r>
  </w:p>
  <w:p w14:paraId="3C714562" w14:textId="77777777" w:rsidR="005B38E6" w:rsidRDefault="005B38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7873" w14:textId="5147B914" w:rsidR="005B38E6" w:rsidRDefault="005B38E6">
    <w:pPr>
      <w:pStyle w:val="Stopka"/>
    </w:pPr>
    <w:r>
      <w:rPr>
        <w:noProof/>
      </w:rPr>
      <w:drawing>
        <wp:inline distT="0" distB="0" distL="0" distR="0" wp14:anchorId="47942449" wp14:editId="1940CD34">
          <wp:extent cx="5274310" cy="36030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360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DE4C" w14:textId="77777777" w:rsidR="00CF6D76" w:rsidRDefault="00CF6D76">
      <w:r>
        <w:separator/>
      </w:r>
    </w:p>
  </w:footnote>
  <w:footnote w:type="continuationSeparator" w:id="0">
    <w:p w14:paraId="7C2EA58E" w14:textId="77777777" w:rsidR="00CF6D76" w:rsidRDefault="00CF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BC9" w14:textId="767B5428" w:rsidR="005B38E6" w:rsidRDefault="005B38E6">
    <w:pPr>
      <w:pStyle w:val="Nagwek"/>
    </w:pPr>
    <w:r>
      <w:rPr>
        <w:noProof/>
      </w:rPr>
      <mc:AlternateContent>
        <mc:Choice Requires="wps">
          <w:drawing>
            <wp:anchor distT="0" distB="0" distL="114300" distR="114300" simplePos="0" relativeHeight="251660288" behindDoc="0" locked="0" layoutInCell="1" allowOverlap="1" wp14:anchorId="36F1BD61" wp14:editId="0E58590B">
              <wp:simplePos x="0" y="0"/>
              <wp:positionH relativeFrom="column">
                <wp:posOffset>0</wp:posOffset>
              </wp:positionH>
              <wp:positionV relativeFrom="paragraph">
                <wp:posOffset>10160</wp:posOffset>
              </wp:positionV>
              <wp:extent cx="5958840" cy="6985"/>
              <wp:effectExtent l="0" t="0" r="22860" b="31115"/>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7A50A9F" id="_x0000_t32" coordsize="21600,21600" o:spt="32" o:oned="t" path="m,l21600,21600e" filled="f">
              <v:path arrowok="t" fillok="f" o:connecttype="none"/>
              <o:lock v:ext="edit" shapetype="t"/>
            </v:shapetype>
            <v:shape id="Łącznik prosty ze strzałką 12" o:spid="_x0000_s1026" type="#_x0000_t32" style="position:absolute;margin-left:0;margin-top:.8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B98" w14:textId="77777777" w:rsidR="005B38E6" w:rsidRDefault="005B38E6" w:rsidP="005B38E6">
    <w:pPr>
      <w:pStyle w:val="Nagwek"/>
      <w:jc w:val="both"/>
      <w:rPr>
        <w:rFonts w:ascii="Barlow" w:hAnsi="Barlow"/>
        <w:sz w:val="40"/>
        <w:szCs w:val="40"/>
      </w:rPr>
    </w:pPr>
    <w:bookmarkStart w:id="6" w:name="_Hlk126667862"/>
    <w:r>
      <w:rPr>
        <w:noProof/>
      </w:rPr>
      <w:drawing>
        <wp:inline distT="0" distB="0" distL="0" distR="0" wp14:anchorId="06E6F650" wp14:editId="65840BB0">
          <wp:extent cx="1621790" cy="61214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r>
  </w:p>
  <w:p w14:paraId="4EABD080" w14:textId="08993C1B" w:rsidR="005B38E6" w:rsidRPr="00A74331" w:rsidRDefault="005B38E6" w:rsidP="005B38E6">
    <w:r>
      <w:rPr>
        <w:noProof/>
      </w:rPr>
      <mc:AlternateContent>
        <mc:Choice Requires="wps">
          <w:drawing>
            <wp:anchor distT="0" distB="0" distL="114300" distR="114300" simplePos="0" relativeHeight="251658240" behindDoc="0" locked="0" layoutInCell="1" allowOverlap="1" wp14:anchorId="69B8E4AB" wp14:editId="4C703B21">
              <wp:simplePos x="0" y="0"/>
              <wp:positionH relativeFrom="column">
                <wp:posOffset>-54610</wp:posOffset>
              </wp:positionH>
              <wp:positionV relativeFrom="paragraph">
                <wp:posOffset>241300</wp:posOffset>
              </wp:positionV>
              <wp:extent cx="5958840" cy="6985"/>
              <wp:effectExtent l="0" t="0" r="22860" b="3111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297AEB" id="_x0000_t32" coordsize="21600,21600" o:spt="32" o:oned="t" path="m,l21600,21600e" filled="f">
              <v:path arrowok="t" fillok="f" o:connecttype="none"/>
              <o:lock v:ext="edit" shapetype="t"/>
            </v:shapetype>
            <v:shape id="Łącznik prosty ze strzałką 1" o:spid="_x0000_s1026" type="#_x0000_t32" style="position:absolute;margin-left:-4.3pt;margin-top:19pt;width:469.2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bookmarkEnd w:id="6"/>
  </w:p>
  <w:p w14:paraId="306AA920" w14:textId="77777777" w:rsidR="005B38E6" w:rsidRPr="00BB7DA8" w:rsidRDefault="005B38E6" w:rsidP="005B38E6">
    <w:pPr>
      <w:pStyle w:val="Nagwek"/>
    </w:pPr>
  </w:p>
  <w:p w14:paraId="08D34877" w14:textId="2BF7F13F" w:rsidR="0014480A" w:rsidRPr="005B38E6" w:rsidRDefault="0014480A" w:rsidP="005B38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53BE3B9A"/>
    <w:lvl w:ilvl="0" w:tplc="FF5E4B84">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7402272">
    <w:abstractNumId w:val="5"/>
  </w:num>
  <w:num w:numId="2" w16cid:durableId="1732926402">
    <w:abstractNumId w:val="6"/>
  </w:num>
  <w:num w:numId="3" w16cid:durableId="1701585696">
    <w:abstractNumId w:val="2"/>
  </w:num>
  <w:num w:numId="4" w16cid:durableId="1425882610">
    <w:abstractNumId w:val="1"/>
  </w:num>
  <w:num w:numId="5" w16cid:durableId="1532303768">
    <w:abstractNumId w:val="8"/>
  </w:num>
  <w:num w:numId="6" w16cid:durableId="2096054703">
    <w:abstractNumId w:val="9"/>
  </w:num>
  <w:num w:numId="7" w16cid:durableId="846141195">
    <w:abstractNumId w:val="3"/>
  </w:num>
  <w:num w:numId="8" w16cid:durableId="2138839133">
    <w:abstractNumId w:val="7"/>
  </w:num>
  <w:num w:numId="9" w16cid:durableId="1287542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21560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30637"/>
    <w:rsid w:val="00036972"/>
    <w:rsid w:val="00043B1D"/>
    <w:rsid w:val="000512C3"/>
    <w:rsid w:val="00053230"/>
    <w:rsid w:val="00055BBB"/>
    <w:rsid w:val="00061F20"/>
    <w:rsid w:val="00080471"/>
    <w:rsid w:val="00080D83"/>
    <w:rsid w:val="00081585"/>
    <w:rsid w:val="0008187F"/>
    <w:rsid w:val="000820AB"/>
    <w:rsid w:val="00094465"/>
    <w:rsid w:val="000A47AA"/>
    <w:rsid w:val="000B2F16"/>
    <w:rsid w:val="000B7EDA"/>
    <w:rsid w:val="000D283E"/>
    <w:rsid w:val="000D2FB9"/>
    <w:rsid w:val="000D3151"/>
    <w:rsid w:val="000D31A0"/>
    <w:rsid w:val="000D4B7D"/>
    <w:rsid w:val="000E2D41"/>
    <w:rsid w:val="000E345E"/>
    <w:rsid w:val="000F2A43"/>
    <w:rsid w:val="000F3628"/>
    <w:rsid w:val="000F3763"/>
    <w:rsid w:val="000F636D"/>
    <w:rsid w:val="00100DBB"/>
    <w:rsid w:val="001025D5"/>
    <w:rsid w:val="00113B95"/>
    <w:rsid w:val="00124D4A"/>
    <w:rsid w:val="00126B13"/>
    <w:rsid w:val="00130B23"/>
    <w:rsid w:val="00133D8B"/>
    <w:rsid w:val="00134225"/>
    <w:rsid w:val="001362BD"/>
    <w:rsid w:val="0014207F"/>
    <w:rsid w:val="0014480A"/>
    <w:rsid w:val="001526DC"/>
    <w:rsid w:val="00153CD8"/>
    <w:rsid w:val="001646A1"/>
    <w:rsid w:val="0016604C"/>
    <w:rsid w:val="00170657"/>
    <w:rsid w:val="0017393F"/>
    <w:rsid w:val="00193F2F"/>
    <w:rsid w:val="00194A75"/>
    <w:rsid w:val="001B210F"/>
    <w:rsid w:val="001B2893"/>
    <w:rsid w:val="001C0A54"/>
    <w:rsid w:val="001C2843"/>
    <w:rsid w:val="001C5CC3"/>
    <w:rsid w:val="001D1E2B"/>
    <w:rsid w:val="002010BF"/>
    <w:rsid w:val="00212374"/>
    <w:rsid w:val="002162CD"/>
    <w:rsid w:val="00220CFE"/>
    <w:rsid w:val="00222CBD"/>
    <w:rsid w:val="00224C75"/>
    <w:rsid w:val="00225499"/>
    <w:rsid w:val="00237E29"/>
    <w:rsid w:val="00241C1F"/>
    <w:rsid w:val="002425AE"/>
    <w:rsid w:val="0024730F"/>
    <w:rsid w:val="00255903"/>
    <w:rsid w:val="00261CDB"/>
    <w:rsid w:val="00267AF9"/>
    <w:rsid w:val="00277933"/>
    <w:rsid w:val="0029707B"/>
    <w:rsid w:val="002A1B7A"/>
    <w:rsid w:val="002A6465"/>
    <w:rsid w:val="002A6F3E"/>
    <w:rsid w:val="002B38C9"/>
    <w:rsid w:val="002C6347"/>
    <w:rsid w:val="002D1D1F"/>
    <w:rsid w:val="002D37F9"/>
    <w:rsid w:val="002E36B4"/>
    <w:rsid w:val="002E7DA5"/>
    <w:rsid w:val="002F3C24"/>
    <w:rsid w:val="002F4884"/>
    <w:rsid w:val="00302790"/>
    <w:rsid w:val="00304B97"/>
    <w:rsid w:val="00306B0A"/>
    <w:rsid w:val="003076AB"/>
    <w:rsid w:val="0031002D"/>
    <w:rsid w:val="00320AAC"/>
    <w:rsid w:val="00323AAC"/>
    <w:rsid w:val="00325198"/>
    <w:rsid w:val="00326AC6"/>
    <w:rsid w:val="00341D64"/>
    <w:rsid w:val="0035482A"/>
    <w:rsid w:val="0036119B"/>
    <w:rsid w:val="003619F2"/>
    <w:rsid w:val="0036542C"/>
    <w:rsid w:val="00365820"/>
    <w:rsid w:val="00365D38"/>
    <w:rsid w:val="00366ED2"/>
    <w:rsid w:val="003728C5"/>
    <w:rsid w:val="00374871"/>
    <w:rsid w:val="00376434"/>
    <w:rsid w:val="00383A0E"/>
    <w:rsid w:val="0038725A"/>
    <w:rsid w:val="0038793A"/>
    <w:rsid w:val="0039627D"/>
    <w:rsid w:val="003A0AD8"/>
    <w:rsid w:val="003C554F"/>
    <w:rsid w:val="003E2F61"/>
    <w:rsid w:val="003E3CB7"/>
    <w:rsid w:val="003E3D21"/>
    <w:rsid w:val="003E47B8"/>
    <w:rsid w:val="003F331B"/>
    <w:rsid w:val="0040149C"/>
    <w:rsid w:val="00406F60"/>
    <w:rsid w:val="004130E1"/>
    <w:rsid w:val="00414478"/>
    <w:rsid w:val="00414F28"/>
    <w:rsid w:val="00432206"/>
    <w:rsid w:val="00433D8D"/>
    <w:rsid w:val="00442E1E"/>
    <w:rsid w:val="00446F3B"/>
    <w:rsid w:val="00463F50"/>
    <w:rsid w:val="00473F37"/>
    <w:rsid w:val="00476BC3"/>
    <w:rsid w:val="004844D0"/>
    <w:rsid w:val="004861BD"/>
    <w:rsid w:val="0049055F"/>
    <w:rsid w:val="00492BD3"/>
    <w:rsid w:val="00493962"/>
    <w:rsid w:val="00496461"/>
    <w:rsid w:val="004A49CC"/>
    <w:rsid w:val="004B5B16"/>
    <w:rsid w:val="004B70BD"/>
    <w:rsid w:val="004C2060"/>
    <w:rsid w:val="004E3FEE"/>
    <w:rsid w:val="004F1DAB"/>
    <w:rsid w:val="004F73DF"/>
    <w:rsid w:val="00504E73"/>
    <w:rsid w:val="00505AB0"/>
    <w:rsid w:val="00511C65"/>
    <w:rsid w:val="0052111D"/>
    <w:rsid w:val="005216A3"/>
    <w:rsid w:val="00526523"/>
    <w:rsid w:val="0053500B"/>
    <w:rsid w:val="00537F26"/>
    <w:rsid w:val="00543FF0"/>
    <w:rsid w:val="005611BF"/>
    <w:rsid w:val="00561D0C"/>
    <w:rsid w:val="005623D5"/>
    <w:rsid w:val="00562D2D"/>
    <w:rsid w:val="0057024C"/>
    <w:rsid w:val="00570C9C"/>
    <w:rsid w:val="005760A9"/>
    <w:rsid w:val="005836D9"/>
    <w:rsid w:val="00586F1E"/>
    <w:rsid w:val="005922AC"/>
    <w:rsid w:val="00594464"/>
    <w:rsid w:val="00594B19"/>
    <w:rsid w:val="005A0BC7"/>
    <w:rsid w:val="005B36A7"/>
    <w:rsid w:val="005B388D"/>
    <w:rsid w:val="005B38E6"/>
    <w:rsid w:val="005C3B29"/>
    <w:rsid w:val="005D0961"/>
    <w:rsid w:val="005D604A"/>
    <w:rsid w:val="005D7089"/>
    <w:rsid w:val="006031BB"/>
    <w:rsid w:val="00612678"/>
    <w:rsid w:val="0062165A"/>
    <w:rsid w:val="00622781"/>
    <w:rsid w:val="006253AE"/>
    <w:rsid w:val="00627A67"/>
    <w:rsid w:val="0063380A"/>
    <w:rsid w:val="006342DB"/>
    <w:rsid w:val="00634A63"/>
    <w:rsid w:val="006352D2"/>
    <w:rsid w:val="00635825"/>
    <w:rsid w:val="00640BFF"/>
    <w:rsid w:val="00645DEB"/>
    <w:rsid w:val="00646CE3"/>
    <w:rsid w:val="006505B7"/>
    <w:rsid w:val="00651B4F"/>
    <w:rsid w:val="00653E28"/>
    <w:rsid w:val="00662028"/>
    <w:rsid w:val="006664E3"/>
    <w:rsid w:val="0068045C"/>
    <w:rsid w:val="006943EC"/>
    <w:rsid w:val="00694C3B"/>
    <w:rsid w:val="0069621B"/>
    <w:rsid w:val="006A148E"/>
    <w:rsid w:val="006B1A5F"/>
    <w:rsid w:val="006B3D83"/>
    <w:rsid w:val="006C014B"/>
    <w:rsid w:val="006C4F6A"/>
    <w:rsid w:val="006C71D5"/>
    <w:rsid w:val="006D03C4"/>
    <w:rsid w:val="006D3CC3"/>
    <w:rsid w:val="006D4741"/>
    <w:rsid w:val="006D5AA2"/>
    <w:rsid w:val="006D6150"/>
    <w:rsid w:val="006E5C0E"/>
    <w:rsid w:val="006E76BC"/>
    <w:rsid w:val="006F209E"/>
    <w:rsid w:val="0070371A"/>
    <w:rsid w:val="00704168"/>
    <w:rsid w:val="0070561E"/>
    <w:rsid w:val="00715D5B"/>
    <w:rsid w:val="00717104"/>
    <w:rsid w:val="007268A4"/>
    <w:rsid w:val="00727F94"/>
    <w:rsid w:val="007311BF"/>
    <w:rsid w:val="00731E3E"/>
    <w:rsid w:val="00732DCE"/>
    <w:rsid w:val="007337EB"/>
    <w:rsid w:val="00736ABA"/>
    <w:rsid w:val="00744647"/>
    <w:rsid w:val="00745D18"/>
    <w:rsid w:val="00753E20"/>
    <w:rsid w:val="007657C3"/>
    <w:rsid w:val="00765E3E"/>
    <w:rsid w:val="00766C14"/>
    <w:rsid w:val="0077456D"/>
    <w:rsid w:val="007745AB"/>
    <w:rsid w:val="00776530"/>
    <w:rsid w:val="00791E8E"/>
    <w:rsid w:val="007A0109"/>
    <w:rsid w:val="007A238B"/>
    <w:rsid w:val="007A481D"/>
    <w:rsid w:val="007A7698"/>
    <w:rsid w:val="007B17F6"/>
    <w:rsid w:val="007B2500"/>
    <w:rsid w:val="007C15B9"/>
    <w:rsid w:val="007D12A3"/>
    <w:rsid w:val="007D61D6"/>
    <w:rsid w:val="007E1B19"/>
    <w:rsid w:val="007E2B57"/>
    <w:rsid w:val="007E5CC6"/>
    <w:rsid w:val="007E5D0F"/>
    <w:rsid w:val="007E64A2"/>
    <w:rsid w:val="007E788E"/>
    <w:rsid w:val="007F0ACF"/>
    <w:rsid w:val="007F3294"/>
    <w:rsid w:val="007F3623"/>
    <w:rsid w:val="00803D64"/>
    <w:rsid w:val="008042D0"/>
    <w:rsid w:val="00813031"/>
    <w:rsid w:val="008137EE"/>
    <w:rsid w:val="00815FBF"/>
    <w:rsid w:val="00824F00"/>
    <w:rsid w:val="00826CC2"/>
    <w:rsid w:val="00827311"/>
    <w:rsid w:val="00827469"/>
    <w:rsid w:val="00834BB4"/>
    <w:rsid w:val="00835187"/>
    <w:rsid w:val="00841766"/>
    <w:rsid w:val="00847CA4"/>
    <w:rsid w:val="008551CC"/>
    <w:rsid w:val="00855712"/>
    <w:rsid w:val="00855C1F"/>
    <w:rsid w:val="00856E3A"/>
    <w:rsid w:val="00857604"/>
    <w:rsid w:val="00865A7B"/>
    <w:rsid w:val="008660EE"/>
    <w:rsid w:val="0086744C"/>
    <w:rsid w:val="00870AB1"/>
    <w:rsid w:val="008837A3"/>
    <w:rsid w:val="00884A97"/>
    <w:rsid w:val="00887953"/>
    <w:rsid w:val="008913FF"/>
    <w:rsid w:val="008926D4"/>
    <w:rsid w:val="008945D9"/>
    <w:rsid w:val="008959A7"/>
    <w:rsid w:val="00896932"/>
    <w:rsid w:val="008A0A62"/>
    <w:rsid w:val="008C062B"/>
    <w:rsid w:val="008C1965"/>
    <w:rsid w:val="008C1F27"/>
    <w:rsid w:val="008C202F"/>
    <w:rsid w:val="008C2930"/>
    <w:rsid w:val="008C4A7F"/>
    <w:rsid w:val="008C6E34"/>
    <w:rsid w:val="008C7252"/>
    <w:rsid w:val="008D1424"/>
    <w:rsid w:val="008D6BCD"/>
    <w:rsid w:val="008D762A"/>
    <w:rsid w:val="008E4534"/>
    <w:rsid w:val="008E5F42"/>
    <w:rsid w:val="008F246D"/>
    <w:rsid w:val="008F626F"/>
    <w:rsid w:val="008F7FF8"/>
    <w:rsid w:val="00901655"/>
    <w:rsid w:val="00902331"/>
    <w:rsid w:val="00907E7F"/>
    <w:rsid w:val="00915605"/>
    <w:rsid w:val="00927783"/>
    <w:rsid w:val="00930270"/>
    <w:rsid w:val="00934687"/>
    <w:rsid w:val="00943728"/>
    <w:rsid w:val="00944B15"/>
    <w:rsid w:val="009500B7"/>
    <w:rsid w:val="00954BED"/>
    <w:rsid w:val="00963760"/>
    <w:rsid w:val="00986301"/>
    <w:rsid w:val="009A3FAC"/>
    <w:rsid w:val="009A7B78"/>
    <w:rsid w:val="009B60C2"/>
    <w:rsid w:val="009C2519"/>
    <w:rsid w:val="009C2B94"/>
    <w:rsid w:val="009C7660"/>
    <w:rsid w:val="009D6F4A"/>
    <w:rsid w:val="009D71C1"/>
    <w:rsid w:val="009E2C7E"/>
    <w:rsid w:val="009F2CF0"/>
    <w:rsid w:val="009F3877"/>
    <w:rsid w:val="00A01658"/>
    <w:rsid w:val="00A02F89"/>
    <w:rsid w:val="00A031F7"/>
    <w:rsid w:val="00A03FE0"/>
    <w:rsid w:val="00A04690"/>
    <w:rsid w:val="00A05354"/>
    <w:rsid w:val="00A10628"/>
    <w:rsid w:val="00A236CB"/>
    <w:rsid w:val="00A248AF"/>
    <w:rsid w:val="00A40DD3"/>
    <w:rsid w:val="00A5016D"/>
    <w:rsid w:val="00A57EE0"/>
    <w:rsid w:val="00A6003B"/>
    <w:rsid w:val="00A621E3"/>
    <w:rsid w:val="00A62D35"/>
    <w:rsid w:val="00A7042C"/>
    <w:rsid w:val="00A70B20"/>
    <w:rsid w:val="00A7104F"/>
    <w:rsid w:val="00A733B9"/>
    <w:rsid w:val="00A76054"/>
    <w:rsid w:val="00A82E0D"/>
    <w:rsid w:val="00A8311B"/>
    <w:rsid w:val="00A85A46"/>
    <w:rsid w:val="00A95B80"/>
    <w:rsid w:val="00AA165A"/>
    <w:rsid w:val="00AB780A"/>
    <w:rsid w:val="00AC6555"/>
    <w:rsid w:val="00AC673E"/>
    <w:rsid w:val="00AD0BF8"/>
    <w:rsid w:val="00AD2ADA"/>
    <w:rsid w:val="00AD4036"/>
    <w:rsid w:val="00AD5E47"/>
    <w:rsid w:val="00AD7DD0"/>
    <w:rsid w:val="00AE427C"/>
    <w:rsid w:val="00AE4C76"/>
    <w:rsid w:val="00AF31BF"/>
    <w:rsid w:val="00AF5D7A"/>
    <w:rsid w:val="00AF6389"/>
    <w:rsid w:val="00AF76B6"/>
    <w:rsid w:val="00B01F08"/>
    <w:rsid w:val="00B16700"/>
    <w:rsid w:val="00B16E8F"/>
    <w:rsid w:val="00B30401"/>
    <w:rsid w:val="00B30E06"/>
    <w:rsid w:val="00B4016C"/>
    <w:rsid w:val="00B43874"/>
    <w:rsid w:val="00B441D4"/>
    <w:rsid w:val="00B51607"/>
    <w:rsid w:val="00B53720"/>
    <w:rsid w:val="00B542CB"/>
    <w:rsid w:val="00B65EEC"/>
    <w:rsid w:val="00B6637D"/>
    <w:rsid w:val="00B74DBA"/>
    <w:rsid w:val="00B800D4"/>
    <w:rsid w:val="00B82B8A"/>
    <w:rsid w:val="00B973BE"/>
    <w:rsid w:val="00BA21DB"/>
    <w:rsid w:val="00BA483A"/>
    <w:rsid w:val="00BB5252"/>
    <w:rsid w:val="00BB71AE"/>
    <w:rsid w:val="00BB76D0"/>
    <w:rsid w:val="00BC2A72"/>
    <w:rsid w:val="00BC2BAE"/>
    <w:rsid w:val="00BC363C"/>
    <w:rsid w:val="00BC54C1"/>
    <w:rsid w:val="00BD1DAA"/>
    <w:rsid w:val="00BE758C"/>
    <w:rsid w:val="00BF266D"/>
    <w:rsid w:val="00BF29F0"/>
    <w:rsid w:val="00BF6FDC"/>
    <w:rsid w:val="00C11A26"/>
    <w:rsid w:val="00C23AC8"/>
    <w:rsid w:val="00C25233"/>
    <w:rsid w:val="00C2611E"/>
    <w:rsid w:val="00C26385"/>
    <w:rsid w:val="00C34D3C"/>
    <w:rsid w:val="00C35F54"/>
    <w:rsid w:val="00C4565C"/>
    <w:rsid w:val="00C53D5D"/>
    <w:rsid w:val="00C5605C"/>
    <w:rsid w:val="00C62C24"/>
    <w:rsid w:val="00C635B6"/>
    <w:rsid w:val="00C63695"/>
    <w:rsid w:val="00C904CE"/>
    <w:rsid w:val="00C9301D"/>
    <w:rsid w:val="00C94C64"/>
    <w:rsid w:val="00CA1FF3"/>
    <w:rsid w:val="00CA20F9"/>
    <w:rsid w:val="00CB22C7"/>
    <w:rsid w:val="00CC13F5"/>
    <w:rsid w:val="00CC263D"/>
    <w:rsid w:val="00CC268C"/>
    <w:rsid w:val="00CC457A"/>
    <w:rsid w:val="00CC7149"/>
    <w:rsid w:val="00CD0C05"/>
    <w:rsid w:val="00CE005B"/>
    <w:rsid w:val="00CE04D4"/>
    <w:rsid w:val="00CE0584"/>
    <w:rsid w:val="00CE3C8D"/>
    <w:rsid w:val="00CF09A5"/>
    <w:rsid w:val="00CF1A4A"/>
    <w:rsid w:val="00CF60DA"/>
    <w:rsid w:val="00CF6D76"/>
    <w:rsid w:val="00D0361A"/>
    <w:rsid w:val="00D037A9"/>
    <w:rsid w:val="00D10C07"/>
    <w:rsid w:val="00D11A6B"/>
    <w:rsid w:val="00D11D05"/>
    <w:rsid w:val="00D26836"/>
    <w:rsid w:val="00D30ADD"/>
    <w:rsid w:val="00D3623C"/>
    <w:rsid w:val="00D37A39"/>
    <w:rsid w:val="00D37E4E"/>
    <w:rsid w:val="00D42569"/>
    <w:rsid w:val="00D43A0D"/>
    <w:rsid w:val="00D44C72"/>
    <w:rsid w:val="00D46867"/>
    <w:rsid w:val="00D526F3"/>
    <w:rsid w:val="00D611A2"/>
    <w:rsid w:val="00D61AFE"/>
    <w:rsid w:val="00D669EA"/>
    <w:rsid w:val="00D712D3"/>
    <w:rsid w:val="00D77755"/>
    <w:rsid w:val="00D830F1"/>
    <w:rsid w:val="00D90ED0"/>
    <w:rsid w:val="00D91D9E"/>
    <w:rsid w:val="00D95AEF"/>
    <w:rsid w:val="00DA35BE"/>
    <w:rsid w:val="00DB2090"/>
    <w:rsid w:val="00DC733E"/>
    <w:rsid w:val="00DF2066"/>
    <w:rsid w:val="00DF57BE"/>
    <w:rsid w:val="00DF7B2A"/>
    <w:rsid w:val="00E053CB"/>
    <w:rsid w:val="00E06500"/>
    <w:rsid w:val="00E13554"/>
    <w:rsid w:val="00E1522A"/>
    <w:rsid w:val="00E16DDF"/>
    <w:rsid w:val="00E20A4C"/>
    <w:rsid w:val="00E30CBE"/>
    <w:rsid w:val="00E33435"/>
    <w:rsid w:val="00E33C48"/>
    <w:rsid w:val="00E36359"/>
    <w:rsid w:val="00E4205F"/>
    <w:rsid w:val="00E45923"/>
    <w:rsid w:val="00E46D6D"/>
    <w:rsid w:val="00E5297A"/>
    <w:rsid w:val="00E57060"/>
    <w:rsid w:val="00E609FA"/>
    <w:rsid w:val="00E70A2A"/>
    <w:rsid w:val="00E87616"/>
    <w:rsid w:val="00E92047"/>
    <w:rsid w:val="00E93E3C"/>
    <w:rsid w:val="00E9523D"/>
    <w:rsid w:val="00EA17BD"/>
    <w:rsid w:val="00EA5C16"/>
    <w:rsid w:val="00ED1389"/>
    <w:rsid w:val="00ED3574"/>
    <w:rsid w:val="00ED35E3"/>
    <w:rsid w:val="00EE0271"/>
    <w:rsid w:val="00EE0957"/>
    <w:rsid w:val="00EF000D"/>
    <w:rsid w:val="00EF0819"/>
    <w:rsid w:val="00EF60D0"/>
    <w:rsid w:val="00F03AAF"/>
    <w:rsid w:val="00F0767D"/>
    <w:rsid w:val="00F10B63"/>
    <w:rsid w:val="00F132E4"/>
    <w:rsid w:val="00F16644"/>
    <w:rsid w:val="00F2062E"/>
    <w:rsid w:val="00F42CB3"/>
    <w:rsid w:val="00F451C4"/>
    <w:rsid w:val="00F52445"/>
    <w:rsid w:val="00F545A3"/>
    <w:rsid w:val="00F55369"/>
    <w:rsid w:val="00F57B85"/>
    <w:rsid w:val="00F614D1"/>
    <w:rsid w:val="00F619B6"/>
    <w:rsid w:val="00F62967"/>
    <w:rsid w:val="00F65688"/>
    <w:rsid w:val="00F73AFC"/>
    <w:rsid w:val="00F833E2"/>
    <w:rsid w:val="00F85F1B"/>
    <w:rsid w:val="00F90AA7"/>
    <w:rsid w:val="00F933AA"/>
    <w:rsid w:val="00F93B3E"/>
    <w:rsid w:val="00F9581E"/>
    <w:rsid w:val="00FA7611"/>
    <w:rsid w:val="00FB02FE"/>
    <w:rsid w:val="00FB5706"/>
    <w:rsid w:val="00FB7858"/>
    <w:rsid w:val="00FC5096"/>
    <w:rsid w:val="00FC6BE2"/>
    <w:rsid w:val="00FD3BBA"/>
    <w:rsid w:val="00FE2F9C"/>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0332A43"/>
  <w15:docId w15:val="{7F12B2EF-5F64-42D3-B74C-9A3E247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table" w:styleId="Tabela-Siatka">
    <w:name w:val="Table Grid"/>
    <w:basedOn w:val="Standardowy"/>
    <w:rsid w:val="00F0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225530295">
      <w:bodyDiv w:val="1"/>
      <w:marLeft w:val="0"/>
      <w:marRight w:val="0"/>
      <w:marTop w:val="0"/>
      <w:marBottom w:val="0"/>
      <w:divBdr>
        <w:top w:val="none" w:sz="0" w:space="0" w:color="auto"/>
        <w:left w:val="none" w:sz="0" w:space="0" w:color="auto"/>
        <w:bottom w:val="none" w:sz="0" w:space="0" w:color="auto"/>
        <w:right w:val="none" w:sz="0" w:space="0" w:color="auto"/>
      </w:divBdr>
    </w:div>
    <w:div w:id="407113505">
      <w:bodyDiv w:val="1"/>
      <w:marLeft w:val="0"/>
      <w:marRight w:val="0"/>
      <w:marTop w:val="0"/>
      <w:marBottom w:val="0"/>
      <w:divBdr>
        <w:top w:val="none" w:sz="0" w:space="0" w:color="auto"/>
        <w:left w:val="none" w:sz="0" w:space="0" w:color="auto"/>
        <w:bottom w:val="none" w:sz="0" w:space="0" w:color="auto"/>
        <w:right w:val="none" w:sz="0" w:space="0" w:color="auto"/>
      </w:divBdr>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79631959">
      <w:bodyDiv w:val="1"/>
      <w:marLeft w:val="0"/>
      <w:marRight w:val="0"/>
      <w:marTop w:val="0"/>
      <w:marBottom w:val="0"/>
      <w:divBdr>
        <w:top w:val="none" w:sz="0" w:space="0" w:color="auto"/>
        <w:left w:val="none" w:sz="0" w:space="0" w:color="auto"/>
        <w:bottom w:val="none" w:sz="0" w:space="0" w:color="auto"/>
        <w:right w:val="none" w:sz="0" w:space="0" w:color="auto"/>
      </w:divBdr>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9930392">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286350885">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577739884">
      <w:bodyDiv w:val="1"/>
      <w:marLeft w:val="0"/>
      <w:marRight w:val="0"/>
      <w:marTop w:val="0"/>
      <w:marBottom w:val="0"/>
      <w:divBdr>
        <w:top w:val="none" w:sz="0" w:space="0" w:color="auto"/>
        <w:left w:val="none" w:sz="0" w:space="0" w:color="auto"/>
        <w:bottom w:val="none" w:sz="0" w:space="0" w:color="auto"/>
        <w:right w:val="none" w:sz="0" w:space="0" w:color="auto"/>
      </w:divBdr>
    </w:div>
    <w:div w:id="1586181876">
      <w:bodyDiv w:val="1"/>
      <w:marLeft w:val="0"/>
      <w:marRight w:val="0"/>
      <w:marTop w:val="0"/>
      <w:marBottom w:val="0"/>
      <w:divBdr>
        <w:top w:val="none" w:sz="0" w:space="0" w:color="auto"/>
        <w:left w:val="none" w:sz="0" w:space="0" w:color="auto"/>
        <w:bottom w:val="none" w:sz="0" w:space="0" w:color="auto"/>
        <w:right w:val="none" w:sz="0" w:space="0" w:color="auto"/>
      </w:divBdr>
    </w:div>
    <w:div w:id="1665818921">
      <w:bodyDiv w:val="1"/>
      <w:marLeft w:val="0"/>
      <w:marRight w:val="0"/>
      <w:marTop w:val="0"/>
      <w:marBottom w:val="0"/>
      <w:divBdr>
        <w:top w:val="none" w:sz="0" w:space="0" w:color="auto"/>
        <w:left w:val="none" w:sz="0" w:space="0" w:color="auto"/>
        <w:bottom w:val="none" w:sz="0" w:space="0" w:color="auto"/>
        <w:right w:val="none" w:sz="0" w:space="0" w:color="auto"/>
      </w:divBdr>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 w:id="2014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E041-E902-453E-A001-09429A1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3853</TotalTime>
  <Pages>26</Pages>
  <Words>11610</Words>
  <Characters>69661</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320</cp:revision>
  <cp:lastPrinted>2022-05-31T07:43:00Z</cp:lastPrinted>
  <dcterms:created xsi:type="dcterms:W3CDTF">2020-01-30T07:13:00Z</dcterms:created>
  <dcterms:modified xsi:type="dcterms:W3CDTF">2023-03-29T11:35:00Z</dcterms:modified>
</cp:coreProperties>
</file>