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CC1" w:rsidRDefault="00992CC1" w:rsidP="00992CC1">
      <w:pPr>
        <w:pStyle w:val="Tytu"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Przykona, dnia </w:t>
      </w:r>
      <w:r w:rsidR="00556BD5">
        <w:rPr>
          <w:rFonts w:ascii="Times New Roman" w:hAnsi="Times New Roman" w:cs="Times New Roman"/>
          <w:b w:val="0"/>
          <w:bCs/>
          <w:sz w:val="24"/>
        </w:rPr>
        <w:t>6</w:t>
      </w:r>
      <w:r>
        <w:rPr>
          <w:rFonts w:ascii="Times New Roman" w:hAnsi="Times New Roman" w:cs="Times New Roman"/>
          <w:b w:val="0"/>
          <w:bCs/>
          <w:sz w:val="24"/>
        </w:rPr>
        <w:t xml:space="preserve"> sierpnia 202</w:t>
      </w:r>
      <w:r w:rsidR="00726A04">
        <w:rPr>
          <w:rFonts w:ascii="Times New Roman" w:hAnsi="Times New Roman" w:cs="Times New Roman"/>
          <w:b w:val="0"/>
          <w:bCs/>
          <w:sz w:val="24"/>
        </w:rPr>
        <w:t>4</w:t>
      </w:r>
      <w:r>
        <w:rPr>
          <w:rFonts w:ascii="Times New Roman" w:hAnsi="Times New Roman" w:cs="Times New Roman"/>
          <w:b w:val="0"/>
          <w:bCs/>
          <w:sz w:val="24"/>
        </w:rPr>
        <w:t xml:space="preserve"> r.</w:t>
      </w:r>
    </w:p>
    <w:p w:rsidR="00992CC1" w:rsidRDefault="00992CC1" w:rsidP="00992CC1">
      <w:pPr>
        <w:pStyle w:val="Tytu"/>
        <w:jc w:val="lef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RRG. 6232.</w:t>
      </w:r>
      <w:r w:rsidR="00726A04">
        <w:rPr>
          <w:rFonts w:ascii="Times New Roman" w:hAnsi="Times New Roman" w:cs="Times New Roman"/>
          <w:b w:val="0"/>
          <w:bCs/>
          <w:sz w:val="24"/>
        </w:rPr>
        <w:t>33</w:t>
      </w:r>
      <w:r>
        <w:rPr>
          <w:rFonts w:ascii="Times New Roman" w:hAnsi="Times New Roman" w:cs="Times New Roman"/>
          <w:b w:val="0"/>
          <w:bCs/>
          <w:sz w:val="24"/>
        </w:rPr>
        <w:t>.202</w:t>
      </w:r>
      <w:r w:rsidR="00726A04">
        <w:rPr>
          <w:rFonts w:ascii="Times New Roman" w:hAnsi="Times New Roman" w:cs="Times New Roman"/>
          <w:b w:val="0"/>
          <w:bCs/>
          <w:sz w:val="24"/>
        </w:rPr>
        <w:t>4</w:t>
      </w:r>
    </w:p>
    <w:p w:rsidR="00992CC1" w:rsidRDefault="00992CC1" w:rsidP="00992CC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92CC1" w:rsidRDefault="00992CC1" w:rsidP="00992CC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2CC1" w:rsidRDefault="00992CC1" w:rsidP="00992CC1">
      <w:pPr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12708B" w:rsidRDefault="0012708B" w:rsidP="00992CC1">
      <w:pPr>
        <w:jc w:val="center"/>
        <w:rPr>
          <w:b/>
          <w:bCs/>
        </w:rPr>
      </w:pPr>
      <w:r>
        <w:rPr>
          <w:b/>
          <w:bCs/>
        </w:rPr>
        <w:t>Zamówienie poniżej kwoty 130 000 zł</w:t>
      </w:r>
    </w:p>
    <w:p w:rsidR="00992CC1" w:rsidRDefault="00992CC1" w:rsidP="00992CC1">
      <w:pPr>
        <w:jc w:val="both"/>
        <w:rPr>
          <w:b/>
          <w:bCs/>
        </w:rPr>
      </w:pPr>
    </w:p>
    <w:p w:rsidR="00992CC1" w:rsidRDefault="00992CC1" w:rsidP="00992CC1">
      <w:pPr>
        <w:pStyle w:val="Akapitzlist"/>
        <w:numPr>
          <w:ilvl w:val="0"/>
          <w:numId w:val="2"/>
        </w:numPr>
        <w:jc w:val="both"/>
        <w:rPr>
          <w:bCs/>
        </w:rPr>
      </w:pPr>
      <w:r w:rsidRPr="006F706B">
        <w:rPr>
          <w:b/>
        </w:rPr>
        <w:t>Dane zamawiającego</w:t>
      </w:r>
      <w:r>
        <w:rPr>
          <w:bCs/>
        </w:rPr>
        <w:t>:</w:t>
      </w:r>
    </w:p>
    <w:p w:rsidR="00992CC1" w:rsidRDefault="00992CC1" w:rsidP="00992CC1">
      <w:pPr>
        <w:ind w:left="1418"/>
        <w:rPr>
          <w:bCs/>
        </w:rPr>
      </w:pPr>
      <w:r>
        <w:rPr>
          <w:bCs/>
        </w:rPr>
        <w:t>Gmina Przykona</w:t>
      </w:r>
    </w:p>
    <w:p w:rsidR="00992CC1" w:rsidRDefault="00992CC1" w:rsidP="00992CC1">
      <w:pPr>
        <w:ind w:left="1418"/>
        <w:rPr>
          <w:bCs/>
        </w:rPr>
      </w:pPr>
      <w:r>
        <w:rPr>
          <w:bCs/>
        </w:rPr>
        <w:t>ul. Szkolna 7</w:t>
      </w:r>
    </w:p>
    <w:p w:rsidR="00992CC1" w:rsidRDefault="00992CC1" w:rsidP="00992CC1">
      <w:pPr>
        <w:ind w:left="1418"/>
        <w:rPr>
          <w:b/>
          <w:bCs/>
        </w:rPr>
      </w:pPr>
      <w:r>
        <w:rPr>
          <w:bCs/>
        </w:rPr>
        <w:t>62-731 Przykona</w:t>
      </w:r>
      <w:r>
        <w:rPr>
          <w:b/>
          <w:bCs/>
        </w:rPr>
        <w:t xml:space="preserve"> </w:t>
      </w:r>
    </w:p>
    <w:p w:rsidR="00992CC1" w:rsidRPr="006F706B" w:rsidRDefault="00992CC1" w:rsidP="00992CC1">
      <w:pPr>
        <w:pStyle w:val="Akapitzlist"/>
        <w:numPr>
          <w:ilvl w:val="0"/>
          <w:numId w:val="2"/>
        </w:numPr>
        <w:spacing w:before="120"/>
        <w:jc w:val="both"/>
        <w:rPr>
          <w:b/>
        </w:rPr>
      </w:pPr>
      <w:r w:rsidRPr="006F706B">
        <w:rPr>
          <w:b/>
        </w:rPr>
        <w:t>Przedmiot zamówienia:</w:t>
      </w:r>
    </w:p>
    <w:p w:rsidR="00992CC1" w:rsidRDefault="00992CC1" w:rsidP="00992CC1">
      <w:pPr>
        <w:spacing w:before="120" w:after="120"/>
        <w:jc w:val="both"/>
        <w:rPr>
          <w:b/>
          <w:bCs/>
        </w:rPr>
      </w:pPr>
      <w:bookmarkStart w:id="0" w:name="_Hlk43361663"/>
      <w:r>
        <w:rPr>
          <w:b/>
          <w:bCs/>
        </w:rPr>
        <w:t>Usuwanie i unieszkodliwianie</w:t>
      </w:r>
      <w:r w:rsidRPr="00A14F1D">
        <w:rPr>
          <w:b/>
          <w:bCs/>
        </w:rPr>
        <w:t xml:space="preserve"> wyrobów zawierających azbest z terenu Gminy </w:t>
      </w:r>
      <w:r w:rsidRPr="002D7808">
        <w:rPr>
          <w:b/>
          <w:bCs/>
        </w:rPr>
        <w:t>Przykona</w:t>
      </w:r>
      <w:r>
        <w:rPr>
          <w:b/>
          <w:bCs/>
        </w:rPr>
        <w:t>.</w:t>
      </w:r>
      <w:r w:rsidRPr="002D7808">
        <w:rPr>
          <w:b/>
          <w:bCs/>
        </w:rPr>
        <w:t xml:space="preserve"> </w:t>
      </w:r>
    </w:p>
    <w:p w:rsidR="00992CC1" w:rsidRPr="00E8168A" w:rsidRDefault="00992CC1" w:rsidP="00992CC1">
      <w:pPr>
        <w:spacing w:before="120" w:after="120"/>
        <w:jc w:val="both"/>
        <w:rPr>
          <w:bCs/>
        </w:rPr>
      </w:pPr>
      <w:r>
        <w:rPr>
          <w:bCs/>
        </w:rPr>
        <w:t xml:space="preserve">Zamówienie będzie współfinansowane ze środków budżetu Gminy Przykona, Wojewódzkiego Funduszu Ochrony Środowiska i Gospodarki Wodnej w Poznaniu oraz Narodowego Funduszu  </w:t>
      </w:r>
      <w:r w:rsidRPr="0010104F">
        <w:rPr>
          <w:bCs/>
        </w:rPr>
        <w:t>Ochrony Środowiska i Gospodarki Wodnej</w:t>
      </w:r>
      <w:r>
        <w:rPr>
          <w:bCs/>
        </w:rPr>
        <w:t xml:space="preserve"> w ramach „Programu Oczyszczania Kraju z Azbestu na lata 2009-2032”. </w:t>
      </w:r>
    </w:p>
    <w:p w:rsidR="00992CC1" w:rsidRPr="006F706B" w:rsidRDefault="00992CC1" w:rsidP="00992CC1">
      <w:pPr>
        <w:pStyle w:val="Akapitzlist"/>
        <w:numPr>
          <w:ilvl w:val="0"/>
          <w:numId w:val="2"/>
        </w:numPr>
        <w:spacing w:before="120"/>
        <w:jc w:val="both"/>
        <w:rPr>
          <w:b/>
        </w:rPr>
      </w:pPr>
      <w:bookmarkStart w:id="1" w:name="_Hlk44412310"/>
      <w:bookmarkEnd w:id="0"/>
      <w:r w:rsidRPr="006F706B">
        <w:rPr>
          <w:b/>
        </w:rPr>
        <w:t>Zakres  przedmiotu zamówienia:</w:t>
      </w:r>
    </w:p>
    <w:p w:rsidR="00992CC1" w:rsidRDefault="00992CC1" w:rsidP="00992CC1">
      <w:pPr>
        <w:jc w:val="both"/>
      </w:pPr>
      <w:r w:rsidRPr="002F51A6">
        <w:t xml:space="preserve">Przedmiotem zamówienia jest usługa polegająca na </w:t>
      </w:r>
      <w:r>
        <w:t>zbieraniu, transporcie</w:t>
      </w:r>
      <w:r w:rsidRPr="002F51A6">
        <w:t xml:space="preserve"> i unieszkodliwianiu odpadów zawierających azbest zalegających na posesjach na terenie Gminy Przykona</w:t>
      </w:r>
      <w:r>
        <w:t>.</w:t>
      </w:r>
      <w:r w:rsidRPr="002F51A6">
        <w:t xml:space="preserve"> </w:t>
      </w:r>
      <w:r>
        <w:t xml:space="preserve">Usługa nie obejmuje demontażu wyrobów. Na podstawie wniosków mieszkańców szacunkową </w:t>
      </w:r>
      <w:r w:rsidRPr="003815F3">
        <w:t xml:space="preserve">ilość </w:t>
      </w:r>
      <w:r>
        <w:t xml:space="preserve">odpadów azbestowych </w:t>
      </w:r>
      <w:r w:rsidRPr="003815F3">
        <w:t xml:space="preserve">określa się </w:t>
      </w:r>
      <w:r>
        <w:t>do</w:t>
      </w:r>
      <w:r w:rsidRPr="003815F3">
        <w:t xml:space="preserve"> 1</w:t>
      </w:r>
      <w:r w:rsidR="00726A04">
        <w:t>5</w:t>
      </w:r>
      <w:r w:rsidRPr="003815F3">
        <w:t>0 Mg</w:t>
      </w:r>
      <w:r>
        <w:t xml:space="preserve">. Odpady do unieszkodliwiania to płyty azbestowo-cementowe faliste, stanowiące pokrycia dachowe. </w:t>
      </w:r>
    </w:p>
    <w:p w:rsidR="00992CC1" w:rsidRDefault="00992CC1" w:rsidP="00992CC1">
      <w:pPr>
        <w:numPr>
          <w:ilvl w:val="0"/>
          <w:numId w:val="2"/>
        </w:numPr>
        <w:spacing w:before="120"/>
        <w:jc w:val="both"/>
      </w:pPr>
      <w:r w:rsidRPr="006F706B">
        <w:rPr>
          <w:b/>
          <w:bCs/>
        </w:rPr>
        <w:t>Szczegółowy opis przedmiotu zamówienia</w:t>
      </w:r>
      <w:r>
        <w:t>.</w:t>
      </w:r>
    </w:p>
    <w:p w:rsidR="00992CC1" w:rsidRPr="002F51A6" w:rsidRDefault="00992CC1" w:rsidP="006F706B">
      <w:pPr>
        <w:pStyle w:val="Akapitzlist"/>
        <w:numPr>
          <w:ilvl w:val="0"/>
          <w:numId w:val="5"/>
        </w:numPr>
        <w:spacing w:before="120"/>
        <w:jc w:val="both"/>
      </w:pPr>
      <w:r>
        <w:t>Przedmiot zamówienia obejmuje roboty w zakresie:</w:t>
      </w:r>
    </w:p>
    <w:p w:rsidR="00992CC1" w:rsidRPr="002F51A6" w:rsidRDefault="00992CC1" w:rsidP="00992CC1">
      <w:pPr>
        <w:numPr>
          <w:ilvl w:val="4"/>
          <w:numId w:val="3"/>
        </w:numPr>
        <w:spacing w:before="120"/>
        <w:ind w:left="709" w:hanging="283"/>
        <w:jc w:val="both"/>
      </w:pPr>
      <w:r w:rsidRPr="002F51A6">
        <w:t>zabezpieczenie odpadów zgodnie z przepisami (pakowanie),</w:t>
      </w:r>
    </w:p>
    <w:p w:rsidR="00992CC1" w:rsidRPr="002F51A6" w:rsidRDefault="00992CC1" w:rsidP="00992CC1">
      <w:pPr>
        <w:numPr>
          <w:ilvl w:val="0"/>
          <w:numId w:val="3"/>
        </w:numPr>
        <w:spacing w:before="120"/>
        <w:jc w:val="both"/>
      </w:pPr>
      <w:r w:rsidRPr="002F51A6">
        <w:t>przygotowanie do transportu</w:t>
      </w:r>
      <w:r>
        <w:t>, ważenie i załadunek.</w:t>
      </w:r>
      <w:r w:rsidRPr="007A4427">
        <w:t xml:space="preserve"> Wynik  ważenia  Wykonawca  wpisuje  do  kart  ewidencji</w:t>
      </w:r>
      <w:r>
        <w:t xml:space="preserve"> </w:t>
      </w:r>
      <w:r w:rsidRPr="007A4427">
        <w:t>oraz   karty   przekazania odpadów</w:t>
      </w:r>
      <w:r>
        <w:t>.</w:t>
      </w:r>
    </w:p>
    <w:p w:rsidR="00992CC1" w:rsidRPr="002F51A6" w:rsidRDefault="00992CC1" w:rsidP="00992CC1">
      <w:pPr>
        <w:numPr>
          <w:ilvl w:val="0"/>
          <w:numId w:val="3"/>
        </w:numPr>
        <w:spacing w:before="120"/>
        <w:jc w:val="both"/>
      </w:pPr>
      <w:r w:rsidRPr="002F51A6">
        <w:t>uporządkowanie miejsca wykonania usługi z odpadów w sposób uniemożliwiający  ich emisję do środowiska,</w:t>
      </w:r>
    </w:p>
    <w:p w:rsidR="00992CC1" w:rsidRPr="002F51A6" w:rsidRDefault="00992CC1" w:rsidP="00992CC1">
      <w:pPr>
        <w:numPr>
          <w:ilvl w:val="0"/>
          <w:numId w:val="3"/>
        </w:numPr>
        <w:spacing w:before="120"/>
        <w:jc w:val="both"/>
      </w:pPr>
      <w:r w:rsidRPr="002F51A6">
        <w:t>transport odebranych odpadów,</w:t>
      </w:r>
    </w:p>
    <w:p w:rsidR="00992CC1" w:rsidRPr="002F51A6" w:rsidRDefault="00992CC1" w:rsidP="00992CC1">
      <w:pPr>
        <w:numPr>
          <w:ilvl w:val="0"/>
          <w:numId w:val="3"/>
        </w:numPr>
        <w:spacing w:before="120"/>
        <w:jc w:val="both"/>
      </w:pPr>
      <w:r w:rsidRPr="002F51A6">
        <w:t>przekazanie odpadów na składowisko posiadające odpowiednie zezwolenie na unieszkodliwianie odpadów niebezpiecznych</w:t>
      </w:r>
    </w:p>
    <w:bookmarkEnd w:id="1"/>
    <w:p w:rsidR="00992CC1" w:rsidRDefault="00992CC1" w:rsidP="001E02C1">
      <w:pPr>
        <w:pStyle w:val="Akapitzlist"/>
        <w:numPr>
          <w:ilvl w:val="0"/>
          <w:numId w:val="5"/>
        </w:numPr>
        <w:spacing w:before="120"/>
        <w:jc w:val="both"/>
      </w:pPr>
      <w:r>
        <w:t>Szczegółowy wykaz nieruchomości, z których należy usunąć wyroby zawierające azbest zostanie przekazany Wykonawcy po podpisaniu Umowy, przy czym Zamawiający zastrzega sobie, że w trakcie realizacji zadania wykaz może ulec zmianie.</w:t>
      </w:r>
    </w:p>
    <w:p w:rsidR="00992CC1" w:rsidRDefault="00992CC1" w:rsidP="00992CC1">
      <w:pPr>
        <w:pStyle w:val="Akapitzlist"/>
        <w:numPr>
          <w:ilvl w:val="0"/>
          <w:numId w:val="5"/>
        </w:numPr>
        <w:spacing w:before="120"/>
        <w:jc w:val="both"/>
      </w:pPr>
      <w:r w:rsidRPr="00F3692A">
        <w:t>Opis wymagań</w:t>
      </w:r>
      <w:r w:rsidR="0012708B">
        <w:t xml:space="preserve">. </w:t>
      </w:r>
      <w:r w:rsidRPr="00F3692A">
        <w:t>Wykonawca zobowiązany jest do:</w:t>
      </w:r>
    </w:p>
    <w:p w:rsidR="00992CC1" w:rsidRDefault="00992CC1" w:rsidP="00992CC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F3692A">
        <w:t>posiadania uprawnień do wykonywania określonej działalności lub czynności;</w:t>
      </w:r>
    </w:p>
    <w:p w:rsidR="00992CC1" w:rsidRDefault="00992CC1" w:rsidP="00992CC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F3692A">
        <w:t>dysponowania odpowiednim potencjałem technicznym oraz osobami zdolnymi</w:t>
      </w:r>
      <w:r w:rsidRPr="00F3692A">
        <w:br/>
        <w:t xml:space="preserve">   </w:t>
      </w:r>
      <w:r>
        <w:t>do wykonania zamówienia;</w:t>
      </w:r>
    </w:p>
    <w:p w:rsidR="00992CC1" w:rsidRDefault="00992CC1" w:rsidP="00992CC1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wykonania zamówienia </w:t>
      </w:r>
      <w:r w:rsidRPr="003815F3">
        <w:t>zgodnie  z  obowiązującymi  przepisami</w:t>
      </w:r>
      <w:r>
        <w:t xml:space="preserve"> w zakresie postępowania z odpadami zawierającymi azbest.</w:t>
      </w:r>
      <w:r w:rsidRPr="003815F3">
        <w:t xml:space="preserve"> </w:t>
      </w:r>
    </w:p>
    <w:p w:rsidR="00992CC1" w:rsidRPr="00164D45" w:rsidRDefault="00992CC1" w:rsidP="001E02C1">
      <w:pPr>
        <w:numPr>
          <w:ilvl w:val="0"/>
          <w:numId w:val="5"/>
        </w:numPr>
        <w:spacing w:before="120"/>
        <w:jc w:val="both"/>
      </w:pPr>
      <w:r w:rsidRPr="00164D45">
        <w:t xml:space="preserve">Rzeczywiste wynagrodzenie zostanie obliczone na podstawie masy odpadów określonej w kartach ewidencji i przekazania odpadów. </w:t>
      </w:r>
    </w:p>
    <w:p w:rsidR="00992CC1" w:rsidRDefault="00992CC1" w:rsidP="001E02C1">
      <w:pPr>
        <w:numPr>
          <w:ilvl w:val="0"/>
          <w:numId w:val="5"/>
        </w:numPr>
        <w:spacing w:before="120"/>
        <w:jc w:val="both"/>
      </w:pPr>
      <w:r w:rsidRPr="00164D45">
        <w:lastRenderedPageBreak/>
        <w:t>W przypadku, gdyby łączne wynagrodzenie Wykonawcy miało przekroczyć wysokość wstępnego wynagrodzenia, Zamawiający może zrezygnować z wykonania usługi na wskazanej nieruchomości lub strony mogą zawrzeć aneks do umowy zwiększający wynagrodzenie Wykonawcy.</w:t>
      </w:r>
    </w:p>
    <w:p w:rsidR="001E02C1" w:rsidRDefault="001E02C1" w:rsidP="001E02C1">
      <w:pPr>
        <w:numPr>
          <w:ilvl w:val="0"/>
          <w:numId w:val="5"/>
        </w:numPr>
        <w:spacing w:before="120"/>
        <w:jc w:val="both"/>
      </w:pPr>
      <w:r>
        <w:t>Podstawą do wystawienia faktury vat za wykonane prace jest podpisany przez Zamawiającego protokół z odbioru robót.</w:t>
      </w:r>
    </w:p>
    <w:p w:rsidR="001E02C1" w:rsidRDefault="001E02C1" w:rsidP="001E02C1">
      <w:pPr>
        <w:numPr>
          <w:ilvl w:val="0"/>
          <w:numId w:val="5"/>
        </w:numPr>
        <w:spacing w:before="120"/>
        <w:jc w:val="both"/>
      </w:pPr>
      <w:r>
        <w:t>Forma płatności: przelew do 14 dni od otrzymania prawidłowo wystawionej faktury przez Wykonawcę.</w:t>
      </w:r>
    </w:p>
    <w:p w:rsidR="001E02C1" w:rsidRPr="001E02C1" w:rsidRDefault="001E02C1" w:rsidP="001E02C1">
      <w:pPr>
        <w:numPr>
          <w:ilvl w:val="0"/>
          <w:numId w:val="2"/>
        </w:numPr>
        <w:spacing w:before="120"/>
        <w:jc w:val="both"/>
        <w:rPr>
          <w:b/>
          <w:bCs/>
        </w:rPr>
      </w:pPr>
      <w:r w:rsidRPr="001E02C1">
        <w:rPr>
          <w:b/>
          <w:bCs/>
        </w:rPr>
        <w:t xml:space="preserve">Termin </w:t>
      </w:r>
      <w:r w:rsidRPr="001E02C1">
        <w:rPr>
          <w:b/>
          <w:bCs/>
        </w:rPr>
        <w:t>realizacji zamówienia</w:t>
      </w:r>
      <w:r w:rsidRPr="003815F3">
        <w:rPr>
          <w:bCs/>
        </w:rPr>
        <w:t xml:space="preserve">: do </w:t>
      </w:r>
      <w:r>
        <w:rPr>
          <w:bCs/>
        </w:rPr>
        <w:t>31 października 2024</w:t>
      </w:r>
      <w:r>
        <w:rPr>
          <w:bCs/>
        </w:rPr>
        <w:t xml:space="preserve"> r.</w:t>
      </w:r>
    </w:p>
    <w:p w:rsidR="001E02C1" w:rsidRDefault="001E02C1" w:rsidP="001E02C1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Opis sposobu przygotowania oferty.</w:t>
      </w:r>
    </w:p>
    <w:p w:rsidR="001E02C1" w:rsidRDefault="001E02C1" w:rsidP="001E02C1">
      <w:pPr>
        <w:pStyle w:val="Akapitzlist"/>
        <w:numPr>
          <w:ilvl w:val="0"/>
          <w:numId w:val="8"/>
        </w:numPr>
        <w:spacing w:before="120"/>
        <w:jc w:val="both"/>
      </w:pPr>
      <w:r>
        <w:t>Ofertę należy złożyć na załączonym formularzu ofertowym</w:t>
      </w:r>
      <w:r w:rsidR="00CB5B33">
        <w:t xml:space="preserve"> – Załącznik nr 1. Oferta musi być podpisana przez osobę lub osoby uprawnione do reprezentowania Wykonawcy na zewnątrz, zgodnie z postanowieniami aktualnego rejestru sądowego lub wpisem do ewidencji działalności gospodarczej, albo przez osobę posiadającą stosowne pełnomocnictwo.</w:t>
      </w:r>
    </w:p>
    <w:p w:rsidR="00CB5B33" w:rsidRDefault="00CB5B33" w:rsidP="001E02C1">
      <w:pPr>
        <w:pStyle w:val="Akapitzlist"/>
        <w:numPr>
          <w:ilvl w:val="0"/>
          <w:numId w:val="8"/>
        </w:numPr>
        <w:spacing w:before="120"/>
        <w:jc w:val="both"/>
      </w:pPr>
      <w:r>
        <w:t>Oferty złożone po terminie nie będą rozpatrywane.</w:t>
      </w:r>
    </w:p>
    <w:p w:rsidR="00CB5B33" w:rsidRDefault="00CB5B33" w:rsidP="001E02C1">
      <w:pPr>
        <w:pStyle w:val="Akapitzlist"/>
        <w:numPr>
          <w:ilvl w:val="0"/>
          <w:numId w:val="8"/>
        </w:numPr>
        <w:spacing w:before="120"/>
        <w:jc w:val="both"/>
      </w:pPr>
      <w:r>
        <w:t>Każdy oferent może złożyć tylko jedną ofertę.</w:t>
      </w:r>
    </w:p>
    <w:p w:rsidR="00CB5B33" w:rsidRDefault="00CB5B33" w:rsidP="001E02C1">
      <w:pPr>
        <w:pStyle w:val="Akapitzlist"/>
        <w:numPr>
          <w:ilvl w:val="0"/>
          <w:numId w:val="8"/>
        </w:numPr>
        <w:spacing w:before="120"/>
        <w:jc w:val="both"/>
      </w:pPr>
      <w:r>
        <w:t>Do oferty należy dołączyć:</w:t>
      </w:r>
    </w:p>
    <w:p w:rsidR="00CB5B33" w:rsidRDefault="00CB5B33" w:rsidP="00CB5B33">
      <w:pPr>
        <w:pStyle w:val="Akapitzlist"/>
        <w:numPr>
          <w:ilvl w:val="0"/>
          <w:numId w:val="9"/>
        </w:numPr>
        <w:spacing w:before="120"/>
        <w:jc w:val="both"/>
      </w:pPr>
      <w:bookmarkStart w:id="2" w:name="_Hlk173842695"/>
      <w:r>
        <w:t xml:space="preserve">Oświadczenie o spełnieniu warunków do udziału w postępowaniu </w:t>
      </w:r>
      <w:bookmarkEnd w:id="2"/>
      <w:r>
        <w:t>tj.</w:t>
      </w:r>
      <w:r w:rsidRPr="00CB5B33">
        <w:t xml:space="preserve"> </w:t>
      </w:r>
      <w:r w:rsidRPr="00F3692A">
        <w:t xml:space="preserve">o posiadaniu uprawnień do wykonywania określonej działalności lub czynności oraz o dysponowaniu odpowiednim potencjałem technicznym i osobami zdolnymi do wykonania zamówienia </w:t>
      </w:r>
      <w:r>
        <w:t>stanowiące</w:t>
      </w:r>
      <w:r w:rsidRPr="00F3692A">
        <w:t xml:space="preserve"> załącznik</w:t>
      </w:r>
      <w:r>
        <w:t xml:space="preserve"> nr 2</w:t>
      </w:r>
      <w:r w:rsidRPr="00F3692A">
        <w:t xml:space="preserve"> do zapytania</w:t>
      </w:r>
      <w:r>
        <w:t>;</w:t>
      </w:r>
    </w:p>
    <w:p w:rsidR="00CB5B33" w:rsidRDefault="00CB5B33" w:rsidP="00CB5B33">
      <w:pPr>
        <w:pStyle w:val="Akapitzlist"/>
        <w:numPr>
          <w:ilvl w:val="0"/>
          <w:numId w:val="9"/>
        </w:numPr>
        <w:spacing w:before="120"/>
        <w:jc w:val="both"/>
      </w:pPr>
      <w:bookmarkStart w:id="3" w:name="_Hlk173842731"/>
      <w:r>
        <w:t>Oświadczenie o niepodleganiu wykluczeniu</w:t>
      </w:r>
      <w:bookmarkEnd w:id="3"/>
      <w:r>
        <w:t xml:space="preserve"> na podstawie art. 7 ust. 1 pkt 1-3 ustawy z dnia 13 kwietnia 2022 r. o szczególnych rozwiązaniach w zakresie przeciwdziałania wspieraniu agresji na Ukrainę oraz służących ochronie bezpieczeństwa narodowego (Dz. U. z 2022 r. poz. 835 ze zm.) stanowiące załącznik nr 3 do zapytania.</w:t>
      </w:r>
    </w:p>
    <w:p w:rsidR="00CB5B33" w:rsidRDefault="008F0A56" w:rsidP="00CB5B33">
      <w:pPr>
        <w:pStyle w:val="Akapitzlist"/>
        <w:numPr>
          <w:ilvl w:val="0"/>
          <w:numId w:val="8"/>
        </w:numPr>
        <w:spacing w:before="120"/>
        <w:jc w:val="both"/>
      </w:pPr>
      <w:r w:rsidRPr="008F0A56">
        <w:t>Osob</w:t>
      </w:r>
      <w:r>
        <w:t>a</w:t>
      </w:r>
      <w:r w:rsidRPr="008F0A56">
        <w:t xml:space="preserve"> uprawnioną do kontaktu z Wykonawcami: Jolanta Chrostek, tel. 63 279 10 24</w:t>
      </w:r>
    </w:p>
    <w:p w:rsidR="00CB5B33" w:rsidRDefault="008F0A56" w:rsidP="008F0A56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Miejsce oraz termin składania i otwarcia ofert</w:t>
      </w:r>
    </w:p>
    <w:p w:rsidR="008F0A56" w:rsidRDefault="008F0A56" w:rsidP="008F0A56">
      <w:pPr>
        <w:spacing w:before="120"/>
        <w:ind w:left="720"/>
        <w:jc w:val="both"/>
      </w:pPr>
      <w:r w:rsidRPr="008F0A56">
        <w:t xml:space="preserve">Oferta powinna być złożona na </w:t>
      </w:r>
      <w:r>
        <w:t>f</w:t>
      </w:r>
      <w:r w:rsidRPr="008F0A56">
        <w:t xml:space="preserve">ormularzu </w:t>
      </w:r>
      <w:r>
        <w:t xml:space="preserve">ofertowym </w:t>
      </w:r>
      <w:r w:rsidRPr="008F0A56">
        <w:t xml:space="preserve">stanowiącym załącznik </w:t>
      </w:r>
      <w:r>
        <w:t xml:space="preserve">nr 1 </w:t>
      </w:r>
      <w:r w:rsidRPr="008F0A56">
        <w:t>do zapytania</w:t>
      </w:r>
      <w:r>
        <w:t xml:space="preserve"> ofertowego. </w:t>
      </w:r>
    </w:p>
    <w:p w:rsidR="008F0A56" w:rsidRDefault="008F0A56" w:rsidP="008F0A56">
      <w:pPr>
        <w:spacing w:before="120"/>
        <w:ind w:left="720"/>
        <w:jc w:val="both"/>
        <w:rPr>
          <w:b/>
          <w:bCs/>
        </w:rPr>
      </w:pPr>
      <w:r>
        <w:t xml:space="preserve">Sposób składania ofert: ofertę wraz z wymaganymi załącznikami należy umieścić na Platformie zakupowej umieszczonej na stronie internetowej Gminy Przykona pod adresem: </w:t>
      </w:r>
      <w:hyperlink r:id="rId5" w:history="1">
        <w:r w:rsidRPr="002327FC">
          <w:rPr>
            <w:rStyle w:val="Hipercze"/>
          </w:rPr>
          <w:t>https://platformazakupowa.pl</w:t>
        </w:r>
        <w:r w:rsidRPr="002327FC">
          <w:rPr>
            <w:rStyle w:val="Hipercze"/>
          </w:rPr>
          <w:t>/pn/przykona</w:t>
        </w:r>
      </w:hyperlink>
      <w:r>
        <w:t xml:space="preserve"> w zakładce dotyczącej odpowiedniego postepowania do dnia </w:t>
      </w:r>
      <w:r w:rsidRPr="008F0A56">
        <w:rPr>
          <w:b/>
          <w:bCs/>
        </w:rPr>
        <w:t>22 sierpnia 2024 r. do godz. 10</w:t>
      </w:r>
      <w:r>
        <w:rPr>
          <w:b/>
          <w:bCs/>
        </w:rPr>
        <w:t>.</w:t>
      </w:r>
      <w:r w:rsidRPr="008F0A56">
        <w:rPr>
          <w:b/>
          <w:bCs/>
        </w:rPr>
        <w:t>00</w:t>
      </w:r>
      <w:r>
        <w:rPr>
          <w:b/>
          <w:bCs/>
        </w:rPr>
        <w:t>.</w:t>
      </w:r>
    </w:p>
    <w:p w:rsidR="008F0A56" w:rsidRPr="0022268B" w:rsidRDefault="008F0A56" w:rsidP="008F0A56">
      <w:pPr>
        <w:spacing w:before="120"/>
        <w:ind w:left="720"/>
        <w:jc w:val="both"/>
        <w:rPr>
          <w:b/>
          <w:bCs/>
        </w:rPr>
      </w:pPr>
      <w:r>
        <w:t xml:space="preserve">Otwarcie ofert nastąpi w siedzibie Urzędu Gminy Przykona dnia </w:t>
      </w:r>
      <w:r w:rsidRPr="0022268B">
        <w:rPr>
          <w:b/>
          <w:bCs/>
        </w:rPr>
        <w:t>22 sierpnia 2024 r. o godz. 10.30.</w:t>
      </w:r>
    </w:p>
    <w:p w:rsidR="00CB5B33" w:rsidRDefault="0022268B" w:rsidP="0022268B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Opis kryteriów, którymi Zamawiający będzie kierował się przy wyborze oferty</w:t>
      </w:r>
    </w:p>
    <w:p w:rsidR="0022268B" w:rsidRDefault="0022268B" w:rsidP="0022268B">
      <w:pPr>
        <w:pStyle w:val="Akapitzlist"/>
        <w:numPr>
          <w:ilvl w:val="0"/>
          <w:numId w:val="12"/>
        </w:numPr>
        <w:spacing w:before="120"/>
        <w:jc w:val="both"/>
      </w:pPr>
      <w:r>
        <w:t>Zamówienie udzielone będzie Wykonawcy, który złożył najkorzystniejszą ofertę, spełniającą warunki udziału w zapytaniu ofertowym.</w:t>
      </w:r>
    </w:p>
    <w:p w:rsidR="0022268B" w:rsidRDefault="0022268B" w:rsidP="0022268B">
      <w:pPr>
        <w:pStyle w:val="Akapitzlist"/>
        <w:numPr>
          <w:ilvl w:val="0"/>
          <w:numId w:val="12"/>
        </w:numPr>
        <w:spacing w:before="120"/>
        <w:jc w:val="both"/>
      </w:pPr>
      <w:r>
        <w:t xml:space="preserve">Przy wyborze najkorzystniejszej oferty Zamawiający będzie się kierował kryterium ceny – 100% za </w:t>
      </w:r>
      <w:r w:rsidRPr="0022268B">
        <w:t>usuwanie i unieszkodliwienie 1Mg odpadów zawierających azbest</w:t>
      </w:r>
      <w:r>
        <w:t>.</w:t>
      </w:r>
    </w:p>
    <w:p w:rsidR="0022268B" w:rsidRDefault="0022268B" w:rsidP="0022268B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t>Termin związania z ofertą wynosi 30 dni i rozpoczyna się wraz z upływem terminu składania ofert.</w:t>
      </w:r>
    </w:p>
    <w:p w:rsidR="0012708B" w:rsidRDefault="0012708B" w:rsidP="0022268B">
      <w:pPr>
        <w:numPr>
          <w:ilvl w:val="0"/>
          <w:numId w:val="2"/>
        </w:numPr>
        <w:spacing w:before="120"/>
        <w:jc w:val="both"/>
        <w:rPr>
          <w:b/>
          <w:bCs/>
        </w:rPr>
      </w:pPr>
      <w:r>
        <w:rPr>
          <w:b/>
          <w:bCs/>
        </w:rPr>
        <w:lastRenderedPageBreak/>
        <w:t>Załączniki do zapytania ofertowego:</w:t>
      </w:r>
    </w:p>
    <w:p w:rsidR="0012708B" w:rsidRDefault="0012708B" w:rsidP="0012708B">
      <w:pPr>
        <w:pStyle w:val="Akapitzlist"/>
        <w:numPr>
          <w:ilvl w:val="0"/>
          <w:numId w:val="14"/>
        </w:numPr>
        <w:spacing w:before="120"/>
        <w:jc w:val="both"/>
      </w:pPr>
      <w:r>
        <w:t>Formularz ofertowy – Załącznik nr 1</w:t>
      </w:r>
    </w:p>
    <w:p w:rsidR="0012708B" w:rsidRDefault="0012708B" w:rsidP="0012708B">
      <w:pPr>
        <w:pStyle w:val="Akapitzlist"/>
        <w:numPr>
          <w:ilvl w:val="0"/>
          <w:numId w:val="14"/>
        </w:numPr>
        <w:spacing w:before="120"/>
        <w:jc w:val="both"/>
      </w:pPr>
      <w:r>
        <w:t>Oświadczenie o spełnieniu warunków do udziału w postępowaniu</w:t>
      </w:r>
      <w:r>
        <w:t xml:space="preserve"> – Załącznik nr 2</w:t>
      </w:r>
    </w:p>
    <w:p w:rsidR="0012708B" w:rsidRPr="0012708B" w:rsidRDefault="0012708B" w:rsidP="0012708B">
      <w:pPr>
        <w:pStyle w:val="Akapitzlist"/>
        <w:numPr>
          <w:ilvl w:val="0"/>
          <w:numId w:val="14"/>
        </w:numPr>
        <w:spacing w:before="120"/>
        <w:jc w:val="both"/>
      </w:pPr>
      <w:r>
        <w:t>Oświadczenie o niepodleganiu wykluczeniu</w:t>
      </w:r>
      <w:r>
        <w:t xml:space="preserve"> – Załącznik nr 3</w:t>
      </w:r>
    </w:p>
    <w:p w:rsidR="0022268B" w:rsidRPr="0022268B" w:rsidRDefault="0022268B" w:rsidP="0012708B">
      <w:pPr>
        <w:spacing w:before="120"/>
        <w:ind w:left="720"/>
        <w:jc w:val="both"/>
        <w:rPr>
          <w:b/>
          <w:bCs/>
        </w:rPr>
      </w:pPr>
    </w:p>
    <w:p w:rsidR="00CB5B33" w:rsidRDefault="00CB5B33" w:rsidP="00992CC1">
      <w:pPr>
        <w:pStyle w:val="Tekstpodstawowy2"/>
        <w:autoSpaceDE w:val="0"/>
        <w:autoSpaceDN w:val="0"/>
        <w:adjustRightInd w:val="0"/>
        <w:spacing w:after="0" w:line="240" w:lineRule="auto"/>
        <w:jc w:val="both"/>
      </w:pPr>
    </w:p>
    <w:p w:rsidR="00992CC1" w:rsidRPr="002D7808" w:rsidRDefault="00992CC1" w:rsidP="00992CC1">
      <w:pPr>
        <w:jc w:val="both"/>
        <w:rPr>
          <w:color w:val="FF0000"/>
          <w:sz w:val="20"/>
          <w:szCs w:val="20"/>
        </w:rPr>
      </w:pPr>
    </w:p>
    <w:p w:rsidR="00992CC1" w:rsidRPr="002D7808" w:rsidRDefault="00992CC1" w:rsidP="00992CC1">
      <w:pPr>
        <w:jc w:val="both"/>
        <w:rPr>
          <w:color w:val="FF0000"/>
          <w:sz w:val="20"/>
          <w:szCs w:val="20"/>
        </w:rPr>
      </w:pPr>
    </w:p>
    <w:p w:rsidR="00992CC1" w:rsidRPr="002D7808" w:rsidRDefault="00992CC1" w:rsidP="00992CC1">
      <w:pPr>
        <w:jc w:val="both"/>
        <w:rPr>
          <w:color w:val="FF0000"/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p w:rsidR="00992CC1" w:rsidRDefault="00992CC1" w:rsidP="00992CC1">
      <w:pPr>
        <w:jc w:val="both"/>
        <w:rPr>
          <w:sz w:val="20"/>
          <w:szCs w:val="20"/>
        </w:rPr>
      </w:pPr>
    </w:p>
    <w:sectPr w:rsidR="0099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09E"/>
    <w:multiLevelType w:val="hybridMultilevel"/>
    <w:tmpl w:val="7EAE6E78"/>
    <w:lvl w:ilvl="0" w:tplc="90D237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color w:val="auto"/>
        <w:position w:val="0"/>
        <w:sz w:val="24"/>
      </w:rPr>
    </w:lvl>
    <w:lvl w:ilvl="1" w:tplc="30CE9E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6C1"/>
    <w:multiLevelType w:val="hybridMultilevel"/>
    <w:tmpl w:val="9CF05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107"/>
    <w:multiLevelType w:val="hybridMultilevel"/>
    <w:tmpl w:val="BDBECC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9EE"/>
    <w:multiLevelType w:val="hybridMultilevel"/>
    <w:tmpl w:val="43F6C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2B2"/>
    <w:multiLevelType w:val="hybridMultilevel"/>
    <w:tmpl w:val="6A5A54D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D0B370D"/>
    <w:multiLevelType w:val="hybridMultilevel"/>
    <w:tmpl w:val="6DEEB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BE099C"/>
    <w:multiLevelType w:val="hybridMultilevel"/>
    <w:tmpl w:val="F636F6BE"/>
    <w:lvl w:ilvl="0" w:tplc="1ED09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257E8"/>
    <w:multiLevelType w:val="hybridMultilevel"/>
    <w:tmpl w:val="7A4057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185A"/>
    <w:multiLevelType w:val="hybridMultilevel"/>
    <w:tmpl w:val="05F61892"/>
    <w:lvl w:ilvl="0" w:tplc="FA542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A6DE1"/>
    <w:multiLevelType w:val="hybridMultilevel"/>
    <w:tmpl w:val="FEACC1AC"/>
    <w:lvl w:ilvl="0" w:tplc="920E9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94EF9"/>
    <w:multiLevelType w:val="hybridMultilevel"/>
    <w:tmpl w:val="3D3ED49E"/>
    <w:lvl w:ilvl="0" w:tplc="4DD203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D563D2"/>
    <w:multiLevelType w:val="hybridMultilevel"/>
    <w:tmpl w:val="8794A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773"/>
    <w:multiLevelType w:val="hybridMultilevel"/>
    <w:tmpl w:val="D17C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C43E5"/>
    <w:multiLevelType w:val="hybridMultilevel"/>
    <w:tmpl w:val="1B56183A"/>
    <w:lvl w:ilvl="0" w:tplc="36223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65175">
    <w:abstractNumId w:val="10"/>
  </w:num>
  <w:num w:numId="2" w16cid:durableId="1470056133">
    <w:abstractNumId w:val="0"/>
  </w:num>
  <w:num w:numId="3" w16cid:durableId="648485983">
    <w:abstractNumId w:val="1"/>
  </w:num>
  <w:num w:numId="4" w16cid:durableId="860438804">
    <w:abstractNumId w:val="7"/>
  </w:num>
  <w:num w:numId="5" w16cid:durableId="541017582">
    <w:abstractNumId w:val="8"/>
  </w:num>
  <w:num w:numId="6" w16cid:durableId="1377461318">
    <w:abstractNumId w:val="2"/>
  </w:num>
  <w:num w:numId="7" w16cid:durableId="293759287">
    <w:abstractNumId w:val="5"/>
  </w:num>
  <w:num w:numId="8" w16cid:durableId="85273788">
    <w:abstractNumId w:val="12"/>
  </w:num>
  <w:num w:numId="9" w16cid:durableId="2125150790">
    <w:abstractNumId w:val="9"/>
  </w:num>
  <w:num w:numId="10" w16cid:durableId="134226803">
    <w:abstractNumId w:val="4"/>
  </w:num>
  <w:num w:numId="11" w16cid:durableId="1855341766">
    <w:abstractNumId w:val="3"/>
  </w:num>
  <w:num w:numId="12" w16cid:durableId="677849247">
    <w:abstractNumId w:val="13"/>
  </w:num>
  <w:num w:numId="13" w16cid:durableId="929580099">
    <w:abstractNumId w:val="11"/>
  </w:num>
  <w:num w:numId="14" w16cid:durableId="134612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CC1"/>
    <w:rsid w:val="0012708B"/>
    <w:rsid w:val="001E02C1"/>
    <w:rsid w:val="0022268B"/>
    <w:rsid w:val="004057EA"/>
    <w:rsid w:val="005171E1"/>
    <w:rsid w:val="00556BD5"/>
    <w:rsid w:val="006F706B"/>
    <w:rsid w:val="00726A04"/>
    <w:rsid w:val="007F12AA"/>
    <w:rsid w:val="008F0A56"/>
    <w:rsid w:val="00992CC1"/>
    <w:rsid w:val="00B34877"/>
    <w:rsid w:val="00B67B5E"/>
    <w:rsid w:val="00CB5B33"/>
    <w:rsid w:val="00D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32D2"/>
  <w15:docId w15:val="{A8B53401-BA90-45C4-9DCC-5BF64EE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92C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92C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2CC1"/>
    <w:pPr>
      <w:jc w:val="center"/>
    </w:pPr>
    <w:rPr>
      <w:rFonts w:ascii="Arial" w:eastAsia="Times New Roman" w:hAnsi="Arial" w:cs="Arial"/>
      <w:b/>
      <w:iCs/>
      <w:sz w:val="28"/>
    </w:rPr>
  </w:style>
  <w:style w:type="character" w:customStyle="1" w:styleId="TytuZnak">
    <w:name w:val="Tytuł Znak"/>
    <w:basedOn w:val="Domylnaczcionkaakapitu"/>
    <w:link w:val="Tytu"/>
    <w:rsid w:val="00992CC1"/>
    <w:rPr>
      <w:rFonts w:ascii="Arial" w:eastAsia="Times New Roman" w:hAnsi="Arial" w:cs="Arial"/>
      <w:b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CC1"/>
    <w:pPr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8F0A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przyk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6</cp:revision>
  <cp:lastPrinted>2023-08-23T11:35:00Z</cp:lastPrinted>
  <dcterms:created xsi:type="dcterms:W3CDTF">2023-08-22T10:56:00Z</dcterms:created>
  <dcterms:modified xsi:type="dcterms:W3CDTF">2024-08-06T11:21:00Z</dcterms:modified>
</cp:coreProperties>
</file>