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ayout w:type="fixed"/>
        <w:tblCellMar>
          <w:left w:w="70" w:type="dxa"/>
          <w:right w:w="70" w:type="dxa"/>
        </w:tblCellMar>
        <w:tblLook w:val="0000" w:firstRow="0" w:lastRow="0" w:firstColumn="0" w:lastColumn="0" w:noHBand="0" w:noVBand="0"/>
      </w:tblPr>
      <w:tblGrid>
        <w:gridCol w:w="4962"/>
        <w:gridCol w:w="4536"/>
      </w:tblGrid>
      <w:tr w:rsidR="00A005EB" w:rsidRPr="00FC4AF4" w14:paraId="6B4C408B" w14:textId="77777777" w:rsidTr="00210052">
        <w:tc>
          <w:tcPr>
            <w:tcW w:w="4962" w:type="dxa"/>
          </w:tcPr>
          <w:p w14:paraId="20B8ABC8" w14:textId="77777777" w:rsidR="00A005EB" w:rsidRPr="00C21C86" w:rsidRDefault="00A005EB" w:rsidP="00210052">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67A2CAD5" w14:textId="3E2DEA62" w:rsidR="00A005EB" w:rsidRPr="00C21C86" w:rsidRDefault="00A005EB" w:rsidP="00210052">
            <w:pPr>
              <w:rPr>
                <w:rFonts w:ascii="Tahoma" w:hAnsi="Tahoma" w:cs="Tahoma"/>
                <w:b/>
                <w:sz w:val="20"/>
                <w:szCs w:val="20"/>
                <w:lang w:eastAsia="pl-PL"/>
              </w:rPr>
            </w:pPr>
            <w:r w:rsidRPr="00C21C86">
              <w:rPr>
                <w:rFonts w:ascii="Tahoma" w:hAnsi="Tahoma" w:cs="Tahoma"/>
                <w:b/>
                <w:sz w:val="20"/>
                <w:szCs w:val="20"/>
                <w:lang w:eastAsia="pl-PL"/>
              </w:rPr>
              <w:t xml:space="preserve"> </w:t>
            </w:r>
            <w:r>
              <w:rPr>
                <w:rFonts w:ascii="Tahoma" w:hAnsi="Tahoma" w:cs="Tahoma"/>
                <w:b/>
                <w:sz w:val="20"/>
                <w:szCs w:val="20"/>
                <w:lang w:eastAsia="pl-PL"/>
              </w:rPr>
              <w:t xml:space="preserve">          </w:t>
            </w:r>
            <w:r w:rsidRPr="00C21C86">
              <w:rPr>
                <w:rFonts w:ascii="Tahoma" w:hAnsi="Tahoma" w:cs="Tahoma"/>
                <w:b/>
                <w:sz w:val="20"/>
                <w:szCs w:val="20"/>
                <w:lang w:eastAsia="pl-PL"/>
              </w:rPr>
              <w:t>PM/Z/2418/</w:t>
            </w:r>
            <w:r w:rsidR="002E0ED2">
              <w:rPr>
                <w:rFonts w:ascii="Tahoma" w:hAnsi="Tahoma" w:cs="Tahoma"/>
                <w:b/>
                <w:sz w:val="20"/>
                <w:szCs w:val="20"/>
                <w:lang w:eastAsia="pl-PL"/>
              </w:rPr>
              <w:t>66</w:t>
            </w:r>
            <w:r w:rsidRPr="00C21C86">
              <w:rPr>
                <w:rFonts w:ascii="Tahoma" w:hAnsi="Tahoma" w:cs="Tahoma"/>
                <w:b/>
                <w:sz w:val="20"/>
                <w:szCs w:val="20"/>
                <w:lang w:eastAsia="pl-PL"/>
              </w:rPr>
              <w:t>/2023 (</w:t>
            </w:r>
            <w:r>
              <w:rPr>
                <w:rFonts w:ascii="Tahoma" w:hAnsi="Tahoma" w:cs="Tahoma"/>
                <w:b/>
                <w:sz w:val="20"/>
                <w:szCs w:val="20"/>
                <w:lang w:eastAsia="pl-PL"/>
              </w:rPr>
              <w:t>90</w:t>
            </w:r>
            <w:r w:rsidRPr="00C21C86">
              <w:rPr>
                <w:rFonts w:ascii="Tahoma" w:hAnsi="Tahoma" w:cs="Tahoma"/>
                <w:b/>
                <w:sz w:val="20"/>
                <w:szCs w:val="20"/>
                <w:lang w:eastAsia="pl-PL"/>
              </w:rPr>
              <w:t>/</w:t>
            </w:r>
            <w:r>
              <w:rPr>
                <w:rFonts w:ascii="Tahoma" w:hAnsi="Tahoma" w:cs="Tahoma"/>
                <w:b/>
                <w:sz w:val="20"/>
                <w:szCs w:val="20"/>
                <w:lang w:eastAsia="pl-PL"/>
              </w:rPr>
              <w:t>ES</w:t>
            </w:r>
            <w:r w:rsidRPr="00C21C86">
              <w:rPr>
                <w:rFonts w:ascii="Tahoma" w:hAnsi="Tahoma" w:cs="Tahoma"/>
                <w:b/>
                <w:sz w:val="20"/>
                <w:szCs w:val="20"/>
                <w:lang w:eastAsia="pl-PL"/>
              </w:rPr>
              <w:t>/2023)</w:t>
            </w:r>
          </w:p>
        </w:tc>
      </w:tr>
    </w:tbl>
    <w:p w14:paraId="6754F54D" w14:textId="77777777" w:rsidR="00A005EB" w:rsidRDefault="00A005EB" w:rsidP="00A005EB">
      <w:pPr>
        <w:tabs>
          <w:tab w:val="left" w:pos="3380"/>
        </w:tabs>
        <w:spacing w:after="120"/>
        <w:jc w:val="both"/>
        <w:rPr>
          <w:rFonts w:ascii="Times New Roman" w:eastAsia="Times New Roman" w:hAnsi="Times New Roman"/>
          <w:lang w:eastAsia="pl-PL"/>
        </w:rPr>
      </w:pPr>
    </w:p>
    <w:p w14:paraId="41537EE3" w14:textId="77777777" w:rsidR="00A005EB" w:rsidRPr="00C21C86" w:rsidRDefault="00A005EB" w:rsidP="00A005EB">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7C18F3E5" w14:textId="77777777" w:rsidR="00C10966" w:rsidRPr="007F73D6" w:rsidRDefault="00C10966" w:rsidP="0036126D">
      <w:pPr>
        <w:tabs>
          <w:tab w:val="left" w:pos="3380"/>
        </w:tabs>
        <w:spacing w:after="120"/>
        <w:jc w:val="both"/>
        <w:rPr>
          <w:rFonts w:ascii="Times New Roman" w:eastAsia="Times New Roman" w:hAnsi="Times New Roman"/>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B4EB940" w14:textId="750DE4BB" w:rsidR="00CF1139" w:rsidRDefault="005F40DC" w:rsidP="00DE1F51">
      <w:pPr>
        <w:pStyle w:val="Nagwek"/>
        <w:tabs>
          <w:tab w:val="left" w:pos="142"/>
        </w:tabs>
        <w:spacing w:after="120" w:line="276" w:lineRule="auto"/>
        <w:ind w:left="567"/>
        <w:rPr>
          <w:spacing w:val="-4"/>
          <w:sz w:val="22"/>
          <w:szCs w:val="22"/>
        </w:rPr>
      </w:pPr>
      <w:r w:rsidRPr="00E236C1">
        <w:rPr>
          <w:sz w:val="22"/>
          <w:szCs w:val="22"/>
        </w:rPr>
        <w:t>Przedsiębiors</w:t>
      </w:r>
      <w:r w:rsidR="00423A39" w:rsidRPr="00E236C1">
        <w:rPr>
          <w:sz w:val="22"/>
          <w:szCs w:val="22"/>
        </w:rPr>
        <w:t>two Wodociągów i Kanalizacji Spółka</w:t>
      </w:r>
      <w:r w:rsidRPr="00E236C1">
        <w:rPr>
          <w:sz w:val="22"/>
          <w:szCs w:val="22"/>
        </w:rPr>
        <w:t xml:space="preserve"> z o.o. </w:t>
      </w:r>
      <w:r w:rsidR="001F0AFD" w:rsidRPr="00E236C1">
        <w:rPr>
          <w:sz w:val="22"/>
          <w:szCs w:val="22"/>
        </w:rPr>
        <w:t xml:space="preserve">z siedzibą </w:t>
      </w:r>
      <w:r w:rsidRPr="00E236C1">
        <w:rPr>
          <w:sz w:val="22"/>
          <w:szCs w:val="22"/>
        </w:rPr>
        <w:t xml:space="preserve">w Kaliszu prosi </w:t>
      </w:r>
      <w:r w:rsidR="00A36DFE" w:rsidRPr="00E236C1">
        <w:rPr>
          <w:sz w:val="22"/>
          <w:szCs w:val="22"/>
        </w:rPr>
        <w:br/>
        <w:t>o przedstawienie</w:t>
      </w:r>
      <w:r w:rsidRPr="00E236C1">
        <w:rPr>
          <w:sz w:val="22"/>
          <w:szCs w:val="22"/>
        </w:rPr>
        <w:t xml:space="preserve"> </w:t>
      </w:r>
      <w:r w:rsidRPr="00E236C1">
        <w:rPr>
          <w:spacing w:val="-4"/>
          <w:sz w:val="22"/>
          <w:szCs w:val="22"/>
        </w:rPr>
        <w:t xml:space="preserve">oferty </w:t>
      </w:r>
      <w:r w:rsidR="00A36DFE" w:rsidRPr="00E236C1">
        <w:rPr>
          <w:spacing w:val="-4"/>
          <w:sz w:val="22"/>
          <w:szCs w:val="22"/>
        </w:rPr>
        <w:t>na</w:t>
      </w:r>
      <w:r w:rsidR="0083310A" w:rsidRPr="00E236C1">
        <w:rPr>
          <w:spacing w:val="-4"/>
          <w:sz w:val="22"/>
          <w:szCs w:val="22"/>
        </w:rPr>
        <w:t xml:space="preserve"> </w:t>
      </w:r>
      <w:bookmarkStart w:id="0" w:name="_Hlk141098721"/>
      <w:r w:rsidR="005B0F5F">
        <w:rPr>
          <w:spacing w:val="-4"/>
          <w:sz w:val="22"/>
          <w:szCs w:val="22"/>
        </w:rPr>
        <w:t xml:space="preserve">wykonanie </w:t>
      </w:r>
      <w:r w:rsidR="00A005EB">
        <w:rPr>
          <w:spacing w:val="-4"/>
          <w:sz w:val="22"/>
          <w:szCs w:val="22"/>
        </w:rPr>
        <w:t>modernizacj</w:t>
      </w:r>
      <w:r w:rsidR="005B0F5F">
        <w:rPr>
          <w:spacing w:val="-4"/>
          <w:sz w:val="22"/>
          <w:szCs w:val="22"/>
        </w:rPr>
        <w:t>i</w:t>
      </w:r>
      <w:r w:rsidR="00A005EB">
        <w:rPr>
          <w:spacing w:val="-4"/>
          <w:sz w:val="22"/>
          <w:szCs w:val="22"/>
        </w:rPr>
        <w:t xml:space="preserve"> </w:t>
      </w:r>
      <w:r w:rsidR="002E0ED2">
        <w:rPr>
          <w:spacing w:val="-4"/>
          <w:sz w:val="22"/>
          <w:szCs w:val="22"/>
        </w:rPr>
        <w:t xml:space="preserve">kolektorów kanalizacji sanitarnej </w:t>
      </w:r>
      <w:r w:rsidR="005B0F5F">
        <w:rPr>
          <w:spacing w:val="-4"/>
          <w:sz w:val="22"/>
          <w:szCs w:val="22"/>
        </w:rPr>
        <w:t>metodą bezwykopową</w:t>
      </w:r>
      <w:r w:rsidR="00A005EB" w:rsidRPr="00A005EB">
        <w:rPr>
          <w:spacing w:val="-4"/>
          <w:sz w:val="22"/>
          <w:szCs w:val="22"/>
        </w:rPr>
        <w:t xml:space="preserve"> rękawem typu CIPP – rękaw długi</w:t>
      </w:r>
      <w:r w:rsidR="00A005EB">
        <w:rPr>
          <w:spacing w:val="-4"/>
          <w:sz w:val="22"/>
          <w:szCs w:val="22"/>
        </w:rPr>
        <w:t xml:space="preserve"> </w:t>
      </w:r>
      <w:r w:rsidR="00FC1215">
        <w:rPr>
          <w:spacing w:val="-4"/>
          <w:sz w:val="22"/>
          <w:szCs w:val="22"/>
        </w:rPr>
        <w:t xml:space="preserve">oraz </w:t>
      </w:r>
      <w:r w:rsidR="002809BD">
        <w:rPr>
          <w:spacing w:val="-4"/>
          <w:sz w:val="22"/>
          <w:szCs w:val="22"/>
        </w:rPr>
        <w:t>modernizacji</w:t>
      </w:r>
      <w:r w:rsidR="00FC1215">
        <w:rPr>
          <w:spacing w:val="-4"/>
          <w:sz w:val="22"/>
          <w:szCs w:val="22"/>
        </w:rPr>
        <w:t xml:space="preserve"> komór </w:t>
      </w:r>
      <w:r w:rsidR="00A005EB">
        <w:rPr>
          <w:spacing w:val="-4"/>
          <w:sz w:val="22"/>
          <w:szCs w:val="22"/>
        </w:rPr>
        <w:t>w n/w ulicach:</w:t>
      </w:r>
    </w:p>
    <w:bookmarkEnd w:id="0"/>
    <w:p w14:paraId="76882FA1" w14:textId="5456583C" w:rsidR="002E0ED2" w:rsidRPr="00B2252C" w:rsidRDefault="002E0ED2" w:rsidP="002E0ED2">
      <w:pPr>
        <w:spacing w:after="0" w:line="240" w:lineRule="auto"/>
        <w:ind w:left="1134"/>
        <w:rPr>
          <w:rFonts w:ascii="Times New Roman" w:hAnsi="Times New Roman"/>
          <w:color w:val="000000"/>
          <w:sz w:val="21"/>
          <w:szCs w:val="21"/>
        </w:rPr>
      </w:pPr>
      <w:r w:rsidRPr="00B2252C">
        <w:rPr>
          <w:rFonts w:ascii="Times New Roman" w:hAnsi="Times New Roman"/>
          <w:b/>
          <w:bCs/>
          <w:color w:val="000000"/>
          <w:sz w:val="21"/>
          <w:szCs w:val="21"/>
        </w:rPr>
        <w:t>ul. Sadowa - Kolektor "Sadowa"</w:t>
      </w:r>
      <w:r w:rsidRPr="00B2252C">
        <w:rPr>
          <w:rFonts w:ascii="Times New Roman" w:hAnsi="Times New Roman"/>
          <w:color w:val="000000"/>
          <w:sz w:val="21"/>
          <w:szCs w:val="21"/>
        </w:rPr>
        <w:tab/>
      </w:r>
      <w:r w:rsidRPr="00B2252C">
        <w:rPr>
          <w:rFonts w:ascii="Times New Roman" w:hAnsi="Times New Roman"/>
          <w:color w:val="000000"/>
          <w:sz w:val="21"/>
          <w:szCs w:val="21"/>
        </w:rPr>
        <w:tab/>
      </w:r>
      <w:r w:rsidR="00B2252C" w:rsidRPr="00B2252C">
        <w:rPr>
          <w:rFonts w:ascii="Times New Roman" w:hAnsi="Times New Roman"/>
          <w:color w:val="000000"/>
          <w:sz w:val="21"/>
          <w:szCs w:val="21"/>
        </w:rPr>
        <w:tab/>
      </w:r>
      <w:r w:rsidRPr="00B2252C">
        <w:rPr>
          <w:rFonts w:ascii="Times New Roman" w:hAnsi="Times New Roman"/>
          <w:color w:val="000000"/>
          <w:sz w:val="21"/>
          <w:szCs w:val="21"/>
        </w:rPr>
        <w:t xml:space="preserve">DN1200   L= 70 m,  </w:t>
      </w:r>
    </w:p>
    <w:p w14:paraId="619830EB" w14:textId="66B1D0D1" w:rsidR="002E0ED2" w:rsidRPr="00B2252C" w:rsidRDefault="002E0ED2" w:rsidP="002E0ED2">
      <w:pPr>
        <w:spacing w:after="0" w:line="240" w:lineRule="auto"/>
        <w:ind w:left="1134"/>
        <w:rPr>
          <w:rFonts w:ascii="Times New Roman" w:hAnsi="Times New Roman"/>
          <w:color w:val="000000"/>
          <w:sz w:val="21"/>
          <w:szCs w:val="21"/>
        </w:rPr>
      </w:pPr>
      <w:r w:rsidRPr="00B2252C">
        <w:rPr>
          <w:rFonts w:ascii="Times New Roman" w:hAnsi="Times New Roman"/>
          <w:b/>
          <w:bCs/>
          <w:color w:val="000000"/>
          <w:sz w:val="21"/>
          <w:szCs w:val="21"/>
        </w:rPr>
        <w:t>ul. Sadowa - Kolektor "Sadowa"</w:t>
      </w:r>
      <w:r w:rsidRPr="00B2252C">
        <w:rPr>
          <w:rFonts w:ascii="Times New Roman" w:hAnsi="Times New Roman"/>
          <w:color w:val="000000"/>
          <w:sz w:val="21"/>
          <w:szCs w:val="21"/>
        </w:rPr>
        <w:t xml:space="preserve"> </w:t>
      </w:r>
      <w:r w:rsidRPr="00B2252C">
        <w:rPr>
          <w:rFonts w:ascii="Times New Roman" w:hAnsi="Times New Roman"/>
          <w:color w:val="000000"/>
          <w:sz w:val="21"/>
          <w:szCs w:val="21"/>
        </w:rPr>
        <w:tab/>
      </w:r>
      <w:r w:rsidRPr="00B2252C">
        <w:rPr>
          <w:rFonts w:ascii="Times New Roman" w:hAnsi="Times New Roman"/>
          <w:color w:val="000000"/>
          <w:sz w:val="21"/>
          <w:szCs w:val="21"/>
        </w:rPr>
        <w:tab/>
      </w:r>
      <w:r w:rsidR="00B2252C">
        <w:rPr>
          <w:rFonts w:ascii="Times New Roman" w:hAnsi="Times New Roman"/>
          <w:color w:val="000000"/>
          <w:sz w:val="21"/>
          <w:szCs w:val="21"/>
        </w:rPr>
        <w:tab/>
      </w:r>
      <w:r w:rsidRPr="00B2252C">
        <w:rPr>
          <w:rFonts w:ascii="Times New Roman" w:hAnsi="Times New Roman"/>
          <w:color w:val="000000"/>
          <w:sz w:val="21"/>
          <w:szCs w:val="21"/>
        </w:rPr>
        <w:t>renowacja komór  - 3 szt.</w:t>
      </w:r>
    </w:p>
    <w:p w14:paraId="6A6641A2" w14:textId="6BE90D58" w:rsidR="002E0ED2" w:rsidRPr="00B2252C" w:rsidRDefault="002E0ED2" w:rsidP="002E0ED2">
      <w:pPr>
        <w:spacing w:after="0" w:line="240" w:lineRule="auto"/>
        <w:ind w:left="1134"/>
        <w:rPr>
          <w:rFonts w:ascii="Times New Roman" w:hAnsi="Times New Roman"/>
          <w:color w:val="000000"/>
          <w:sz w:val="21"/>
          <w:szCs w:val="21"/>
        </w:rPr>
      </w:pPr>
      <w:r w:rsidRPr="00B2252C">
        <w:rPr>
          <w:rFonts w:ascii="Times New Roman" w:hAnsi="Times New Roman"/>
          <w:color w:val="000000"/>
          <w:sz w:val="21"/>
          <w:szCs w:val="21"/>
        </w:rPr>
        <w:br/>
      </w:r>
      <w:r w:rsidRPr="00B2252C">
        <w:rPr>
          <w:rFonts w:ascii="Times New Roman" w:hAnsi="Times New Roman"/>
          <w:b/>
          <w:bCs/>
          <w:color w:val="000000"/>
          <w:sz w:val="21"/>
          <w:szCs w:val="21"/>
        </w:rPr>
        <w:t>ul. Sadowa - Syfon na Kolektorze "Sadowa"</w:t>
      </w:r>
      <w:r w:rsidRPr="00B2252C">
        <w:rPr>
          <w:rFonts w:ascii="Times New Roman" w:hAnsi="Times New Roman"/>
          <w:color w:val="000000"/>
          <w:sz w:val="21"/>
          <w:szCs w:val="21"/>
        </w:rPr>
        <w:tab/>
      </w:r>
      <w:r w:rsidRPr="00B2252C">
        <w:rPr>
          <w:rFonts w:ascii="Times New Roman" w:hAnsi="Times New Roman"/>
          <w:color w:val="000000"/>
          <w:spacing w:val="-4"/>
          <w:sz w:val="21"/>
          <w:szCs w:val="21"/>
        </w:rPr>
        <w:t>DN500  L=171 (3 rury DN500 x 57m = 171</w:t>
      </w:r>
      <w:r w:rsidRPr="00B2252C">
        <w:rPr>
          <w:rFonts w:ascii="Times New Roman" w:hAnsi="Times New Roman"/>
          <w:color w:val="000000"/>
          <w:sz w:val="21"/>
          <w:szCs w:val="21"/>
        </w:rPr>
        <w:t>m)</w:t>
      </w:r>
    </w:p>
    <w:p w14:paraId="6FF0C255" w14:textId="0F83D15D" w:rsidR="002E0ED2" w:rsidRPr="00B2252C" w:rsidRDefault="002E0ED2" w:rsidP="002E0ED2">
      <w:pPr>
        <w:spacing w:after="0" w:line="240" w:lineRule="auto"/>
        <w:ind w:left="1134"/>
        <w:rPr>
          <w:rFonts w:ascii="Times New Roman" w:hAnsi="Times New Roman"/>
          <w:color w:val="000000"/>
          <w:sz w:val="21"/>
          <w:szCs w:val="21"/>
        </w:rPr>
      </w:pPr>
      <w:r w:rsidRPr="00B2252C">
        <w:rPr>
          <w:rFonts w:ascii="Times New Roman" w:hAnsi="Times New Roman"/>
          <w:b/>
          <w:bCs/>
          <w:color w:val="000000"/>
          <w:sz w:val="21"/>
          <w:szCs w:val="21"/>
        </w:rPr>
        <w:t>ul. Sadowa - Syfon na Kolektorze "Sadowa"</w:t>
      </w:r>
      <w:r w:rsidRPr="00B2252C">
        <w:rPr>
          <w:rFonts w:ascii="Times New Roman" w:hAnsi="Times New Roman"/>
          <w:color w:val="000000"/>
          <w:sz w:val="21"/>
          <w:szCs w:val="21"/>
        </w:rPr>
        <w:t xml:space="preserve"> </w:t>
      </w:r>
      <w:r w:rsidR="00B2252C" w:rsidRPr="00B2252C">
        <w:rPr>
          <w:rFonts w:ascii="Times New Roman" w:hAnsi="Times New Roman"/>
          <w:color w:val="000000"/>
          <w:sz w:val="21"/>
          <w:szCs w:val="21"/>
        </w:rPr>
        <w:tab/>
      </w:r>
      <w:r w:rsidRPr="00B2252C">
        <w:rPr>
          <w:rFonts w:ascii="Times New Roman" w:hAnsi="Times New Roman"/>
          <w:color w:val="000000"/>
          <w:sz w:val="21"/>
          <w:szCs w:val="21"/>
        </w:rPr>
        <w:t>renowacja komory krat - 1 szt.</w:t>
      </w:r>
    </w:p>
    <w:p w14:paraId="025C38F5" w14:textId="77777777" w:rsidR="002E0ED2" w:rsidRPr="00B2252C" w:rsidRDefault="002E0ED2" w:rsidP="002E0ED2">
      <w:pPr>
        <w:spacing w:after="0" w:line="240" w:lineRule="auto"/>
        <w:ind w:left="1134"/>
        <w:rPr>
          <w:rFonts w:ascii="Times New Roman" w:hAnsi="Times New Roman"/>
          <w:color w:val="000000"/>
          <w:sz w:val="21"/>
          <w:szCs w:val="21"/>
        </w:rPr>
      </w:pPr>
    </w:p>
    <w:p w14:paraId="4BB97CF7" w14:textId="568E6E57" w:rsidR="002E0ED2" w:rsidRPr="00B2252C" w:rsidRDefault="002E0ED2" w:rsidP="002E0ED2">
      <w:pPr>
        <w:spacing w:after="0" w:line="240" w:lineRule="auto"/>
        <w:ind w:left="1134"/>
        <w:rPr>
          <w:rFonts w:ascii="Times New Roman" w:hAnsi="Times New Roman"/>
          <w:color w:val="000000"/>
          <w:sz w:val="21"/>
          <w:szCs w:val="21"/>
        </w:rPr>
      </w:pPr>
      <w:r w:rsidRPr="00B2252C">
        <w:rPr>
          <w:rFonts w:ascii="Times New Roman" w:hAnsi="Times New Roman"/>
          <w:b/>
          <w:bCs/>
          <w:color w:val="000000"/>
          <w:sz w:val="21"/>
          <w:szCs w:val="21"/>
        </w:rPr>
        <w:t>ul. Biskupicka -  Kolektor "Krępica"</w:t>
      </w:r>
      <w:r w:rsidR="00B2252C" w:rsidRPr="00B2252C">
        <w:rPr>
          <w:rFonts w:ascii="Times New Roman" w:hAnsi="Times New Roman"/>
          <w:b/>
          <w:bCs/>
          <w:color w:val="000000"/>
          <w:sz w:val="21"/>
          <w:szCs w:val="21"/>
        </w:rPr>
        <w:tab/>
      </w:r>
      <w:r w:rsidRPr="00B2252C">
        <w:rPr>
          <w:rFonts w:ascii="Times New Roman" w:hAnsi="Times New Roman"/>
          <w:color w:val="000000"/>
          <w:sz w:val="21"/>
          <w:szCs w:val="21"/>
        </w:rPr>
        <w:tab/>
        <w:t>DN1000   L= 145 m,</w:t>
      </w:r>
      <w:r w:rsidRPr="00B2252C">
        <w:rPr>
          <w:rFonts w:ascii="Times New Roman" w:hAnsi="Times New Roman"/>
          <w:color w:val="000000"/>
          <w:sz w:val="21"/>
          <w:szCs w:val="21"/>
        </w:rPr>
        <w:br/>
      </w:r>
      <w:r w:rsidRPr="00B2252C">
        <w:rPr>
          <w:rFonts w:ascii="Times New Roman" w:hAnsi="Times New Roman"/>
          <w:b/>
          <w:bCs/>
          <w:color w:val="000000"/>
          <w:sz w:val="21"/>
          <w:szCs w:val="21"/>
        </w:rPr>
        <w:t>ul. Korczak - Kolektor "Krępica</w:t>
      </w:r>
      <w:r w:rsidRPr="00B2252C">
        <w:rPr>
          <w:rFonts w:ascii="Times New Roman" w:hAnsi="Times New Roman"/>
          <w:b/>
          <w:bCs/>
          <w:color w:val="000000"/>
          <w:sz w:val="21"/>
          <w:szCs w:val="21"/>
        </w:rPr>
        <w:tab/>
      </w:r>
      <w:r w:rsidRPr="00B2252C">
        <w:rPr>
          <w:rFonts w:ascii="Times New Roman" w:hAnsi="Times New Roman"/>
          <w:b/>
          <w:bCs/>
          <w:color w:val="000000"/>
          <w:sz w:val="21"/>
          <w:szCs w:val="21"/>
        </w:rPr>
        <w:tab/>
      </w:r>
      <w:r w:rsidR="00B2252C" w:rsidRPr="00B2252C">
        <w:rPr>
          <w:rFonts w:ascii="Times New Roman" w:hAnsi="Times New Roman"/>
          <w:b/>
          <w:bCs/>
          <w:color w:val="000000"/>
          <w:sz w:val="21"/>
          <w:szCs w:val="21"/>
        </w:rPr>
        <w:tab/>
      </w:r>
      <w:r w:rsidRPr="00B2252C">
        <w:rPr>
          <w:rFonts w:ascii="Times New Roman" w:hAnsi="Times New Roman"/>
          <w:color w:val="000000"/>
          <w:sz w:val="21"/>
          <w:szCs w:val="21"/>
        </w:rPr>
        <w:t>renowacja komór - 4 szt.</w:t>
      </w:r>
    </w:p>
    <w:p w14:paraId="2701CF12" w14:textId="5FC961CA" w:rsidR="002E0ED2" w:rsidRPr="002E0ED2" w:rsidRDefault="002E0ED2" w:rsidP="002E0ED2">
      <w:pPr>
        <w:spacing w:after="0" w:line="240" w:lineRule="auto"/>
        <w:ind w:left="1134"/>
        <w:rPr>
          <w:rFonts w:ascii="Times New Roman" w:hAnsi="Times New Roman"/>
          <w:color w:val="000000"/>
          <w:sz w:val="20"/>
          <w:szCs w:val="20"/>
        </w:rPr>
      </w:pPr>
      <w:r w:rsidRPr="002E0ED2">
        <w:rPr>
          <w:rFonts w:ascii="Times New Roman" w:hAnsi="Times New Roman"/>
          <w:color w:val="000000"/>
          <w:sz w:val="20"/>
          <w:szCs w:val="20"/>
        </w:rPr>
        <w:t xml:space="preserve"> </w:t>
      </w:r>
    </w:p>
    <w:p w14:paraId="478A232B" w14:textId="30CE41BF" w:rsidR="002E0ED2" w:rsidRPr="002361CA" w:rsidRDefault="002361CA" w:rsidP="002E0ED2">
      <w:pPr>
        <w:pStyle w:val="Akapitzlist"/>
        <w:numPr>
          <w:ilvl w:val="0"/>
          <w:numId w:val="32"/>
        </w:numPr>
        <w:tabs>
          <w:tab w:val="left" w:pos="3380"/>
        </w:tabs>
        <w:spacing w:after="120"/>
        <w:ind w:left="1134" w:hanging="567"/>
        <w:jc w:val="both"/>
        <w:rPr>
          <w:rFonts w:ascii="Times New Roman" w:eastAsia="Times New Roman" w:hAnsi="Times New Roman"/>
          <w:b/>
          <w:lang w:eastAsia="pl-PL"/>
        </w:rPr>
      </w:pPr>
      <w:r w:rsidRPr="002361CA">
        <w:rPr>
          <w:rFonts w:ascii="Times New Roman" w:eastAsia="Times New Roman" w:hAnsi="Times New Roman"/>
          <w:b/>
          <w:lang w:eastAsia="pl-PL"/>
        </w:rPr>
        <w:t xml:space="preserve">Opis przedmiotu zamówienia – </w:t>
      </w:r>
      <w:r w:rsidR="00020494">
        <w:rPr>
          <w:rFonts w:ascii="Times New Roman" w:eastAsia="Times New Roman" w:hAnsi="Times New Roman"/>
          <w:b/>
          <w:lang w:eastAsia="pl-PL"/>
        </w:rPr>
        <w:t>modernizacja</w:t>
      </w:r>
      <w:r w:rsidRPr="002361CA">
        <w:rPr>
          <w:rFonts w:ascii="Times New Roman" w:eastAsia="Times New Roman" w:hAnsi="Times New Roman"/>
          <w:b/>
          <w:lang w:eastAsia="pl-PL"/>
        </w:rPr>
        <w:t xml:space="preserve"> kanałów</w:t>
      </w:r>
    </w:p>
    <w:tbl>
      <w:tblPr>
        <w:tblW w:w="912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698"/>
        <w:gridCol w:w="903"/>
        <w:gridCol w:w="1262"/>
        <w:gridCol w:w="795"/>
        <w:gridCol w:w="1354"/>
        <w:gridCol w:w="1248"/>
        <w:gridCol w:w="1219"/>
      </w:tblGrid>
      <w:tr w:rsidR="002E0ED2" w14:paraId="3D84839E" w14:textId="77777777" w:rsidTr="002E0ED2">
        <w:trPr>
          <w:trHeight w:val="1014"/>
        </w:trPr>
        <w:tc>
          <w:tcPr>
            <w:tcW w:w="649" w:type="dxa"/>
            <w:tcBorders>
              <w:bottom w:val="single" w:sz="12" w:space="0" w:color="auto"/>
            </w:tcBorders>
            <w:shd w:val="clear" w:color="auto" w:fill="E7E6E6"/>
            <w:vAlign w:val="center"/>
            <w:hideMark/>
          </w:tcPr>
          <w:p w14:paraId="545406B8" w14:textId="77777777" w:rsidR="002E0ED2" w:rsidRPr="002E0ED2" w:rsidRDefault="002E0ED2" w:rsidP="00E71D88">
            <w:pPr>
              <w:jc w:val="center"/>
              <w:rPr>
                <w:rFonts w:ascii="Times New Roman" w:hAnsi="Times New Roman"/>
                <w:b/>
                <w:bCs/>
                <w:sz w:val="16"/>
                <w:szCs w:val="16"/>
              </w:rPr>
            </w:pPr>
            <w:r w:rsidRPr="002E0ED2">
              <w:rPr>
                <w:rFonts w:ascii="Times New Roman" w:hAnsi="Times New Roman"/>
                <w:b/>
                <w:bCs/>
                <w:sz w:val="16"/>
                <w:szCs w:val="16"/>
              </w:rPr>
              <w:t>Nr mapy</w:t>
            </w:r>
          </w:p>
        </w:tc>
        <w:tc>
          <w:tcPr>
            <w:tcW w:w="1698" w:type="dxa"/>
            <w:tcBorders>
              <w:bottom w:val="single" w:sz="12" w:space="0" w:color="auto"/>
            </w:tcBorders>
            <w:shd w:val="clear" w:color="auto" w:fill="E7E6E6"/>
            <w:vAlign w:val="center"/>
            <w:hideMark/>
          </w:tcPr>
          <w:p w14:paraId="36929DC1" w14:textId="77777777" w:rsidR="002E0ED2" w:rsidRPr="002E0ED2" w:rsidRDefault="002E0ED2" w:rsidP="00E71D88">
            <w:pPr>
              <w:jc w:val="center"/>
              <w:rPr>
                <w:rFonts w:ascii="Times New Roman" w:hAnsi="Times New Roman"/>
                <w:b/>
                <w:bCs/>
                <w:sz w:val="16"/>
                <w:szCs w:val="16"/>
              </w:rPr>
            </w:pPr>
            <w:r w:rsidRPr="002E0ED2">
              <w:rPr>
                <w:rFonts w:ascii="Times New Roman" w:hAnsi="Times New Roman"/>
                <w:b/>
                <w:bCs/>
                <w:sz w:val="16"/>
                <w:szCs w:val="16"/>
              </w:rPr>
              <w:t>Nazwa obiektu</w:t>
            </w:r>
          </w:p>
        </w:tc>
        <w:tc>
          <w:tcPr>
            <w:tcW w:w="903" w:type="dxa"/>
            <w:tcBorders>
              <w:bottom w:val="single" w:sz="12" w:space="0" w:color="auto"/>
            </w:tcBorders>
            <w:shd w:val="clear" w:color="auto" w:fill="E7E6E6"/>
            <w:vAlign w:val="center"/>
            <w:hideMark/>
          </w:tcPr>
          <w:p w14:paraId="31BAD7F2" w14:textId="77777777" w:rsidR="002E0ED2" w:rsidRPr="002E0ED2" w:rsidRDefault="002E0ED2" w:rsidP="00E71D88">
            <w:pPr>
              <w:jc w:val="center"/>
              <w:rPr>
                <w:rFonts w:ascii="Times New Roman" w:hAnsi="Times New Roman"/>
                <w:b/>
                <w:bCs/>
                <w:sz w:val="16"/>
                <w:szCs w:val="16"/>
              </w:rPr>
            </w:pPr>
            <w:r w:rsidRPr="002E0ED2">
              <w:rPr>
                <w:rFonts w:ascii="Times New Roman" w:hAnsi="Times New Roman"/>
                <w:b/>
                <w:bCs/>
                <w:sz w:val="16"/>
                <w:szCs w:val="16"/>
              </w:rPr>
              <w:t>Rodzaj</w:t>
            </w:r>
          </w:p>
        </w:tc>
        <w:tc>
          <w:tcPr>
            <w:tcW w:w="1262" w:type="dxa"/>
            <w:tcBorders>
              <w:bottom w:val="single" w:sz="12" w:space="0" w:color="auto"/>
            </w:tcBorders>
            <w:shd w:val="clear" w:color="auto" w:fill="E7E6E6"/>
            <w:vAlign w:val="center"/>
            <w:hideMark/>
          </w:tcPr>
          <w:p w14:paraId="67FB28CB" w14:textId="77777777" w:rsidR="002E0ED2" w:rsidRPr="002E0ED2" w:rsidRDefault="002E0ED2" w:rsidP="00E71D88">
            <w:pPr>
              <w:jc w:val="center"/>
              <w:rPr>
                <w:rFonts w:ascii="Times New Roman" w:hAnsi="Times New Roman"/>
                <w:b/>
                <w:bCs/>
                <w:sz w:val="16"/>
                <w:szCs w:val="16"/>
              </w:rPr>
            </w:pPr>
            <w:r w:rsidRPr="002E0ED2">
              <w:rPr>
                <w:rFonts w:ascii="Times New Roman" w:hAnsi="Times New Roman"/>
                <w:b/>
                <w:bCs/>
                <w:sz w:val="16"/>
                <w:szCs w:val="16"/>
              </w:rPr>
              <w:t>Średnica [mm]</w:t>
            </w:r>
          </w:p>
          <w:p w14:paraId="2958D155" w14:textId="77777777" w:rsidR="002E0ED2" w:rsidRPr="002E0ED2" w:rsidRDefault="002E0ED2" w:rsidP="00E71D88">
            <w:pPr>
              <w:jc w:val="center"/>
              <w:rPr>
                <w:rFonts w:ascii="Times New Roman" w:hAnsi="Times New Roman"/>
                <w:b/>
                <w:bCs/>
                <w:sz w:val="16"/>
                <w:szCs w:val="16"/>
              </w:rPr>
            </w:pPr>
            <w:r w:rsidRPr="002E0ED2">
              <w:rPr>
                <w:rFonts w:ascii="Times New Roman" w:hAnsi="Times New Roman"/>
                <w:b/>
                <w:bCs/>
                <w:sz w:val="16"/>
                <w:szCs w:val="16"/>
              </w:rPr>
              <w:t xml:space="preserve"> / Materiał</w:t>
            </w:r>
          </w:p>
        </w:tc>
        <w:tc>
          <w:tcPr>
            <w:tcW w:w="795" w:type="dxa"/>
            <w:tcBorders>
              <w:bottom w:val="single" w:sz="12" w:space="0" w:color="auto"/>
            </w:tcBorders>
            <w:shd w:val="clear" w:color="auto" w:fill="E7E6E6"/>
            <w:vAlign w:val="center"/>
            <w:hideMark/>
          </w:tcPr>
          <w:p w14:paraId="4F637EB2" w14:textId="77777777" w:rsidR="002E0ED2" w:rsidRPr="002E0ED2" w:rsidRDefault="002E0ED2" w:rsidP="00E71D88">
            <w:pPr>
              <w:jc w:val="center"/>
              <w:rPr>
                <w:rFonts w:ascii="Times New Roman" w:hAnsi="Times New Roman"/>
                <w:b/>
                <w:bCs/>
                <w:sz w:val="16"/>
                <w:szCs w:val="16"/>
              </w:rPr>
            </w:pPr>
            <w:r w:rsidRPr="002E0ED2">
              <w:rPr>
                <w:rFonts w:ascii="Times New Roman" w:hAnsi="Times New Roman"/>
                <w:b/>
                <w:bCs/>
                <w:sz w:val="16"/>
                <w:szCs w:val="16"/>
              </w:rPr>
              <w:t>Długość</w:t>
            </w:r>
          </w:p>
          <w:p w14:paraId="3700642E" w14:textId="77777777" w:rsidR="002E0ED2" w:rsidRPr="002E0ED2" w:rsidRDefault="002E0ED2" w:rsidP="00E71D88">
            <w:pPr>
              <w:jc w:val="center"/>
              <w:rPr>
                <w:rFonts w:ascii="Times New Roman" w:hAnsi="Times New Roman"/>
                <w:b/>
                <w:bCs/>
                <w:sz w:val="16"/>
                <w:szCs w:val="16"/>
              </w:rPr>
            </w:pPr>
            <w:r w:rsidRPr="002E0ED2">
              <w:rPr>
                <w:rFonts w:ascii="Times New Roman" w:hAnsi="Times New Roman"/>
                <w:b/>
                <w:bCs/>
                <w:sz w:val="16"/>
                <w:szCs w:val="16"/>
              </w:rPr>
              <w:t>L [</w:t>
            </w:r>
            <w:proofErr w:type="spellStart"/>
            <w:r w:rsidRPr="002E0ED2">
              <w:rPr>
                <w:rFonts w:ascii="Times New Roman" w:hAnsi="Times New Roman"/>
                <w:b/>
                <w:bCs/>
                <w:sz w:val="16"/>
                <w:szCs w:val="16"/>
              </w:rPr>
              <w:t>mb</w:t>
            </w:r>
            <w:proofErr w:type="spellEnd"/>
            <w:r w:rsidRPr="002E0ED2">
              <w:rPr>
                <w:rFonts w:ascii="Times New Roman" w:hAnsi="Times New Roman"/>
                <w:b/>
                <w:bCs/>
                <w:sz w:val="16"/>
                <w:szCs w:val="16"/>
              </w:rPr>
              <w:t>]</w:t>
            </w:r>
          </w:p>
        </w:tc>
        <w:tc>
          <w:tcPr>
            <w:tcW w:w="1354" w:type="dxa"/>
            <w:tcBorders>
              <w:bottom w:val="single" w:sz="12" w:space="0" w:color="auto"/>
            </w:tcBorders>
            <w:shd w:val="clear" w:color="auto" w:fill="E7E6E6"/>
            <w:vAlign w:val="center"/>
            <w:hideMark/>
          </w:tcPr>
          <w:p w14:paraId="251019AC" w14:textId="77777777" w:rsidR="002E0ED2" w:rsidRPr="002E0ED2" w:rsidRDefault="002E0ED2" w:rsidP="00E71D88">
            <w:pPr>
              <w:jc w:val="center"/>
              <w:rPr>
                <w:rFonts w:ascii="Times New Roman" w:hAnsi="Times New Roman"/>
                <w:b/>
                <w:bCs/>
                <w:sz w:val="16"/>
                <w:szCs w:val="16"/>
              </w:rPr>
            </w:pPr>
            <w:r w:rsidRPr="002E0ED2">
              <w:rPr>
                <w:rFonts w:ascii="Times New Roman" w:hAnsi="Times New Roman"/>
                <w:b/>
                <w:bCs/>
                <w:sz w:val="16"/>
                <w:szCs w:val="16"/>
              </w:rPr>
              <w:t xml:space="preserve">Komory/Studnie </w:t>
            </w:r>
          </w:p>
        </w:tc>
        <w:tc>
          <w:tcPr>
            <w:tcW w:w="1248" w:type="dxa"/>
            <w:tcBorders>
              <w:bottom w:val="single" w:sz="12" w:space="0" w:color="auto"/>
            </w:tcBorders>
            <w:shd w:val="clear" w:color="auto" w:fill="E7E6E6"/>
            <w:vAlign w:val="center"/>
            <w:hideMark/>
          </w:tcPr>
          <w:p w14:paraId="75B5909B" w14:textId="77777777" w:rsidR="002E0ED2" w:rsidRPr="002E0ED2" w:rsidRDefault="002E0ED2" w:rsidP="00E71D88">
            <w:pPr>
              <w:jc w:val="center"/>
              <w:rPr>
                <w:rFonts w:ascii="Times New Roman" w:hAnsi="Times New Roman"/>
                <w:b/>
                <w:bCs/>
                <w:sz w:val="16"/>
                <w:szCs w:val="16"/>
              </w:rPr>
            </w:pPr>
            <w:r w:rsidRPr="002E0ED2">
              <w:rPr>
                <w:rFonts w:ascii="Times New Roman" w:hAnsi="Times New Roman"/>
                <w:b/>
                <w:bCs/>
                <w:sz w:val="16"/>
                <w:szCs w:val="16"/>
              </w:rPr>
              <w:t>Orientacyjna liczba kształtek kapeluszowych [szt.]</w:t>
            </w:r>
          </w:p>
        </w:tc>
        <w:tc>
          <w:tcPr>
            <w:tcW w:w="1219" w:type="dxa"/>
            <w:tcBorders>
              <w:bottom w:val="single" w:sz="12" w:space="0" w:color="auto"/>
            </w:tcBorders>
            <w:shd w:val="clear" w:color="auto" w:fill="E7E6E6"/>
            <w:vAlign w:val="center"/>
            <w:hideMark/>
          </w:tcPr>
          <w:p w14:paraId="51798231" w14:textId="77777777" w:rsidR="002E0ED2" w:rsidRPr="002E0ED2" w:rsidRDefault="002E0ED2" w:rsidP="00E71D88">
            <w:pPr>
              <w:jc w:val="center"/>
              <w:rPr>
                <w:rFonts w:ascii="Times New Roman" w:hAnsi="Times New Roman"/>
                <w:b/>
                <w:bCs/>
                <w:sz w:val="16"/>
                <w:szCs w:val="16"/>
              </w:rPr>
            </w:pPr>
            <w:r w:rsidRPr="002E0ED2">
              <w:rPr>
                <w:rFonts w:ascii="Times New Roman" w:hAnsi="Times New Roman"/>
                <w:b/>
                <w:bCs/>
                <w:sz w:val="16"/>
                <w:szCs w:val="16"/>
              </w:rPr>
              <w:t xml:space="preserve">Przebieg odcinków </w:t>
            </w:r>
            <w:r w:rsidRPr="002E0ED2">
              <w:rPr>
                <w:rFonts w:ascii="Times New Roman" w:hAnsi="Times New Roman"/>
                <w:b/>
                <w:bCs/>
                <w:sz w:val="16"/>
                <w:szCs w:val="16"/>
              </w:rPr>
              <w:br/>
              <w:t>w terenach zielonych [%]</w:t>
            </w:r>
          </w:p>
        </w:tc>
      </w:tr>
      <w:tr w:rsidR="002E0ED2" w:rsidRPr="00302CF6" w14:paraId="097BDBE4" w14:textId="77777777" w:rsidTr="002E0ED2">
        <w:trPr>
          <w:trHeight w:val="567"/>
        </w:trPr>
        <w:tc>
          <w:tcPr>
            <w:tcW w:w="649" w:type="dxa"/>
            <w:vMerge w:val="restart"/>
            <w:tcBorders>
              <w:top w:val="single" w:sz="12" w:space="0" w:color="auto"/>
              <w:left w:val="single" w:sz="12" w:space="0" w:color="auto"/>
              <w:bottom w:val="single" w:sz="2" w:space="0" w:color="auto"/>
              <w:right w:val="single" w:sz="2" w:space="0" w:color="auto"/>
            </w:tcBorders>
            <w:shd w:val="clear" w:color="auto" w:fill="auto"/>
            <w:vAlign w:val="center"/>
          </w:tcPr>
          <w:p w14:paraId="1FBA1ADE" w14:textId="77777777" w:rsidR="002E0ED2" w:rsidRPr="002E0ED2" w:rsidRDefault="002E0ED2" w:rsidP="00E71D88">
            <w:pPr>
              <w:spacing w:line="240" w:lineRule="auto"/>
              <w:jc w:val="center"/>
              <w:rPr>
                <w:rFonts w:ascii="Times New Roman" w:hAnsi="Times New Roman"/>
                <w:b/>
                <w:bCs/>
                <w:sz w:val="18"/>
                <w:szCs w:val="18"/>
              </w:rPr>
            </w:pPr>
            <w:r w:rsidRPr="002E0ED2">
              <w:rPr>
                <w:rFonts w:ascii="Times New Roman" w:hAnsi="Times New Roman"/>
                <w:b/>
                <w:bCs/>
                <w:sz w:val="18"/>
                <w:szCs w:val="18"/>
              </w:rPr>
              <w:t>1</w:t>
            </w:r>
          </w:p>
        </w:tc>
        <w:tc>
          <w:tcPr>
            <w:tcW w:w="1698" w:type="dxa"/>
            <w:tcBorders>
              <w:top w:val="single" w:sz="12" w:space="0" w:color="auto"/>
              <w:left w:val="single" w:sz="2" w:space="0" w:color="auto"/>
              <w:bottom w:val="single" w:sz="2" w:space="0" w:color="auto"/>
              <w:right w:val="single" w:sz="2" w:space="0" w:color="auto"/>
            </w:tcBorders>
            <w:shd w:val="clear" w:color="auto" w:fill="auto"/>
            <w:vAlign w:val="center"/>
          </w:tcPr>
          <w:p w14:paraId="41A581A7" w14:textId="77777777" w:rsidR="002E0ED2" w:rsidRPr="002E0ED2" w:rsidRDefault="002E0ED2" w:rsidP="00E71D88">
            <w:pPr>
              <w:spacing w:line="240" w:lineRule="auto"/>
              <w:rPr>
                <w:rFonts w:ascii="Times New Roman" w:hAnsi="Times New Roman"/>
                <w:sz w:val="18"/>
                <w:szCs w:val="18"/>
              </w:rPr>
            </w:pPr>
            <w:r w:rsidRPr="002E0ED2">
              <w:rPr>
                <w:rFonts w:ascii="Times New Roman" w:hAnsi="Times New Roman"/>
                <w:sz w:val="18"/>
                <w:szCs w:val="18"/>
              </w:rPr>
              <w:t xml:space="preserve">ul. Sadowa - Kolektor „Sadowa” </w:t>
            </w:r>
          </w:p>
        </w:tc>
        <w:tc>
          <w:tcPr>
            <w:tcW w:w="903" w:type="dxa"/>
            <w:tcBorders>
              <w:top w:val="single" w:sz="12" w:space="0" w:color="auto"/>
              <w:left w:val="single" w:sz="2" w:space="0" w:color="auto"/>
              <w:bottom w:val="single" w:sz="2" w:space="0" w:color="auto"/>
              <w:right w:val="single" w:sz="2" w:space="0" w:color="auto"/>
            </w:tcBorders>
            <w:shd w:val="clear" w:color="auto" w:fill="auto"/>
            <w:vAlign w:val="center"/>
          </w:tcPr>
          <w:p w14:paraId="056BB6B1"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sanitarny</w:t>
            </w:r>
          </w:p>
        </w:tc>
        <w:tc>
          <w:tcPr>
            <w:tcW w:w="1262" w:type="dxa"/>
            <w:tcBorders>
              <w:top w:val="single" w:sz="12" w:space="0" w:color="auto"/>
              <w:left w:val="single" w:sz="2" w:space="0" w:color="auto"/>
              <w:bottom w:val="single" w:sz="2" w:space="0" w:color="auto"/>
              <w:right w:val="single" w:sz="2" w:space="0" w:color="auto"/>
            </w:tcBorders>
            <w:shd w:val="clear" w:color="auto" w:fill="auto"/>
            <w:vAlign w:val="center"/>
          </w:tcPr>
          <w:p w14:paraId="104C61AC"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1200 - beton</w:t>
            </w:r>
          </w:p>
        </w:tc>
        <w:tc>
          <w:tcPr>
            <w:tcW w:w="795" w:type="dxa"/>
            <w:tcBorders>
              <w:top w:val="single" w:sz="12" w:space="0" w:color="auto"/>
              <w:left w:val="single" w:sz="2" w:space="0" w:color="auto"/>
              <w:bottom w:val="single" w:sz="2" w:space="0" w:color="auto"/>
              <w:right w:val="single" w:sz="2" w:space="0" w:color="auto"/>
            </w:tcBorders>
            <w:shd w:val="clear" w:color="auto" w:fill="auto"/>
            <w:vAlign w:val="center"/>
          </w:tcPr>
          <w:p w14:paraId="5D4BADE4"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70</w:t>
            </w:r>
          </w:p>
        </w:tc>
        <w:tc>
          <w:tcPr>
            <w:tcW w:w="1354" w:type="dxa"/>
            <w:tcBorders>
              <w:top w:val="single" w:sz="12" w:space="0" w:color="auto"/>
              <w:left w:val="single" w:sz="2" w:space="0" w:color="auto"/>
              <w:bottom w:val="single" w:sz="2" w:space="0" w:color="auto"/>
              <w:right w:val="single" w:sz="2" w:space="0" w:color="auto"/>
            </w:tcBorders>
            <w:shd w:val="clear" w:color="auto" w:fill="auto"/>
            <w:vAlign w:val="center"/>
          </w:tcPr>
          <w:p w14:paraId="3B5AFCB0"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S3 – S5</w:t>
            </w:r>
          </w:p>
        </w:tc>
        <w:tc>
          <w:tcPr>
            <w:tcW w:w="1248" w:type="dxa"/>
            <w:tcBorders>
              <w:top w:val="single" w:sz="12" w:space="0" w:color="auto"/>
              <w:left w:val="single" w:sz="2" w:space="0" w:color="auto"/>
              <w:bottom w:val="single" w:sz="2" w:space="0" w:color="auto"/>
              <w:right w:val="single" w:sz="2" w:space="0" w:color="auto"/>
            </w:tcBorders>
            <w:shd w:val="clear" w:color="auto" w:fill="auto"/>
            <w:vAlign w:val="center"/>
          </w:tcPr>
          <w:p w14:paraId="2C9CC541"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0</w:t>
            </w:r>
          </w:p>
        </w:tc>
        <w:tc>
          <w:tcPr>
            <w:tcW w:w="1219" w:type="dxa"/>
            <w:tcBorders>
              <w:top w:val="single" w:sz="12" w:space="0" w:color="auto"/>
              <w:left w:val="single" w:sz="2" w:space="0" w:color="auto"/>
              <w:bottom w:val="single" w:sz="2" w:space="0" w:color="auto"/>
              <w:right w:val="single" w:sz="12" w:space="0" w:color="auto"/>
            </w:tcBorders>
            <w:shd w:val="clear" w:color="auto" w:fill="auto"/>
            <w:vAlign w:val="center"/>
          </w:tcPr>
          <w:p w14:paraId="154815DF"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50</w:t>
            </w:r>
          </w:p>
        </w:tc>
      </w:tr>
      <w:tr w:rsidR="002E0ED2" w:rsidRPr="00302CF6" w14:paraId="0CC6A4C4" w14:textId="77777777" w:rsidTr="002E0ED2">
        <w:trPr>
          <w:trHeight w:val="917"/>
        </w:trPr>
        <w:tc>
          <w:tcPr>
            <w:tcW w:w="649" w:type="dxa"/>
            <w:vMerge/>
            <w:tcBorders>
              <w:top w:val="single" w:sz="2" w:space="0" w:color="auto"/>
              <w:left w:val="single" w:sz="12" w:space="0" w:color="auto"/>
              <w:bottom w:val="single" w:sz="12" w:space="0" w:color="auto"/>
              <w:right w:val="single" w:sz="2" w:space="0" w:color="auto"/>
            </w:tcBorders>
            <w:shd w:val="clear" w:color="auto" w:fill="auto"/>
            <w:vAlign w:val="center"/>
          </w:tcPr>
          <w:p w14:paraId="6FAF5F11" w14:textId="77777777" w:rsidR="002E0ED2" w:rsidRPr="002E0ED2" w:rsidRDefault="002E0ED2" w:rsidP="00E71D88">
            <w:pPr>
              <w:spacing w:line="240" w:lineRule="auto"/>
              <w:jc w:val="center"/>
              <w:rPr>
                <w:rFonts w:ascii="Times New Roman" w:hAnsi="Times New Roman"/>
                <w:b/>
                <w:bCs/>
                <w:sz w:val="18"/>
                <w:szCs w:val="18"/>
              </w:rPr>
            </w:pPr>
          </w:p>
        </w:tc>
        <w:tc>
          <w:tcPr>
            <w:tcW w:w="1698" w:type="dxa"/>
            <w:tcBorders>
              <w:top w:val="single" w:sz="2" w:space="0" w:color="auto"/>
              <w:left w:val="single" w:sz="2" w:space="0" w:color="auto"/>
              <w:bottom w:val="single" w:sz="12" w:space="0" w:color="auto"/>
              <w:right w:val="single" w:sz="2" w:space="0" w:color="auto"/>
            </w:tcBorders>
            <w:shd w:val="clear" w:color="auto" w:fill="auto"/>
            <w:vAlign w:val="center"/>
          </w:tcPr>
          <w:p w14:paraId="35DEF395" w14:textId="77777777" w:rsidR="002E0ED2" w:rsidRPr="002E0ED2" w:rsidRDefault="002E0ED2" w:rsidP="00E71D88">
            <w:pPr>
              <w:spacing w:line="240" w:lineRule="auto"/>
              <w:rPr>
                <w:rFonts w:ascii="Times New Roman" w:hAnsi="Times New Roman"/>
                <w:sz w:val="18"/>
                <w:szCs w:val="18"/>
              </w:rPr>
            </w:pPr>
            <w:r w:rsidRPr="002E0ED2">
              <w:rPr>
                <w:rFonts w:ascii="Times New Roman" w:hAnsi="Times New Roman"/>
                <w:color w:val="000000"/>
                <w:sz w:val="20"/>
                <w:szCs w:val="20"/>
              </w:rPr>
              <w:t>ul. Sadowa - Syfon na Kolektorze "Sadowa"</w:t>
            </w:r>
          </w:p>
        </w:tc>
        <w:tc>
          <w:tcPr>
            <w:tcW w:w="903" w:type="dxa"/>
            <w:tcBorders>
              <w:top w:val="single" w:sz="2" w:space="0" w:color="auto"/>
              <w:left w:val="single" w:sz="2" w:space="0" w:color="auto"/>
              <w:bottom w:val="single" w:sz="12" w:space="0" w:color="auto"/>
              <w:right w:val="single" w:sz="2" w:space="0" w:color="auto"/>
            </w:tcBorders>
            <w:shd w:val="clear" w:color="auto" w:fill="auto"/>
            <w:vAlign w:val="center"/>
          </w:tcPr>
          <w:p w14:paraId="45335DE4"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sanitarny</w:t>
            </w:r>
          </w:p>
        </w:tc>
        <w:tc>
          <w:tcPr>
            <w:tcW w:w="1262" w:type="dxa"/>
            <w:tcBorders>
              <w:top w:val="single" w:sz="2" w:space="0" w:color="auto"/>
              <w:left w:val="single" w:sz="2" w:space="0" w:color="auto"/>
              <w:bottom w:val="single" w:sz="12" w:space="0" w:color="auto"/>
              <w:right w:val="single" w:sz="2" w:space="0" w:color="auto"/>
            </w:tcBorders>
            <w:shd w:val="clear" w:color="auto" w:fill="auto"/>
            <w:vAlign w:val="center"/>
          </w:tcPr>
          <w:p w14:paraId="5EA5C799"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500 - stal</w:t>
            </w:r>
          </w:p>
        </w:tc>
        <w:tc>
          <w:tcPr>
            <w:tcW w:w="795" w:type="dxa"/>
            <w:tcBorders>
              <w:top w:val="single" w:sz="2" w:space="0" w:color="auto"/>
              <w:left w:val="single" w:sz="2" w:space="0" w:color="auto"/>
              <w:bottom w:val="single" w:sz="12" w:space="0" w:color="auto"/>
              <w:right w:val="single" w:sz="2" w:space="0" w:color="auto"/>
            </w:tcBorders>
            <w:shd w:val="clear" w:color="auto" w:fill="auto"/>
            <w:vAlign w:val="center"/>
          </w:tcPr>
          <w:p w14:paraId="18E71545"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3 x 57</w:t>
            </w:r>
          </w:p>
        </w:tc>
        <w:tc>
          <w:tcPr>
            <w:tcW w:w="1354" w:type="dxa"/>
            <w:tcBorders>
              <w:top w:val="single" w:sz="2" w:space="0" w:color="auto"/>
              <w:left w:val="single" w:sz="2" w:space="0" w:color="auto"/>
              <w:bottom w:val="single" w:sz="12" w:space="0" w:color="auto"/>
              <w:right w:val="single" w:sz="2" w:space="0" w:color="auto"/>
            </w:tcBorders>
            <w:shd w:val="clear" w:color="auto" w:fill="auto"/>
            <w:vAlign w:val="center"/>
          </w:tcPr>
          <w:p w14:paraId="7427C5FD"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S1 – S2</w:t>
            </w:r>
          </w:p>
        </w:tc>
        <w:tc>
          <w:tcPr>
            <w:tcW w:w="1248" w:type="dxa"/>
            <w:tcBorders>
              <w:top w:val="single" w:sz="2" w:space="0" w:color="auto"/>
              <w:left w:val="single" w:sz="2" w:space="0" w:color="auto"/>
              <w:bottom w:val="single" w:sz="12" w:space="0" w:color="auto"/>
              <w:right w:val="single" w:sz="2" w:space="0" w:color="auto"/>
            </w:tcBorders>
            <w:shd w:val="clear" w:color="auto" w:fill="auto"/>
            <w:vAlign w:val="center"/>
          </w:tcPr>
          <w:p w14:paraId="34E37784"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0</w:t>
            </w:r>
          </w:p>
        </w:tc>
        <w:tc>
          <w:tcPr>
            <w:tcW w:w="1219" w:type="dxa"/>
            <w:tcBorders>
              <w:top w:val="single" w:sz="2" w:space="0" w:color="auto"/>
              <w:left w:val="single" w:sz="2" w:space="0" w:color="auto"/>
              <w:bottom w:val="single" w:sz="12" w:space="0" w:color="auto"/>
              <w:right w:val="single" w:sz="12" w:space="0" w:color="auto"/>
            </w:tcBorders>
            <w:shd w:val="clear" w:color="auto" w:fill="auto"/>
            <w:vAlign w:val="center"/>
          </w:tcPr>
          <w:p w14:paraId="156CDF7E"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70 (pod rzeką)</w:t>
            </w:r>
          </w:p>
        </w:tc>
      </w:tr>
      <w:tr w:rsidR="002E0ED2" w:rsidRPr="00302CF6" w14:paraId="2631C96A" w14:textId="77777777" w:rsidTr="002E0ED2">
        <w:trPr>
          <w:trHeight w:val="567"/>
        </w:trPr>
        <w:tc>
          <w:tcPr>
            <w:tcW w:w="649" w:type="dxa"/>
            <w:tcBorders>
              <w:top w:val="single" w:sz="12" w:space="0" w:color="auto"/>
              <w:left w:val="single" w:sz="12" w:space="0" w:color="auto"/>
              <w:bottom w:val="single" w:sz="12" w:space="0" w:color="auto"/>
            </w:tcBorders>
            <w:shd w:val="clear" w:color="auto" w:fill="auto"/>
            <w:vAlign w:val="center"/>
          </w:tcPr>
          <w:p w14:paraId="3BABAB53" w14:textId="77777777" w:rsidR="002E0ED2" w:rsidRPr="002E0ED2" w:rsidRDefault="002E0ED2" w:rsidP="00E71D88">
            <w:pPr>
              <w:spacing w:line="240" w:lineRule="auto"/>
              <w:jc w:val="center"/>
              <w:rPr>
                <w:rFonts w:ascii="Times New Roman" w:hAnsi="Times New Roman"/>
                <w:b/>
                <w:bCs/>
                <w:sz w:val="18"/>
                <w:szCs w:val="18"/>
              </w:rPr>
            </w:pPr>
            <w:r w:rsidRPr="002E0ED2">
              <w:rPr>
                <w:rFonts w:ascii="Times New Roman" w:hAnsi="Times New Roman"/>
                <w:b/>
                <w:bCs/>
                <w:sz w:val="18"/>
                <w:szCs w:val="18"/>
              </w:rPr>
              <w:t>3</w:t>
            </w:r>
          </w:p>
        </w:tc>
        <w:tc>
          <w:tcPr>
            <w:tcW w:w="1698" w:type="dxa"/>
            <w:tcBorders>
              <w:top w:val="single" w:sz="12" w:space="0" w:color="auto"/>
              <w:bottom w:val="single" w:sz="12" w:space="0" w:color="auto"/>
            </w:tcBorders>
            <w:shd w:val="clear" w:color="auto" w:fill="auto"/>
            <w:vAlign w:val="center"/>
          </w:tcPr>
          <w:p w14:paraId="43D86ADD" w14:textId="77777777" w:rsidR="002E0ED2" w:rsidRPr="002E0ED2" w:rsidRDefault="002E0ED2" w:rsidP="00E71D88">
            <w:pPr>
              <w:spacing w:line="240" w:lineRule="auto"/>
              <w:rPr>
                <w:rFonts w:ascii="Times New Roman" w:hAnsi="Times New Roman"/>
                <w:sz w:val="18"/>
                <w:szCs w:val="18"/>
              </w:rPr>
            </w:pPr>
            <w:r w:rsidRPr="002E0ED2">
              <w:rPr>
                <w:rFonts w:ascii="Times New Roman" w:hAnsi="Times New Roman"/>
                <w:sz w:val="18"/>
                <w:szCs w:val="18"/>
              </w:rPr>
              <w:t>ul. Biskupicka - Kolektor „Krępica”</w:t>
            </w:r>
          </w:p>
        </w:tc>
        <w:tc>
          <w:tcPr>
            <w:tcW w:w="903" w:type="dxa"/>
            <w:tcBorders>
              <w:top w:val="single" w:sz="12" w:space="0" w:color="auto"/>
              <w:bottom w:val="single" w:sz="12" w:space="0" w:color="auto"/>
            </w:tcBorders>
            <w:shd w:val="clear" w:color="auto" w:fill="auto"/>
            <w:vAlign w:val="center"/>
          </w:tcPr>
          <w:p w14:paraId="608886B6"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sanitarny</w:t>
            </w:r>
          </w:p>
        </w:tc>
        <w:tc>
          <w:tcPr>
            <w:tcW w:w="1262" w:type="dxa"/>
            <w:tcBorders>
              <w:top w:val="single" w:sz="12" w:space="0" w:color="auto"/>
              <w:bottom w:val="single" w:sz="12" w:space="0" w:color="auto"/>
            </w:tcBorders>
            <w:shd w:val="clear" w:color="auto" w:fill="auto"/>
            <w:vAlign w:val="center"/>
          </w:tcPr>
          <w:p w14:paraId="70A4D991"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1000 - beton</w:t>
            </w:r>
          </w:p>
        </w:tc>
        <w:tc>
          <w:tcPr>
            <w:tcW w:w="795" w:type="dxa"/>
            <w:tcBorders>
              <w:top w:val="single" w:sz="12" w:space="0" w:color="auto"/>
              <w:bottom w:val="single" w:sz="12" w:space="0" w:color="auto"/>
            </w:tcBorders>
            <w:shd w:val="clear" w:color="auto" w:fill="auto"/>
            <w:vAlign w:val="center"/>
          </w:tcPr>
          <w:p w14:paraId="7F3B8DA0"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145</w:t>
            </w:r>
          </w:p>
        </w:tc>
        <w:tc>
          <w:tcPr>
            <w:tcW w:w="1354" w:type="dxa"/>
            <w:tcBorders>
              <w:top w:val="single" w:sz="12" w:space="0" w:color="auto"/>
              <w:bottom w:val="single" w:sz="12" w:space="0" w:color="auto"/>
            </w:tcBorders>
            <w:shd w:val="clear" w:color="auto" w:fill="auto"/>
            <w:vAlign w:val="center"/>
          </w:tcPr>
          <w:p w14:paraId="2AB5405E"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S1 – S4</w:t>
            </w:r>
          </w:p>
        </w:tc>
        <w:tc>
          <w:tcPr>
            <w:tcW w:w="1248" w:type="dxa"/>
            <w:tcBorders>
              <w:top w:val="single" w:sz="12" w:space="0" w:color="auto"/>
              <w:bottom w:val="single" w:sz="12" w:space="0" w:color="auto"/>
            </w:tcBorders>
            <w:shd w:val="clear" w:color="auto" w:fill="auto"/>
            <w:vAlign w:val="center"/>
          </w:tcPr>
          <w:p w14:paraId="067318C3"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0</w:t>
            </w:r>
          </w:p>
        </w:tc>
        <w:tc>
          <w:tcPr>
            <w:tcW w:w="1219" w:type="dxa"/>
            <w:tcBorders>
              <w:top w:val="single" w:sz="12" w:space="0" w:color="auto"/>
              <w:bottom w:val="single" w:sz="12" w:space="0" w:color="auto"/>
              <w:right w:val="single" w:sz="12" w:space="0" w:color="auto"/>
            </w:tcBorders>
            <w:shd w:val="clear" w:color="auto" w:fill="auto"/>
            <w:vAlign w:val="center"/>
          </w:tcPr>
          <w:p w14:paraId="0889B6AD" w14:textId="77777777" w:rsidR="002E0ED2" w:rsidRPr="002E0ED2" w:rsidRDefault="002E0ED2" w:rsidP="00E71D88">
            <w:pPr>
              <w:spacing w:line="240" w:lineRule="auto"/>
              <w:jc w:val="center"/>
              <w:rPr>
                <w:rFonts w:ascii="Times New Roman" w:hAnsi="Times New Roman"/>
                <w:sz w:val="18"/>
                <w:szCs w:val="18"/>
              </w:rPr>
            </w:pPr>
            <w:r w:rsidRPr="002E0ED2">
              <w:rPr>
                <w:rFonts w:ascii="Times New Roman" w:hAnsi="Times New Roman"/>
                <w:sz w:val="18"/>
                <w:szCs w:val="18"/>
              </w:rPr>
              <w:t>100</w:t>
            </w:r>
          </w:p>
        </w:tc>
      </w:tr>
    </w:tbl>
    <w:p w14:paraId="4D2DCCD9" w14:textId="77777777" w:rsidR="002E0ED2" w:rsidRPr="002E0ED2" w:rsidRDefault="002E0ED2" w:rsidP="002E0ED2">
      <w:pPr>
        <w:tabs>
          <w:tab w:val="left" w:pos="3380"/>
        </w:tabs>
        <w:spacing w:after="120"/>
        <w:jc w:val="both"/>
        <w:rPr>
          <w:rFonts w:ascii="Times New Roman" w:eastAsia="Times New Roman" w:hAnsi="Times New Roman"/>
          <w:bCs/>
          <w:lang w:eastAsia="pl-PL"/>
        </w:rPr>
      </w:pPr>
    </w:p>
    <w:p w14:paraId="26C79143" w14:textId="77777777" w:rsidR="00A005EB" w:rsidRPr="00A005EB" w:rsidRDefault="00A005EB" w:rsidP="00A005EB">
      <w:pPr>
        <w:pStyle w:val="Akapitzlist"/>
        <w:spacing w:after="240"/>
        <w:ind w:left="567"/>
        <w:jc w:val="both"/>
        <w:rPr>
          <w:rFonts w:ascii="Times New Roman" w:hAnsi="Times New Roman"/>
          <w:b/>
          <w:sz w:val="16"/>
          <w:szCs w:val="16"/>
        </w:rPr>
      </w:pPr>
    </w:p>
    <w:p w14:paraId="262CDA36" w14:textId="187BC4E0" w:rsidR="00BA723E" w:rsidRPr="006B61A6" w:rsidRDefault="00084DA4" w:rsidP="002361CA">
      <w:pPr>
        <w:pStyle w:val="Akapitzlist"/>
        <w:numPr>
          <w:ilvl w:val="0"/>
          <w:numId w:val="13"/>
        </w:numPr>
        <w:tabs>
          <w:tab w:val="left" w:pos="4111"/>
          <w:tab w:val="left" w:pos="5774"/>
        </w:tabs>
        <w:autoSpaceDE w:val="0"/>
        <w:autoSpaceDN w:val="0"/>
        <w:adjustRightInd w:val="0"/>
        <w:spacing w:after="120"/>
        <w:ind w:left="1701" w:hanging="567"/>
        <w:jc w:val="both"/>
        <w:rPr>
          <w:rFonts w:ascii="Times New Roman" w:hAnsi="Times New Roman"/>
        </w:rPr>
      </w:pPr>
      <w:bookmarkStart w:id="1" w:name="_Hlk141099336"/>
      <w:r>
        <w:rPr>
          <w:rFonts w:ascii="Times New Roman" w:hAnsi="Times New Roman"/>
          <w:spacing w:val="-6"/>
        </w:rPr>
        <w:t>Modernizację</w:t>
      </w:r>
      <w:r w:rsidR="00BA723E" w:rsidRPr="00694C94">
        <w:rPr>
          <w:rFonts w:ascii="Times New Roman" w:hAnsi="Times New Roman"/>
          <w:spacing w:val="-6"/>
        </w:rPr>
        <w:t xml:space="preserve"> </w:t>
      </w:r>
      <w:r w:rsidR="00AB295D">
        <w:rPr>
          <w:rFonts w:ascii="Times New Roman" w:hAnsi="Times New Roman"/>
          <w:spacing w:val="-6"/>
        </w:rPr>
        <w:t xml:space="preserve">kolektorów kanalizacji sanitarnej i renowację komór </w:t>
      </w:r>
      <w:r w:rsidR="00BA723E" w:rsidRPr="00694C94">
        <w:rPr>
          <w:rFonts w:ascii="Times New Roman" w:hAnsi="Times New Roman"/>
          <w:spacing w:val="-6"/>
        </w:rPr>
        <w:t>należy wykonać przy zastosowaniu rękawa wykonanego z wzmocnionego</w:t>
      </w:r>
      <w:r w:rsidR="00BA723E" w:rsidRPr="006B61A6">
        <w:rPr>
          <w:rFonts w:ascii="Times New Roman" w:hAnsi="Times New Roman"/>
        </w:rPr>
        <w:t xml:space="preserve"> włókna szklanego charakteryzującego się poniższymi parametrami:</w:t>
      </w:r>
    </w:p>
    <w:p w14:paraId="21BC2149" w14:textId="77777777" w:rsidR="00BA723E" w:rsidRDefault="00BA723E" w:rsidP="002361CA">
      <w:pPr>
        <w:spacing w:after="0" w:line="240" w:lineRule="auto"/>
        <w:ind w:left="1701"/>
        <w:rPr>
          <w:rFonts w:ascii="Times New Roman" w:hAnsi="Times New Roman"/>
          <w:color w:val="000000"/>
          <w:kern w:val="16"/>
          <w:u w:val="single"/>
        </w:rPr>
      </w:pPr>
      <w:r w:rsidRPr="007F73D6">
        <w:rPr>
          <w:rFonts w:ascii="Times New Roman" w:hAnsi="Times New Roman"/>
          <w:color w:val="000000"/>
          <w:kern w:val="16"/>
          <w:u w:val="single"/>
        </w:rPr>
        <w:t xml:space="preserve">Rękaw musi spełniać wszystkie z następujących wymagań: </w:t>
      </w:r>
    </w:p>
    <w:p w14:paraId="5C5B7A84" w14:textId="03A42ED3" w:rsidR="00AB295D" w:rsidRPr="00AB295D" w:rsidRDefault="00AB295D" w:rsidP="002361CA">
      <w:pPr>
        <w:numPr>
          <w:ilvl w:val="0"/>
          <w:numId w:val="10"/>
        </w:numPr>
        <w:spacing w:before="240" w:after="0"/>
        <w:ind w:left="2268" w:hanging="567"/>
        <w:jc w:val="both"/>
        <w:rPr>
          <w:rFonts w:ascii="Times New Roman" w:hAnsi="Times New Roman"/>
          <w:color w:val="000000"/>
          <w:kern w:val="16"/>
        </w:rPr>
      </w:pPr>
      <w:r w:rsidRPr="00AB295D">
        <w:rPr>
          <w:rFonts w:ascii="Times New Roman" w:hAnsi="Times New Roman"/>
          <w:color w:val="000000"/>
          <w:kern w:val="16"/>
        </w:rPr>
        <w:t>Rękaw elastyczny wykonany z tkaniny z włókna szklanego typu ECR nasączony żywicą poliestrową, utwardzany promieniami UV</w:t>
      </w:r>
      <w:r w:rsidRPr="00AB295D">
        <w:rPr>
          <w:rFonts w:ascii="Times New Roman" w:hAnsi="Times New Roman"/>
        </w:rPr>
        <w:t xml:space="preserve"> z powłoką </w:t>
      </w:r>
      <w:proofErr w:type="spellStart"/>
      <w:r w:rsidRPr="00AB295D">
        <w:rPr>
          <w:rFonts w:ascii="Times New Roman" w:hAnsi="Times New Roman"/>
        </w:rPr>
        <w:t>styrenoszczelną</w:t>
      </w:r>
      <w:proofErr w:type="spellEnd"/>
      <w:r w:rsidRPr="00AB295D">
        <w:rPr>
          <w:rFonts w:ascii="Times New Roman" w:hAnsi="Times New Roman"/>
        </w:rPr>
        <w:t xml:space="preserve"> zintegrowaną z rękawem (nieusuwaln</w:t>
      </w:r>
      <w:r w:rsidR="00664874">
        <w:rPr>
          <w:rFonts w:ascii="Times New Roman" w:hAnsi="Times New Roman"/>
        </w:rPr>
        <w:t>ą)</w:t>
      </w:r>
      <w:r w:rsidRPr="00AB295D">
        <w:rPr>
          <w:rFonts w:ascii="Times New Roman" w:hAnsi="Times New Roman"/>
        </w:rPr>
        <w:t>, która zminimalizuje ryzyko przedostawania się styrenu do środowiska podczas instalacji.</w:t>
      </w:r>
    </w:p>
    <w:p w14:paraId="3C77FDE8"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Nasączane żywicami powierzchnie wewnętrzne i zewnętrzne rękawa powinny być gładkie, pozbawione wad w postaci niejednorodności i wtrąceń ciał obcych.</w:t>
      </w:r>
    </w:p>
    <w:p w14:paraId="625492F5" w14:textId="0BF8CBE5" w:rsidR="00AB295D" w:rsidRPr="002705A0" w:rsidRDefault="00AB295D" w:rsidP="002361CA">
      <w:pPr>
        <w:numPr>
          <w:ilvl w:val="0"/>
          <w:numId w:val="10"/>
        </w:numPr>
        <w:spacing w:before="100" w:beforeAutospacing="1" w:after="0"/>
        <w:ind w:left="2268" w:hanging="567"/>
        <w:jc w:val="both"/>
        <w:rPr>
          <w:rFonts w:ascii="Times New Roman" w:hAnsi="Times New Roman"/>
          <w:color w:val="000000"/>
          <w:kern w:val="16"/>
        </w:rPr>
      </w:pPr>
      <w:r w:rsidRPr="002705A0">
        <w:rPr>
          <w:rFonts w:ascii="Times New Roman" w:hAnsi="Times New Roman"/>
          <w:color w:val="000000"/>
          <w:kern w:val="16"/>
        </w:rPr>
        <w:t>Nasączanie rękawa w technologii próżniowej, musi odbywać się w warunkach kontrolowanych, w budynku fabrycznym producenta rękawa nieutwardzonego.</w:t>
      </w:r>
    </w:p>
    <w:p w14:paraId="6C8AE1F0" w14:textId="31B24E3F"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rPr>
        <w:lastRenderedPageBreak/>
        <w:t xml:space="preserve">Dla kanałów kołowych wytrzymałość rękawa S według PN-EN ISO 178 powinna być nie mniejsza niż 2 </w:t>
      </w:r>
      <w:proofErr w:type="spellStart"/>
      <w:r w:rsidRPr="002705A0">
        <w:rPr>
          <w:rFonts w:ascii="Times New Roman" w:hAnsi="Times New Roman"/>
        </w:rPr>
        <w:t>kN</w:t>
      </w:r>
      <w:proofErr w:type="spellEnd"/>
      <w:r w:rsidRPr="002705A0">
        <w:rPr>
          <w:rFonts w:ascii="Times New Roman" w:hAnsi="Times New Roman"/>
        </w:rPr>
        <w:t>/m</w:t>
      </w:r>
      <w:r w:rsidRPr="002705A0">
        <w:rPr>
          <w:rFonts w:ascii="Times New Roman" w:hAnsi="Times New Roman"/>
          <w:vertAlign w:val="superscript"/>
        </w:rPr>
        <w:t>2</w:t>
      </w:r>
      <w:r w:rsidRPr="002705A0">
        <w:rPr>
          <w:rFonts w:ascii="Times New Roman" w:hAnsi="Times New Roman"/>
        </w:rPr>
        <w:t>, oraz sprawdzana na podstawie wzoru:</w:t>
      </w:r>
    </w:p>
    <w:p w14:paraId="270A973F" w14:textId="77777777" w:rsidR="00AB295D" w:rsidRPr="002361CA" w:rsidRDefault="00AB295D" w:rsidP="00AB295D">
      <w:pPr>
        <w:tabs>
          <w:tab w:val="left" w:pos="1416"/>
          <w:tab w:val="left" w:pos="2126"/>
        </w:tabs>
        <w:autoSpaceDE w:val="0"/>
        <w:autoSpaceDN w:val="0"/>
        <w:adjustRightInd w:val="0"/>
        <w:spacing w:after="0"/>
        <w:ind w:left="634" w:hanging="283"/>
        <w:rPr>
          <w:rFonts w:ascii="Times New Roman" w:eastAsia="Arial Unicode MS" w:hAnsi="Times New Roman"/>
        </w:rPr>
      </w:pPr>
    </w:p>
    <w:p w14:paraId="5C590475" w14:textId="7FD96025" w:rsidR="00AB295D" w:rsidRPr="002361CA" w:rsidRDefault="00AB295D" w:rsidP="00AB295D">
      <w:pPr>
        <w:spacing w:after="120"/>
        <w:ind w:left="634" w:hanging="283"/>
        <w:rPr>
          <w:rFonts w:ascii="Times New Roman" w:hAnsi="Times New Roman"/>
          <w:sz w:val="16"/>
          <w:szCs w:val="16"/>
        </w:rPr>
      </w:pPr>
      <m:oMathPara>
        <m:oMath>
          <m:r>
            <w:rPr>
              <w:rFonts w:ascii="Cambria Math" w:hAnsi="Cambria Math"/>
            </w:rPr>
            <m:t>S=</m:t>
          </m:r>
          <m:f>
            <m:fPr>
              <m:ctrlPr>
                <w:rPr>
                  <w:rFonts w:ascii="Cambria Math" w:hAnsi="Cambria Math"/>
                  <w:i/>
                </w:rPr>
              </m:ctrlPr>
            </m:fPr>
            <m:num>
              <m:r>
                <w:rPr>
                  <w:rFonts w:ascii="Cambria Math" w:hAnsi="Cambria Math"/>
                </w:rPr>
                <m:t>E</m:t>
              </m:r>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12×</m:t>
                      </m:r>
                      <m:d>
                        <m:dPr>
                          <m:ctrlPr>
                            <w:rPr>
                              <w:rFonts w:ascii="Cambria Math" w:hAnsi="Cambria Math"/>
                              <w:i/>
                            </w:rPr>
                          </m:ctrlPr>
                        </m:dPr>
                        <m:e>
                          <m:f>
                            <m:fPr>
                              <m:type m:val="skw"/>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m</m:t>
                                  </m:r>
                                </m:sub>
                              </m:sSub>
                            </m:num>
                            <m:den>
                              <m:r>
                                <w:rPr>
                                  <w:rFonts w:ascii="Cambria Math" w:hAnsi="Cambria Math"/>
                                </w:rPr>
                                <m:t>e</m:t>
                              </m:r>
                            </m:den>
                          </m:f>
                        </m:e>
                      </m:d>
                    </m:e>
                    <m:sup>
                      <m:r>
                        <w:rPr>
                          <w:rFonts w:ascii="Cambria Math" w:hAnsi="Cambria Math"/>
                        </w:rPr>
                        <m:t>3</m:t>
                      </m:r>
                    </m:sup>
                  </m:sSup>
                </m:e>
              </m:d>
            </m:den>
          </m:f>
        </m:oMath>
      </m:oMathPara>
    </w:p>
    <w:p w14:paraId="5E0CDBA9" w14:textId="77777777"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 xml:space="preserve">E – krótkoterminowy moduł sprężystości </w:t>
      </w:r>
      <w:r w:rsidRPr="002361CA">
        <w:rPr>
          <w:rFonts w:ascii="Times New Roman" w:hAnsi="Times New Roman"/>
          <w:sz w:val="16"/>
          <w:szCs w:val="16"/>
        </w:rPr>
        <w:tab/>
        <w:t>[</w:t>
      </w:r>
      <w:proofErr w:type="spellStart"/>
      <w:r w:rsidRPr="002361CA">
        <w:rPr>
          <w:rFonts w:ascii="Times New Roman" w:hAnsi="Times New Roman"/>
          <w:sz w:val="16"/>
          <w:szCs w:val="16"/>
        </w:rPr>
        <w:t>MPa</w:t>
      </w:r>
      <w:proofErr w:type="spellEnd"/>
      <w:r w:rsidRPr="002361CA">
        <w:rPr>
          <w:rFonts w:ascii="Times New Roman" w:hAnsi="Times New Roman"/>
          <w:sz w:val="16"/>
          <w:szCs w:val="16"/>
        </w:rPr>
        <w:t>]</w:t>
      </w:r>
    </w:p>
    <w:p w14:paraId="2E53D676" w14:textId="77777777"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e – grubość ścianki</w:t>
      </w:r>
      <w:r w:rsidRPr="002361CA">
        <w:rPr>
          <w:rFonts w:ascii="Times New Roman" w:hAnsi="Times New Roman"/>
          <w:sz w:val="16"/>
          <w:szCs w:val="16"/>
        </w:rPr>
        <w:tab/>
      </w:r>
      <w:r w:rsidRPr="002361CA">
        <w:rPr>
          <w:rFonts w:ascii="Times New Roman" w:hAnsi="Times New Roman"/>
          <w:sz w:val="16"/>
          <w:szCs w:val="16"/>
        </w:rPr>
        <w:tab/>
      </w:r>
      <w:r w:rsidRPr="002361CA">
        <w:rPr>
          <w:rFonts w:ascii="Times New Roman" w:hAnsi="Times New Roman"/>
          <w:sz w:val="16"/>
          <w:szCs w:val="16"/>
        </w:rPr>
        <w:tab/>
        <w:t>[m]</w:t>
      </w:r>
    </w:p>
    <w:p w14:paraId="61572E34" w14:textId="77777777" w:rsidR="00AB295D" w:rsidRPr="002361CA" w:rsidRDefault="00AB295D" w:rsidP="002361CA">
      <w:pPr>
        <w:tabs>
          <w:tab w:val="left" w:pos="2835"/>
        </w:tabs>
        <w:ind w:left="2835" w:hanging="567"/>
        <w:contextualSpacing/>
        <w:rPr>
          <w:rFonts w:ascii="Times New Roman" w:hAnsi="Times New Roman"/>
          <w:sz w:val="16"/>
          <w:szCs w:val="16"/>
        </w:rPr>
      </w:pPr>
      <w:proofErr w:type="spellStart"/>
      <w:r w:rsidRPr="002361CA">
        <w:rPr>
          <w:rFonts w:ascii="Times New Roman" w:hAnsi="Times New Roman"/>
          <w:sz w:val="16"/>
          <w:szCs w:val="16"/>
        </w:rPr>
        <w:t>d</w:t>
      </w:r>
      <w:r w:rsidRPr="002361CA">
        <w:rPr>
          <w:rFonts w:ascii="Times New Roman" w:hAnsi="Times New Roman"/>
          <w:sz w:val="16"/>
          <w:szCs w:val="16"/>
          <w:vertAlign w:val="subscript"/>
        </w:rPr>
        <w:t>m</w:t>
      </w:r>
      <w:proofErr w:type="spellEnd"/>
      <w:r w:rsidRPr="002361CA">
        <w:rPr>
          <w:rFonts w:ascii="Times New Roman" w:hAnsi="Times New Roman"/>
          <w:sz w:val="16"/>
          <w:szCs w:val="16"/>
        </w:rPr>
        <w:t xml:space="preserve"> – średnia średnica rękawa </w:t>
      </w:r>
      <w:r w:rsidRPr="002361CA">
        <w:rPr>
          <w:rFonts w:ascii="Times New Roman" w:hAnsi="Times New Roman"/>
          <w:sz w:val="16"/>
          <w:szCs w:val="16"/>
        </w:rPr>
        <w:tab/>
      </w:r>
      <w:r w:rsidRPr="002361CA">
        <w:rPr>
          <w:rFonts w:ascii="Times New Roman" w:hAnsi="Times New Roman"/>
          <w:sz w:val="16"/>
          <w:szCs w:val="16"/>
        </w:rPr>
        <w:tab/>
        <w:t>[m]</w:t>
      </w:r>
    </w:p>
    <w:p w14:paraId="689469B7" w14:textId="77777777" w:rsidR="00AB295D" w:rsidRPr="002361CA" w:rsidRDefault="00AB295D" w:rsidP="002361CA">
      <w:pPr>
        <w:tabs>
          <w:tab w:val="left" w:pos="2835"/>
        </w:tabs>
        <w:ind w:left="2835" w:hanging="567"/>
        <w:contextualSpacing/>
        <w:rPr>
          <w:rFonts w:ascii="Times New Roman" w:hAnsi="Times New Roman"/>
          <w:sz w:val="16"/>
          <w:szCs w:val="16"/>
        </w:rPr>
      </w:pPr>
      <w:proofErr w:type="spellStart"/>
      <w:r w:rsidRPr="002361CA">
        <w:rPr>
          <w:rFonts w:ascii="Times New Roman" w:hAnsi="Times New Roman"/>
          <w:sz w:val="16"/>
          <w:szCs w:val="16"/>
        </w:rPr>
        <w:t>d</w:t>
      </w:r>
      <w:r w:rsidRPr="002361CA">
        <w:rPr>
          <w:rFonts w:ascii="Times New Roman" w:hAnsi="Times New Roman"/>
          <w:sz w:val="16"/>
          <w:szCs w:val="16"/>
          <w:vertAlign w:val="subscript"/>
        </w:rPr>
        <w:t>m</w:t>
      </w:r>
      <w:proofErr w:type="spellEnd"/>
      <w:r w:rsidRPr="002361CA">
        <w:rPr>
          <w:rFonts w:ascii="Times New Roman" w:hAnsi="Times New Roman"/>
          <w:sz w:val="16"/>
          <w:szCs w:val="16"/>
        </w:rPr>
        <w:t>=</w:t>
      </w:r>
      <w:proofErr w:type="spellStart"/>
      <w:r w:rsidRPr="002361CA">
        <w:rPr>
          <w:rFonts w:ascii="Times New Roman" w:hAnsi="Times New Roman"/>
          <w:sz w:val="16"/>
          <w:szCs w:val="16"/>
        </w:rPr>
        <w:t>d</w:t>
      </w:r>
      <w:r w:rsidRPr="002361CA">
        <w:rPr>
          <w:rFonts w:ascii="Times New Roman" w:hAnsi="Times New Roman"/>
          <w:sz w:val="16"/>
          <w:szCs w:val="16"/>
          <w:vertAlign w:val="subscript"/>
        </w:rPr>
        <w:t>w</w:t>
      </w:r>
      <w:proofErr w:type="spellEnd"/>
      <w:r w:rsidRPr="002361CA">
        <w:rPr>
          <w:rFonts w:ascii="Times New Roman" w:hAnsi="Times New Roman"/>
          <w:sz w:val="16"/>
          <w:szCs w:val="16"/>
        </w:rPr>
        <w:t>+(</w:t>
      </w:r>
      <w:proofErr w:type="spellStart"/>
      <w:r w:rsidRPr="002361CA">
        <w:rPr>
          <w:rFonts w:ascii="Times New Roman" w:hAnsi="Times New Roman"/>
          <w:sz w:val="16"/>
          <w:szCs w:val="16"/>
        </w:rPr>
        <w:t>d</w:t>
      </w:r>
      <w:r w:rsidRPr="002361CA">
        <w:rPr>
          <w:rFonts w:ascii="Times New Roman" w:hAnsi="Times New Roman"/>
          <w:sz w:val="16"/>
          <w:szCs w:val="16"/>
          <w:vertAlign w:val="subscript"/>
        </w:rPr>
        <w:t>z</w:t>
      </w:r>
      <w:r w:rsidRPr="002361CA">
        <w:rPr>
          <w:rFonts w:ascii="Times New Roman" w:hAnsi="Times New Roman"/>
          <w:sz w:val="16"/>
          <w:szCs w:val="16"/>
        </w:rPr>
        <w:t>-d</w:t>
      </w:r>
      <w:r w:rsidRPr="002361CA">
        <w:rPr>
          <w:rFonts w:ascii="Times New Roman" w:hAnsi="Times New Roman"/>
          <w:sz w:val="16"/>
          <w:szCs w:val="16"/>
          <w:vertAlign w:val="subscript"/>
        </w:rPr>
        <w:t>w</w:t>
      </w:r>
      <w:proofErr w:type="spellEnd"/>
      <w:r w:rsidRPr="002361CA">
        <w:rPr>
          <w:rFonts w:ascii="Times New Roman" w:hAnsi="Times New Roman"/>
          <w:sz w:val="16"/>
          <w:szCs w:val="16"/>
        </w:rPr>
        <w:t>)/2</w:t>
      </w:r>
    </w:p>
    <w:p w14:paraId="20A86FBE" w14:textId="57E5760F" w:rsidR="00AB295D" w:rsidRPr="002361CA" w:rsidRDefault="00AB295D" w:rsidP="002361CA">
      <w:pPr>
        <w:tabs>
          <w:tab w:val="left" w:pos="2835"/>
        </w:tabs>
        <w:ind w:left="2835" w:hanging="567"/>
        <w:contextualSpacing/>
        <w:rPr>
          <w:rFonts w:ascii="Times New Roman" w:hAnsi="Times New Roman"/>
          <w:sz w:val="16"/>
          <w:szCs w:val="16"/>
        </w:rPr>
      </w:pPr>
      <w:proofErr w:type="spellStart"/>
      <w:r w:rsidRPr="002361CA">
        <w:rPr>
          <w:rFonts w:ascii="Times New Roman" w:hAnsi="Times New Roman"/>
          <w:sz w:val="16"/>
          <w:szCs w:val="16"/>
        </w:rPr>
        <w:t>d</w:t>
      </w:r>
      <w:r w:rsidRPr="002361CA">
        <w:rPr>
          <w:rFonts w:ascii="Times New Roman" w:hAnsi="Times New Roman"/>
          <w:sz w:val="16"/>
          <w:szCs w:val="16"/>
          <w:vertAlign w:val="subscript"/>
        </w:rPr>
        <w:t>z</w:t>
      </w:r>
      <w:proofErr w:type="spellEnd"/>
      <w:r w:rsidRPr="002361CA">
        <w:rPr>
          <w:rFonts w:ascii="Times New Roman" w:hAnsi="Times New Roman"/>
          <w:sz w:val="16"/>
          <w:szCs w:val="16"/>
        </w:rPr>
        <w:t xml:space="preserve"> – średnica zewnętrzna rękawa</w:t>
      </w:r>
      <w:r w:rsidRPr="002361CA">
        <w:rPr>
          <w:rFonts w:ascii="Times New Roman" w:hAnsi="Times New Roman"/>
          <w:sz w:val="16"/>
          <w:szCs w:val="16"/>
        </w:rPr>
        <w:tab/>
        <w:t>[m]</w:t>
      </w:r>
    </w:p>
    <w:p w14:paraId="78D392D4" w14:textId="79839631" w:rsidR="00AB295D" w:rsidRPr="002361CA" w:rsidRDefault="00AB295D" w:rsidP="002361CA">
      <w:pPr>
        <w:tabs>
          <w:tab w:val="left" w:pos="2835"/>
        </w:tabs>
        <w:ind w:left="2835" w:hanging="567"/>
        <w:rPr>
          <w:rFonts w:ascii="Times New Roman" w:hAnsi="Times New Roman"/>
          <w:sz w:val="16"/>
          <w:szCs w:val="16"/>
        </w:rPr>
      </w:pPr>
      <w:proofErr w:type="spellStart"/>
      <w:r w:rsidRPr="002361CA">
        <w:rPr>
          <w:rFonts w:ascii="Times New Roman" w:hAnsi="Times New Roman"/>
          <w:sz w:val="16"/>
          <w:szCs w:val="16"/>
        </w:rPr>
        <w:t>d</w:t>
      </w:r>
      <w:r w:rsidRPr="002361CA">
        <w:rPr>
          <w:rFonts w:ascii="Times New Roman" w:hAnsi="Times New Roman"/>
          <w:sz w:val="16"/>
          <w:szCs w:val="16"/>
          <w:vertAlign w:val="subscript"/>
        </w:rPr>
        <w:t>w</w:t>
      </w:r>
      <w:proofErr w:type="spellEnd"/>
      <w:r w:rsidRPr="002361CA">
        <w:rPr>
          <w:rFonts w:ascii="Times New Roman" w:hAnsi="Times New Roman"/>
          <w:sz w:val="16"/>
          <w:szCs w:val="16"/>
        </w:rPr>
        <w:t xml:space="preserve"> – średnica wewnętrzna rękawa             [m]</w:t>
      </w:r>
    </w:p>
    <w:p w14:paraId="67B4C1CE"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Barwa rękawa przed zainstalowaniem powinna być na całej jego powierzchni jednakowa pod względem odcienia i intensywności.</w:t>
      </w:r>
    </w:p>
    <w:p w14:paraId="1C7BE02B"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 xml:space="preserve">Moduł sprężystości krótkoterminowy dla rękawa z tkaniny z włókna szklanego - średnia wartość nie mniejsza niż 16 500 </w:t>
      </w:r>
      <w:proofErr w:type="spellStart"/>
      <w:r w:rsidRPr="002705A0">
        <w:rPr>
          <w:rFonts w:ascii="Times New Roman" w:hAnsi="Times New Roman"/>
          <w:color w:val="000000"/>
          <w:kern w:val="16"/>
        </w:rPr>
        <w:t>MPa</w:t>
      </w:r>
      <w:proofErr w:type="spellEnd"/>
      <w:r w:rsidRPr="002705A0">
        <w:rPr>
          <w:rFonts w:ascii="Times New Roman" w:hAnsi="Times New Roman"/>
          <w:color w:val="000000"/>
          <w:kern w:val="16"/>
        </w:rPr>
        <w:t xml:space="preserve"> wg PN-EN ISO 178, </w:t>
      </w:r>
    </w:p>
    <w:p w14:paraId="57538D6A" w14:textId="08FF8D8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 xml:space="preserve">Krótkotrwała wytrzymałość na zginanie (naprężenie zginające krótkotrwałe) nie mniejsza niż 250 </w:t>
      </w:r>
      <w:proofErr w:type="spellStart"/>
      <w:r w:rsidRPr="002705A0">
        <w:rPr>
          <w:rFonts w:ascii="Times New Roman" w:hAnsi="Times New Roman"/>
          <w:color w:val="000000"/>
          <w:kern w:val="16"/>
        </w:rPr>
        <w:t>MPa</w:t>
      </w:r>
      <w:proofErr w:type="spellEnd"/>
      <w:r w:rsidRPr="002705A0">
        <w:rPr>
          <w:rFonts w:ascii="Times New Roman" w:hAnsi="Times New Roman"/>
          <w:color w:val="000000"/>
          <w:kern w:val="16"/>
        </w:rPr>
        <w:t>,</w:t>
      </w:r>
    </w:p>
    <w:p w14:paraId="3B64F366" w14:textId="77777777" w:rsidR="00AB295D"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Współczynnik redukcji A wg DIN EN 761 po 10 000h – nie wyższy niż 1,28 potwierdzony badaniami,</w:t>
      </w:r>
    </w:p>
    <w:p w14:paraId="2ADA6C5E" w14:textId="77777777" w:rsidR="00AB295D"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 xml:space="preserve">Odporność chemiczna w zakresie min. </w:t>
      </w:r>
      <w:proofErr w:type="spellStart"/>
      <w:r w:rsidRPr="002705A0">
        <w:rPr>
          <w:rFonts w:ascii="Times New Roman" w:hAnsi="Times New Roman"/>
          <w:color w:val="000000"/>
          <w:kern w:val="16"/>
        </w:rPr>
        <w:t>pH</w:t>
      </w:r>
      <w:proofErr w:type="spellEnd"/>
      <w:r w:rsidRPr="002705A0">
        <w:rPr>
          <w:rFonts w:ascii="Times New Roman" w:hAnsi="Times New Roman"/>
          <w:color w:val="000000"/>
          <w:kern w:val="16"/>
        </w:rPr>
        <w:t xml:space="preserve"> 4-9 i temperatury do 50°,</w:t>
      </w:r>
    </w:p>
    <w:p w14:paraId="187C2399"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 xml:space="preserve">Odporność na ścieranie nie wyższa niż 0,03 mm na 100 000 cykli (potwierdzona poprzez tzw. Test </w:t>
      </w:r>
      <w:proofErr w:type="spellStart"/>
      <w:r w:rsidRPr="002705A0">
        <w:rPr>
          <w:rFonts w:ascii="Times New Roman" w:hAnsi="Times New Roman"/>
          <w:color w:val="000000"/>
          <w:kern w:val="16"/>
        </w:rPr>
        <w:t>Darmstadtski</w:t>
      </w:r>
      <w:proofErr w:type="spellEnd"/>
      <w:r w:rsidRPr="002705A0">
        <w:rPr>
          <w:rFonts w:ascii="Times New Roman" w:hAnsi="Times New Roman"/>
          <w:color w:val="000000"/>
          <w:kern w:val="16"/>
        </w:rPr>
        <w:t>) wg DIN EN 295-3,</w:t>
      </w:r>
    </w:p>
    <w:p w14:paraId="6D6E6910"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 xml:space="preserve">Grubość rękawa po utwardzeniu gwarantująca uzyskanie wymaganej sztywności obwodowej, </w:t>
      </w:r>
    </w:p>
    <w:p w14:paraId="3FC18BC4" w14:textId="6835102A"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Przyleganie rękawa do powierzchni wewnętrznej kanału na całej długości</w:t>
      </w:r>
      <w:r w:rsidR="002705A0" w:rsidRPr="002705A0">
        <w:rPr>
          <w:rFonts w:ascii="Times New Roman" w:hAnsi="Times New Roman"/>
          <w:color w:val="000000"/>
          <w:kern w:val="16"/>
        </w:rPr>
        <w:t>,</w:t>
      </w:r>
    </w:p>
    <w:p w14:paraId="7F1BA8E7" w14:textId="2DA31048"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Szczelność kanału po renowacji</w:t>
      </w:r>
      <w:r w:rsidR="002705A0" w:rsidRPr="002705A0">
        <w:rPr>
          <w:rFonts w:ascii="Times New Roman" w:hAnsi="Times New Roman"/>
          <w:color w:val="000000"/>
          <w:kern w:val="16"/>
        </w:rPr>
        <w:t>,</w:t>
      </w:r>
    </w:p>
    <w:p w14:paraId="30371BE9" w14:textId="59DC446D"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Nie dopuszcza się rękawów produkowanych w technologii nawojowej.</w:t>
      </w:r>
    </w:p>
    <w:p w14:paraId="4176176E" w14:textId="77777777" w:rsidR="00CE270B" w:rsidRDefault="00BA723E" w:rsidP="002361CA">
      <w:pPr>
        <w:pStyle w:val="Akapitzlist"/>
        <w:numPr>
          <w:ilvl w:val="0"/>
          <w:numId w:val="13"/>
        </w:numPr>
        <w:spacing w:after="0"/>
        <w:ind w:left="1701" w:hanging="567"/>
        <w:jc w:val="both"/>
        <w:rPr>
          <w:rFonts w:ascii="Times New Roman" w:hAnsi="Times New Roman"/>
        </w:rPr>
      </w:pPr>
      <w:r w:rsidRPr="007F73D6">
        <w:rPr>
          <w:rFonts w:ascii="Times New Roman" w:hAnsi="Times New Roman"/>
        </w:rPr>
        <w:t>Integralną częścią zamówienia jest</w:t>
      </w:r>
      <w:r w:rsidR="00CE270B">
        <w:rPr>
          <w:rFonts w:ascii="Times New Roman" w:hAnsi="Times New Roman"/>
        </w:rPr>
        <w:t>:</w:t>
      </w:r>
      <w:r w:rsidRPr="007F73D6">
        <w:rPr>
          <w:rFonts w:ascii="Times New Roman" w:hAnsi="Times New Roman"/>
        </w:rPr>
        <w:t xml:space="preserve"> </w:t>
      </w:r>
    </w:p>
    <w:p w14:paraId="35E4140A" w14:textId="77777777" w:rsidR="00CE270B" w:rsidRDefault="00BA723E" w:rsidP="002361CA">
      <w:pPr>
        <w:pStyle w:val="Akapitzlist"/>
        <w:numPr>
          <w:ilvl w:val="0"/>
          <w:numId w:val="18"/>
        </w:numPr>
        <w:spacing w:after="0"/>
        <w:ind w:left="2268" w:hanging="567"/>
        <w:jc w:val="both"/>
        <w:rPr>
          <w:rFonts w:ascii="Times New Roman" w:hAnsi="Times New Roman"/>
        </w:rPr>
      </w:pPr>
      <w:r w:rsidRPr="007F73D6">
        <w:rPr>
          <w:rFonts w:ascii="Times New Roman" w:hAnsi="Times New Roman"/>
        </w:rPr>
        <w:t xml:space="preserve">doczyszczenie kanałów przed renowacją, </w:t>
      </w:r>
    </w:p>
    <w:p w14:paraId="3AD4667C" w14:textId="77777777" w:rsidR="00CE270B" w:rsidRDefault="00BA723E" w:rsidP="002361CA">
      <w:pPr>
        <w:pStyle w:val="Akapitzlist"/>
        <w:numPr>
          <w:ilvl w:val="0"/>
          <w:numId w:val="18"/>
        </w:numPr>
        <w:spacing w:after="0"/>
        <w:ind w:left="2268" w:hanging="567"/>
        <w:jc w:val="both"/>
        <w:rPr>
          <w:rFonts w:ascii="Times New Roman" w:hAnsi="Times New Roman"/>
        </w:rPr>
      </w:pPr>
      <w:r w:rsidRPr="007F73D6">
        <w:rPr>
          <w:rFonts w:ascii="Times New Roman" w:hAnsi="Times New Roman"/>
        </w:rPr>
        <w:t>wywóz osadów</w:t>
      </w:r>
      <w:r w:rsidR="00370CFD" w:rsidRPr="007F73D6">
        <w:rPr>
          <w:rFonts w:ascii="Times New Roman" w:hAnsi="Times New Roman"/>
        </w:rPr>
        <w:t xml:space="preserve"> </w:t>
      </w:r>
      <w:r w:rsidRPr="007F73D6">
        <w:rPr>
          <w:rFonts w:ascii="Times New Roman" w:hAnsi="Times New Roman"/>
        </w:rPr>
        <w:t xml:space="preserve">z czyszczenia na miejsce wskazane przez PWiK Sp. z o.o. w Kaliszu, </w:t>
      </w:r>
    </w:p>
    <w:p w14:paraId="0BCDF58C" w14:textId="77777777" w:rsidR="00CE270B" w:rsidRDefault="00BA723E" w:rsidP="002361CA">
      <w:pPr>
        <w:pStyle w:val="Akapitzlist"/>
        <w:numPr>
          <w:ilvl w:val="0"/>
          <w:numId w:val="18"/>
        </w:numPr>
        <w:spacing w:after="0"/>
        <w:ind w:left="2268" w:hanging="567"/>
        <w:jc w:val="both"/>
        <w:rPr>
          <w:rFonts w:ascii="Times New Roman" w:hAnsi="Times New Roman"/>
        </w:rPr>
      </w:pPr>
      <w:r w:rsidRPr="007F73D6">
        <w:rPr>
          <w:rFonts w:ascii="Times New Roman" w:hAnsi="Times New Roman"/>
        </w:rPr>
        <w:t>inspekcja kanału kamerą CCTV przed renowacją i po renowacji</w:t>
      </w:r>
      <w:r w:rsidR="00CE270B">
        <w:rPr>
          <w:rFonts w:ascii="Times New Roman" w:hAnsi="Times New Roman"/>
        </w:rPr>
        <w:t>,</w:t>
      </w:r>
    </w:p>
    <w:p w14:paraId="4DA71367" w14:textId="290E85BE" w:rsidR="00BA723E" w:rsidRPr="007F73D6" w:rsidRDefault="00CE270B" w:rsidP="002361CA">
      <w:pPr>
        <w:pStyle w:val="Akapitzlist"/>
        <w:numPr>
          <w:ilvl w:val="0"/>
          <w:numId w:val="18"/>
        </w:numPr>
        <w:spacing w:after="0"/>
        <w:ind w:left="2268" w:hanging="567"/>
        <w:jc w:val="both"/>
        <w:rPr>
          <w:rFonts w:ascii="Times New Roman" w:hAnsi="Times New Roman"/>
        </w:rPr>
      </w:pPr>
      <w:r>
        <w:rPr>
          <w:rFonts w:ascii="Times New Roman" w:hAnsi="Times New Roman"/>
        </w:rPr>
        <w:t>w</w:t>
      </w:r>
      <w:r w:rsidR="00BA723E" w:rsidRPr="007F73D6">
        <w:rPr>
          <w:rFonts w:ascii="Times New Roman" w:hAnsi="Times New Roman"/>
        </w:rPr>
        <w:t xml:space="preserve">ycięcie za pomocą frezowania wszystkich wystających obcych elementów, wystających zbyt głęboko osadzonych </w:t>
      </w:r>
      <w:proofErr w:type="spellStart"/>
      <w:r w:rsidR="00BA723E" w:rsidRPr="007F73D6">
        <w:rPr>
          <w:rFonts w:ascii="Times New Roman" w:hAnsi="Times New Roman"/>
        </w:rPr>
        <w:t>przykanalików</w:t>
      </w:r>
      <w:proofErr w:type="spellEnd"/>
      <w:r w:rsidR="00BA723E" w:rsidRPr="007F73D6">
        <w:rPr>
          <w:rFonts w:ascii="Times New Roman" w:hAnsi="Times New Roman"/>
        </w:rPr>
        <w:t>, inkrustracji i korzeni.</w:t>
      </w:r>
    </w:p>
    <w:bookmarkEnd w:id="1"/>
    <w:p w14:paraId="414AC6A4" w14:textId="77777777" w:rsidR="007F774F" w:rsidRDefault="007F774F" w:rsidP="007F774F">
      <w:pPr>
        <w:pStyle w:val="Akapitzlist"/>
        <w:spacing w:after="0"/>
        <w:ind w:left="1134"/>
        <w:jc w:val="both"/>
        <w:rPr>
          <w:rFonts w:ascii="Times New Roman" w:hAnsi="Times New Roman"/>
        </w:rPr>
      </w:pPr>
    </w:p>
    <w:p w14:paraId="073DA24B" w14:textId="3259368C" w:rsidR="00A844D5" w:rsidRDefault="00BA723E" w:rsidP="002361CA">
      <w:pPr>
        <w:pStyle w:val="Akapitzlist"/>
        <w:spacing w:after="120"/>
        <w:ind w:left="1701"/>
        <w:jc w:val="both"/>
        <w:rPr>
          <w:rFonts w:ascii="Times New Roman" w:hAnsi="Times New Roman"/>
          <w:b/>
          <w:bCs/>
        </w:rPr>
      </w:pPr>
      <w:r w:rsidRPr="007F73D6">
        <w:rPr>
          <w:rFonts w:ascii="Times New Roman" w:hAnsi="Times New Roman"/>
          <w:b/>
          <w:bCs/>
        </w:rPr>
        <w:t xml:space="preserve">PWiK sp. z o.o. w Kaliszu informuje, że nie posiada własnej inspekcji CCTV kanałów przeznaczonych do renowacji. </w:t>
      </w:r>
      <w:r w:rsidR="00572A2A">
        <w:rPr>
          <w:rFonts w:ascii="Times New Roman" w:hAnsi="Times New Roman"/>
          <w:b/>
          <w:bCs/>
        </w:rPr>
        <w:t>Wykonawca</w:t>
      </w:r>
      <w:r w:rsidRPr="007F73D6">
        <w:rPr>
          <w:rFonts w:ascii="Times New Roman" w:hAnsi="Times New Roman"/>
          <w:b/>
          <w:bCs/>
        </w:rPr>
        <w:t xml:space="preserve"> po uzgodnieniu </w:t>
      </w:r>
      <w:r w:rsidR="00572A2A">
        <w:rPr>
          <w:rFonts w:ascii="Times New Roman" w:hAnsi="Times New Roman"/>
          <w:b/>
          <w:bCs/>
        </w:rPr>
        <w:br/>
      </w:r>
      <w:r w:rsidRPr="007F73D6">
        <w:rPr>
          <w:rFonts w:ascii="Times New Roman" w:hAnsi="Times New Roman"/>
          <w:b/>
          <w:bCs/>
        </w:rPr>
        <w:t>z Koordynatorem PWiK powinien dokonać dokładnego rozpoznania przebiegu trasy istniejącego kanału w terenie, w celu określenia dla niego dogodnych miejsc wprowadzenia do wnętrza kanału rękawa</w:t>
      </w:r>
      <w:r w:rsidR="002361CA">
        <w:rPr>
          <w:rFonts w:ascii="Times New Roman" w:hAnsi="Times New Roman"/>
          <w:b/>
          <w:bCs/>
        </w:rPr>
        <w:t xml:space="preserve"> </w:t>
      </w:r>
      <w:r w:rsidRPr="007F73D6">
        <w:rPr>
          <w:rFonts w:ascii="Times New Roman" w:hAnsi="Times New Roman"/>
          <w:b/>
          <w:bCs/>
        </w:rPr>
        <w:t xml:space="preserve">i określenia optymalnych długości realizowanych fragmentów sieci oraz sprawdzenia średnic podanych przez </w:t>
      </w:r>
      <w:r w:rsidR="00A844D5">
        <w:rPr>
          <w:rFonts w:ascii="Times New Roman" w:hAnsi="Times New Roman"/>
          <w:b/>
          <w:bCs/>
        </w:rPr>
        <w:t>Z</w:t>
      </w:r>
      <w:r w:rsidRPr="007F73D6">
        <w:rPr>
          <w:rFonts w:ascii="Times New Roman" w:hAnsi="Times New Roman"/>
          <w:b/>
          <w:bCs/>
        </w:rPr>
        <w:t xml:space="preserve">amawiającego. </w:t>
      </w:r>
    </w:p>
    <w:p w14:paraId="71A5F220" w14:textId="726BF12D" w:rsidR="00664874" w:rsidRDefault="00BA723E" w:rsidP="00B2252C">
      <w:pPr>
        <w:pStyle w:val="Akapitzlist"/>
        <w:spacing w:after="120"/>
        <w:ind w:left="1701"/>
        <w:jc w:val="both"/>
        <w:rPr>
          <w:rFonts w:ascii="Times New Roman" w:hAnsi="Times New Roman"/>
          <w:b/>
          <w:bCs/>
        </w:rPr>
      </w:pPr>
      <w:r w:rsidRPr="007F73D6">
        <w:rPr>
          <w:rFonts w:ascii="Times New Roman" w:hAnsi="Times New Roman"/>
          <w:b/>
          <w:bCs/>
        </w:rPr>
        <w:t>W razie rozbieżności z otrzyman</w:t>
      </w:r>
      <w:r w:rsidR="00B1338D">
        <w:rPr>
          <w:rFonts w:ascii="Times New Roman" w:hAnsi="Times New Roman"/>
          <w:b/>
          <w:bCs/>
        </w:rPr>
        <w:t>ą</w:t>
      </w:r>
      <w:r w:rsidRPr="007F73D6">
        <w:rPr>
          <w:rFonts w:ascii="Times New Roman" w:hAnsi="Times New Roman"/>
          <w:b/>
          <w:bCs/>
        </w:rPr>
        <w:t xml:space="preserve"> mapą</w:t>
      </w:r>
      <w:r w:rsidR="00B1338D">
        <w:rPr>
          <w:rFonts w:ascii="Times New Roman" w:hAnsi="Times New Roman"/>
          <w:b/>
          <w:bCs/>
        </w:rPr>
        <w:t>,</w:t>
      </w:r>
      <w:r w:rsidRPr="007F73D6">
        <w:rPr>
          <w:rFonts w:ascii="Times New Roman" w:hAnsi="Times New Roman"/>
          <w:b/>
          <w:bCs/>
        </w:rPr>
        <w:t xml:space="preserve"> na podstawie której opracowano specyfikację</w:t>
      </w:r>
      <w:r w:rsidR="00B1338D">
        <w:rPr>
          <w:rFonts w:ascii="Times New Roman" w:hAnsi="Times New Roman"/>
          <w:b/>
          <w:bCs/>
        </w:rPr>
        <w:t>, należy</w:t>
      </w:r>
      <w:r w:rsidRPr="007F73D6">
        <w:rPr>
          <w:rFonts w:ascii="Times New Roman" w:hAnsi="Times New Roman"/>
          <w:b/>
          <w:bCs/>
        </w:rPr>
        <w:t xml:space="preserve"> niezwłocznie poinformować Zamawiającego celem weryfikacji</w:t>
      </w:r>
      <w:r w:rsidR="00F36ECD" w:rsidRPr="007F73D6">
        <w:rPr>
          <w:rFonts w:ascii="Times New Roman" w:hAnsi="Times New Roman"/>
          <w:b/>
          <w:bCs/>
        </w:rPr>
        <w:t xml:space="preserve"> </w:t>
      </w:r>
      <w:r w:rsidRPr="007F73D6">
        <w:rPr>
          <w:rFonts w:ascii="Times New Roman" w:hAnsi="Times New Roman"/>
          <w:b/>
          <w:bCs/>
        </w:rPr>
        <w:t>i dokonania zmian w zapisach specyfikacji.</w:t>
      </w:r>
    </w:p>
    <w:p w14:paraId="31D3E426" w14:textId="77777777" w:rsidR="00B2252C" w:rsidRPr="00B2252C" w:rsidRDefault="00B2252C" w:rsidP="00B2252C">
      <w:pPr>
        <w:pStyle w:val="Akapitzlist"/>
        <w:spacing w:after="120"/>
        <w:ind w:left="1701"/>
        <w:jc w:val="both"/>
        <w:rPr>
          <w:rFonts w:ascii="Times New Roman" w:hAnsi="Times New Roman"/>
          <w:b/>
          <w:bCs/>
        </w:rPr>
      </w:pPr>
    </w:p>
    <w:p w14:paraId="4814D18D" w14:textId="1B7236A0" w:rsidR="002361CA" w:rsidRPr="002361CA" w:rsidRDefault="002361CA" w:rsidP="002361CA">
      <w:pPr>
        <w:pStyle w:val="Akapitzlist"/>
        <w:numPr>
          <w:ilvl w:val="0"/>
          <w:numId w:val="32"/>
        </w:numPr>
        <w:spacing w:after="120"/>
        <w:ind w:left="1134" w:hanging="567"/>
        <w:jc w:val="both"/>
        <w:rPr>
          <w:rFonts w:ascii="Times New Roman" w:hAnsi="Times New Roman"/>
          <w:b/>
          <w:bCs/>
        </w:rPr>
      </w:pPr>
      <w:r w:rsidRPr="002361CA">
        <w:rPr>
          <w:rFonts w:ascii="Times New Roman" w:hAnsi="Times New Roman"/>
          <w:b/>
          <w:bCs/>
        </w:rPr>
        <w:t xml:space="preserve">Opis przedmiotu zamówienia – </w:t>
      </w:r>
      <w:r w:rsidR="00020494">
        <w:rPr>
          <w:rFonts w:ascii="Times New Roman" w:hAnsi="Times New Roman"/>
          <w:b/>
          <w:bCs/>
        </w:rPr>
        <w:t>modernizacja</w:t>
      </w:r>
      <w:r w:rsidRPr="002361CA">
        <w:rPr>
          <w:rFonts w:ascii="Times New Roman" w:hAnsi="Times New Roman"/>
          <w:b/>
          <w:bCs/>
        </w:rPr>
        <w:t xml:space="preserve"> komór</w:t>
      </w:r>
    </w:p>
    <w:tbl>
      <w:tblPr>
        <w:tblW w:w="896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531"/>
        <w:gridCol w:w="992"/>
        <w:gridCol w:w="1406"/>
        <w:gridCol w:w="1749"/>
        <w:gridCol w:w="1331"/>
        <w:gridCol w:w="1273"/>
      </w:tblGrid>
      <w:tr w:rsidR="002361CA" w14:paraId="35426A4A" w14:textId="77777777" w:rsidTr="00EC4132">
        <w:trPr>
          <w:trHeight w:val="1015"/>
        </w:trPr>
        <w:tc>
          <w:tcPr>
            <w:tcW w:w="682" w:type="dxa"/>
            <w:tcBorders>
              <w:bottom w:val="single" w:sz="12" w:space="0" w:color="auto"/>
            </w:tcBorders>
            <w:shd w:val="clear" w:color="auto" w:fill="E7E6E6"/>
            <w:vAlign w:val="center"/>
          </w:tcPr>
          <w:p w14:paraId="60497D26" w14:textId="77777777" w:rsidR="002361CA" w:rsidRDefault="002361CA" w:rsidP="00E71D88">
            <w:pPr>
              <w:spacing w:after="0"/>
              <w:jc w:val="center"/>
              <w:rPr>
                <w:rFonts w:cs="Calibri"/>
                <w:b/>
                <w:bCs/>
              </w:rPr>
            </w:pPr>
            <w:r>
              <w:rPr>
                <w:b/>
                <w:bCs/>
                <w:sz w:val="16"/>
                <w:szCs w:val="16"/>
              </w:rPr>
              <w:lastRenderedPageBreak/>
              <w:t>Nr mapy</w:t>
            </w:r>
          </w:p>
        </w:tc>
        <w:tc>
          <w:tcPr>
            <w:tcW w:w="1531" w:type="dxa"/>
            <w:tcBorders>
              <w:bottom w:val="single" w:sz="12" w:space="0" w:color="auto"/>
            </w:tcBorders>
            <w:shd w:val="clear" w:color="auto" w:fill="E7E6E6"/>
            <w:vAlign w:val="center"/>
          </w:tcPr>
          <w:p w14:paraId="7E52FD8F" w14:textId="77777777" w:rsidR="002361CA" w:rsidRDefault="002361CA" w:rsidP="00E71D88">
            <w:pPr>
              <w:spacing w:after="0"/>
              <w:jc w:val="center"/>
              <w:rPr>
                <w:rFonts w:cs="Calibri"/>
                <w:b/>
                <w:bCs/>
              </w:rPr>
            </w:pPr>
            <w:r>
              <w:rPr>
                <w:b/>
                <w:bCs/>
                <w:sz w:val="16"/>
                <w:szCs w:val="16"/>
              </w:rPr>
              <w:t>Ulica</w:t>
            </w:r>
          </w:p>
        </w:tc>
        <w:tc>
          <w:tcPr>
            <w:tcW w:w="992" w:type="dxa"/>
            <w:tcBorders>
              <w:bottom w:val="single" w:sz="12" w:space="0" w:color="auto"/>
            </w:tcBorders>
            <w:shd w:val="clear" w:color="auto" w:fill="E7E6E6"/>
            <w:vAlign w:val="center"/>
          </w:tcPr>
          <w:p w14:paraId="50D64039" w14:textId="77777777" w:rsidR="002361CA" w:rsidRDefault="002361CA" w:rsidP="00E71D88">
            <w:pPr>
              <w:spacing w:after="0"/>
              <w:jc w:val="center"/>
              <w:rPr>
                <w:rFonts w:cs="Calibri"/>
                <w:b/>
                <w:bCs/>
              </w:rPr>
            </w:pPr>
            <w:r>
              <w:rPr>
                <w:b/>
                <w:bCs/>
                <w:sz w:val="16"/>
                <w:szCs w:val="16"/>
              </w:rPr>
              <w:t>Rodzaj</w:t>
            </w:r>
          </w:p>
        </w:tc>
        <w:tc>
          <w:tcPr>
            <w:tcW w:w="1406" w:type="dxa"/>
            <w:tcBorders>
              <w:bottom w:val="single" w:sz="12" w:space="0" w:color="auto"/>
            </w:tcBorders>
            <w:shd w:val="clear" w:color="auto" w:fill="E7E6E6"/>
            <w:vAlign w:val="center"/>
          </w:tcPr>
          <w:p w14:paraId="466AAC7D" w14:textId="77777777" w:rsidR="002361CA" w:rsidRDefault="002361CA" w:rsidP="00E71D88">
            <w:pPr>
              <w:spacing w:after="0"/>
              <w:jc w:val="center"/>
              <w:rPr>
                <w:rFonts w:cs="Calibri"/>
                <w:b/>
                <w:bCs/>
              </w:rPr>
            </w:pPr>
            <w:r>
              <w:rPr>
                <w:b/>
                <w:bCs/>
                <w:sz w:val="16"/>
                <w:szCs w:val="16"/>
              </w:rPr>
              <w:t>Nr komory /cechy</w:t>
            </w:r>
          </w:p>
        </w:tc>
        <w:tc>
          <w:tcPr>
            <w:tcW w:w="1749" w:type="dxa"/>
            <w:tcBorders>
              <w:bottom w:val="single" w:sz="12" w:space="0" w:color="auto"/>
            </w:tcBorders>
            <w:shd w:val="clear" w:color="auto" w:fill="E7E6E6"/>
            <w:vAlign w:val="center"/>
          </w:tcPr>
          <w:p w14:paraId="056812D4" w14:textId="77777777" w:rsidR="002361CA" w:rsidRDefault="002361CA" w:rsidP="00E71D88">
            <w:pPr>
              <w:spacing w:after="0"/>
              <w:jc w:val="center"/>
              <w:rPr>
                <w:b/>
                <w:bCs/>
                <w:sz w:val="16"/>
                <w:szCs w:val="16"/>
              </w:rPr>
            </w:pPr>
            <w:r>
              <w:rPr>
                <w:b/>
                <w:bCs/>
                <w:sz w:val="16"/>
                <w:szCs w:val="16"/>
              </w:rPr>
              <w:t>Wymiar komory</w:t>
            </w:r>
          </w:p>
          <w:p w14:paraId="04A6F336" w14:textId="77777777" w:rsidR="002361CA" w:rsidRDefault="002361CA" w:rsidP="00E71D88">
            <w:pPr>
              <w:spacing w:after="0"/>
              <w:jc w:val="center"/>
              <w:rPr>
                <w:rFonts w:cs="Calibri"/>
                <w:b/>
                <w:bCs/>
              </w:rPr>
            </w:pPr>
            <w:r>
              <w:rPr>
                <w:b/>
                <w:bCs/>
                <w:sz w:val="16"/>
                <w:szCs w:val="16"/>
              </w:rPr>
              <w:t>[cm]</w:t>
            </w:r>
          </w:p>
        </w:tc>
        <w:tc>
          <w:tcPr>
            <w:tcW w:w="1331" w:type="dxa"/>
            <w:tcBorders>
              <w:bottom w:val="single" w:sz="12" w:space="0" w:color="auto"/>
            </w:tcBorders>
            <w:shd w:val="clear" w:color="auto" w:fill="E7E6E6"/>
            <w:vAlign w:val="center"/>
          </w:tcPr>
          <w:p w14:paraId="13CD07D5" w14:textId="77777777" w:rsidR="002361CA" w:rsidRDefault="002361CA" w:rsidP="00E71D88">
            <w:pPr>
              <w:spacing w:after="0"/>
              <w:jc w:val="center"/>
              <w:rPr>
                <w:b/>
                <w:bCs/>
                <w:sz w:val="16"/>
                <w:szCs w:val="16"/>
              </w:rPr>
            </w:pPr>
            <w:r>
              <w:rPr>
                <w:b/>
                <w:bCs/>
                <w:sz w:val="16"/>
                <w:szCs w:val="16"/>
              </w:rPr>
              <w:t>Rzędne komory</w:t>
            </w:r>
          </w:p>
          <w:p w14:paraId="3BB2261C" w14:textId="77777777" w:rsidR="002361CA" w:rsidRDefault="002361CA" w:rsidP="00E71D88">
            <w:pPr>
              <w:spacing w:after="0"/>
              <w:jc w:val="center"/>
              <w:rPr>
                <w:b/>
                <w:bCs/>
                <w:sz w:val="16"/>
                <w:szCs w:val="16"/>
              </w:rPr>
            </w:pPr>
            <w:r>
              <w:rPr>
                <w:b/>
                <w:bCs/>
                <w:sz w:val="16"/>
                <w:szCs w:val="16"/>
              </w:rPr>
              <w:t>m. n.p.m.</w:t>
            </w:r>
          </w:p>
        </w:tc>
        <w:tc>
          <w:tcPr>
            <w:tcW w:w="1273" w:type="dxa"/>
            <w:tcBorders>
              <w:bottom w:val="single" w:sz="12" w:space="0" w:color="auto"/>
            </w:tcBorders>
            <w:shd w:val="clear" w:color="auto" w:fill="E7E6E6"/>
            <w:vAlign w:val="center"/>
          </w:tcPr>
          <w:p w14:paraId="3C6CCEB3" w14:textId="77777777" w:rsidR="002361CA" w:rsidRDefault="002361CA" w:rsidP="00E71D88">
            <w:pPr>
              <w:spacing w:after="0"/>
              <w:jc w:val="center"/>
              <w:rPr>
                <w:b/>
                <w:bCs/>
                <w:sz w:val="16"/>
                <w:szCs w:val="16"/>
              </w:rPr>
            </w:pPr>
            <w:r>
              <w:rPr>
                <w:b/>
                <w:bCs/>
                <w:sz w:val="16"/>
                <w:szCs w:val="16"/>
              </w:rPr>
              <w:t>Umiejscowienie w terenie</w:t>
            </w:r>
          </w:p>
        </w:tc>
      </w:tr>
      <w:tr w:rsidR="002361CA" w:rsidRPr="0026108F" w14:paraId="72A98868" w14:textId="77777777" w:rsidTr="00EC4132">
        <w:tc>
          <w:tcPr>
            <w:tcW w:w="682" w:type="dxa"/>
            <w:vMerge w:val="restart"/>
            <w:tcBorders>
              <w:top w:val="single" w:sz="12" w:space="0" w:color="auto"/>
              <w:left w:val="single" w:sz="12" w:space="0" w:color="auto"/>
              <w:bottom w:val="single" w:sz="2" w:space="0" w:color="auto"/>
              <w:right w:val="single" w:sz="2" w:space="0" w:color="auto"/>
            </w:tcBorders>
            <w:shd w:val="clear" w:color="auto" w:fill="auto"/>
            <w:vAlign w:val="center"/>
          </w:tcPr>
          <w:p w14:paraId="4FF47ABD" w14:textId="77777777" w:rsidR="002361CA" w:rsidRPr="006A754D" w:rsidRDefault="002361CA" w:rsidP="00E71D88">
            <w:pPr>
              <w:spacing w:after="0"/>
              <w:jc w:val="center"/>
              <w:rPr>
                <w:rFonts w:cs="Calibri"/>
                <w:b/>
                <w:bCs/>
                <w:sz w:val="18"/>
                <w:szCs w:val="18"/>
              </w:rPr>
            </w:pPr>
            <w:r w:rsidRPr="006A754D">
              <w:rPr>
                <w:rFonts w:cs="Calibri"/>
                <w:b/>
                <w:bCs/>
                <w:sz w:val="18"/>
                <w:szCs w:val="18"/>
              </w:rPr>
              <w:t>1</w:t>
            </w:r>
          </w:p>
        </w:tc>
        <w:tc>
          <w:tcPr>
            <w:tcW w:w="1531" w:type="dxa"/>
            <w:tcBorders>
              <w:top w:val="single" w:sz="12" w:space="0" w:color="auto"/>
              <w:left w:val="single" w:sz="2" w:space="0" w:color="auto"/>
              <w:bottom w:val="single" w:sz="2" w:space="0" w:color="auto"/>
              <w:right w:val="single" w:sz="2" w:space="0" w:color="auto"/>
            </w:tcBorders>
            <w:shd w:val="clear" w:color="auto" w:fill="auto"/>
            <w:vAlign w:val="center"/>
          </w:tcPr>
          <w:p w14:paraId="7115870A" w14:textId="77777777" w:rsidR="002361CA" w:rsidRPr="0026108F" w:rsidRDefault="002361CA" w:rsidP="00E71D88">
            <w:pPr>
              <w:spacing w:after="0"/>
              <w:rPr>
                <w:rFonts w:cs="Calibri"/>
                <w:sz w:val="18"/>
                <w:szCs w:val="18"/>
              </w:rPr>
            </w:pPr>
            <w:r w:rsidRPr="0026108F">
              <w:rPr>
                <w:rFonts w:cs="Calibri"/>
                <w:color w:val="000000"/>
                <w:sz w:val="18"/>
                <w:szCs w:val="18"/>
              </w:rPr>
              <w:t>ul. Sadowa - Syfon na Kolektorze "Sadowa"</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14:paraId="61EA776D" w14:textId="77777777" w:rsidR="002361CA" w:rsidRPr="0026108F" w:rsidRDefault="002361CA" w:rsidP="00E71D88">
            <w:pPr>
              <w:spacing w:after="0"/>
              <w:jc w:val="center"/>
              <w:rPr>
                <w:rFonts w:cs="Calibri"/>
                <w:sz w:val="18"/>
                <w:szCs w:val="18"/>
              </w:rPr>
            </w:pPr>
            <w:r w:rsidRPr="0026108F">
              <w:rPr>
                <w:rFonts w:cs="Calibri"/>
                <w:sz w:val="18"/>
                <w:szCs w:val="18"/>
              </w:rPr>
              <w:t>Sanitarny</w:t>
            </w:r>
          </w:p>
        </w:tc>
        <w:tc>
          <w:tcPr>
            <w:tcW w:w="1406" w:type="dxa"/>
            <w:tcBorders>
              <w:top w:val="single" w:sz="12" w:space="0" w:color="auto"/>
              <w:left w:val="single" w:sz="2" w:space="0" w:color="auto"/>
              <w:bottom w:val="single" w:sz="2" w:space="0" w:color="auto"/>
              <w:right w:val="single" w:sz="2" w:space="0" w:color="auto"/>
            </w:tcBorders>
            <w:shd w:val="clear" w:color="auto" w:fill="auto"/>
            <w:vAlign w:val="center"/>
          </w:tcPr>
          <w:p w14:paraId="7AF486E8" w14:textId="77777777" w:rsidR="002361CA" w:rsidRPr="0026108F" w:rsidRDefault="002361CA" w:rsidP="00E71D88">
            <w:pPr>
              <w:spacing w:after="0"/>
              <w:jc w:val="center"/>
              <w:rPr>
                <w:rFonts w:cs="Calibri"/>
                <w:b/>
                <w:bCs/>
                <w:sz w:val="18"/>
                <w:szCs w:val="18"/>
              </w:rPr>
            </w:pPr>
            <w:r w:rsidRPr="0026108F">
              <w:rPr>
                <w:rFonts w:cs="Calibri"/>
                <w:b/>
                <w:bCs/>
                <w:sz w:val="18"/>
                <w:szCs w:val="18"/>
              </w:rPr>
              <w:t>S2</w:t>
            </w:r>
          </w:p>
          <w:p w14:paraId="11E86B38" w14:textId="77777777" w:rsidR="002361CA" w:rsidRDefault="002361CA" w:rsidP="00E71D88">
            <w:pPr>
              <w:spacing w:after="0"/>
              <w:jc w:val="center"/>
              <w:rPr>
                <w:rFonts w:cs="Calibri"/>
                <w:sz w:val="18"/>
                <w:szCs w:val="18"/>
              </w:rPr>
            </w:pPr>
            <w:r>
              <w:rPr>
                <w:rFonts w:cs="Calibri"/>
                <w:sz w:val="18"/>
                <w:szCs w:val="18"/>
              </w:rPr>
              <w:t>Obiekt dwukomorowy</w:t>
            </w:r>
          </w:p>
          <w:p w14:paraId="1C65FD6A" w14:textId="273F6CBB" w:rsidR="002361CA" w:rsidRPr="0026108F" w:rsidRDefault="00354EB2" w:rsidP="00E71D88">
            <w:pPr>
              <w:spacing w:after="0"/>
              <w:jc w:val="center"/>
              <w:rPr>
                <w:rFonts w:cs="Calibri"/>
                <w:sz w:val="18"/>
                <w:szCs w:val="18"/>
              </w:rPr>
            </w:pPr>
            <w:r>
              <w:rPr>
                <w:rFonts w:cs="Calibri"/>
                <w:sz w:val="18"/>
                <w:szCs w:val="18"/>
              </w:rPr>
              <w:t>prostokątny</w:t>
            </w:r>
          </w:p>
        </w:tc>
        <w:tc>
          <w:tcPr>
            <w:tcW w:w="1749" w:type="dxa"/>
            <w:tcBorders>
              <w:top w:val="single" w:sz="12" w:space="0" w:color="auto"/>
              <w:left w:val="single" w:sz="2" w:space="0" w:color="auto"/>
              <w:bottom w:val="single" w:sz="2" w:space="0" w:color="auto"/>
              <w:right w:val="single" w:sz="2" w:space="0" w:color="auto"/>
            </w:tcBorders>
            <w:shd w:val="clear" w:color="auto" w:fill="auto"/>
            <w:vAlign w:val="center"/>
          </w:tcPr>
          <w:p w14:paraId="0FB79C95" w14:textId="77777777" w:rsidR="002361CA" w:rsidRDefault="002361CA" w:rsidP="00E71D88">
            <w:pPr>
              <w:spacing w:after="0"/>
              <w:rPr>
                <w:rFonts w:cs="Calibri"/>
                <w:sz w:val="18"/>
                <w:szCs w:val="18"/>
              </w:rPr>
            </w:pPr>
            <w:r>
              <w:rPr>
                <w:rFonts w:cs="Calibri"/>
                <w:sz w:val="18"/>
                <w:szCs w:val="18"/>
              </w:rPr>
              <w:t>Komora 1</w:t>
            </w:r>
          </w:p>
          <w:p w14:paraId="11FEC823" w14:textId="77777777" w:rsidR="002361CA" w:rsidRDefault="002361CA" w:rsidP="00E71D88">
            <w:pPr>
              <w:spacing w:after="0"/>
              <w:rPr>
                <w:rFonts w:cs="Calibri"/>
                <w:sz w:val="18"/>
                <w:szCs w:val="18"/>
              </w:rPr>
            </w:pPr>
            <w:r>
              <w:rPr>
                <w:rFonts w:cs="Calibri"/>
                <w:sz w:val="18"/>
                <w:szCs w:val="18"/>
              </w:rPr>
              <w:t>370 x 280 wys. 250</w:t>
            </w:r>
          </w:p>
          <w:p w14:paraId="7650AF8B" w14:textId="77777777" w:rsidR="002361CA" w:rsidRDefault="002361CA" w:rsidP="00E71D88">
            <w:pPr>
              <w:spacing w:after="0"/>
              <w:rPr>
                <w:rFonts w:cs="Calibri"/>
                <w:sz w:val="18"/>
                <w:szCs w:val="18"/>
              </w:rPr>
            </w:pPr>
            <w:r>
              <w:rPr>
                <w:rFonts w:cs="Calibri"/>
                <w:sz w:val="18"/>
                <w:szCs w:val="18"/>
              </w:rPr>
              <w:t>Komora 2</w:t>
            </w:r>
          </w:p>
          <w:p w14:paraId="106B569E" w14:textId="77777777" w:rsidR="002361CA" w:rsidRPr="0026108F" w:rsidRDefault="002361CA" w:rsidP="00E71D88">
            <w:pPr>
              <w:spacing w:after="0"/>
              <w:rPr>
                <w:rFonts w:cs="Calibri"/>
                <w:sz w:val="18"/>
                <w:szCs w:val="18"/>
              </w:rPr>
            </w:pPr>
            <w:r>
              <w:rPr>
                <w:rFonts w:cs="Calibri"/>
                <w:sz w:val="18"/>
                <w:szCs w:val="18"/>
              </w:rPr>
              <w:t>430 x 280 wys. 250</w:t>
            </w:r>
          </w:p>
        </w:tc>
        <w:tc>
          <w:tcPr>
            <w:tcW w:w="1331" w:type="dxa"/>
            <w:tcBorders>
              <w:top w:val="single" w:sz="12" w:space="0" w:color="auto"/>
              <w:left w:val="single" w:sz="2" w:space="0" w:color="auto"/>
              <w:bottom w:val="single" w:sz="2" w:space="0" w:color="auto"/>
              <w:right w:val="single" w:sz="2" w:space="0" w:color="auto"/>
            </w:tcBorders>
            <w:vAlign w:val="center"/>
          </w:tcPr>
          <w:p w14:paraId="00E6AD44" w14:textId="77777777" w:rsidR="002361CA" w:rsidRDefault="002361CA" w:rsidP="00E71D88">
            <w:pPr>
              <w:spacing w:after="0"/>
              <w:jc w:val="center"/>
              <w:rPr>
                <w:rFonts w:cs="Calibri"/>
                <w:sz w:val="18"/>
                <w:szCs w:val="18"/>
              </w:rPr>
            </w:pPr>
            <w:r>
              <w:rPr>
                <w:rFonts w:cs="Calibri"/>
                <w:sz w:val="18"/>
                <w:szCs w:val="18"/>
              </w:rPr>
              <w:t>102,39</w:t>
            </w:r>
          </w:p>
          <w:p w14:paraId="2C91B038" w14:textId="77777777" w:rsidR="002361CA" w:rsidRPr="0026108F" w:rsidRDefault="002361CA" w:rsidP="00E71D88">
            <w:pPr>
              <w:spacing w:after="0"/>
              <w:jc w:val="center"/>
              <w:rPr>
                <w:rFonts w:cs="Calibri"/>
                <w:sz w:val="18"/>
                <w:szCs w:val="18"/>
              </w:rPr>
            </w:pPr>
            <w:r>
              <w:rPr>
                <w:rFonts w:cs="Calibri"/>
                <w:sz w:val="18"/>
                <w:szCs w:val="18"/>
              </w:rPr>
              <w:t>97,86</w:t>
            </w:r>
          </w:p>
        </w:tc>
        <w:tc>
          <w:tcPr>
            <w:tcW w:w="1273" w:type="dxa"/>
            <w:tcBorders>
              <w:top w:val="single" w:sz="12" w:space="0" w:color="auto"/>
              <w:left w:val="single" w:sz="2" w:space="0" w:color="auto"/>
              <w:bottom w:val="single" w:sz="2" w:space="0" w:color="auto"/>
              <w:right w:val="single" w:sz="12" w:space="0" w:color="auto"/>
            </w:tcBorders>
            <w:vAlign w:val="center"/>
          </w:tcPr>
          <w:p w14:paraId="6C2215C1" w14:textId="77777777" w:rsidR="002361CA" w:rsidRPr="0026108F" w:rsidRDefault="002361CA" w:rsidP="00E71D88">
            <w:pPr>
              <w:spacing w:after="0"/>
              <w:jc w:val="center"/>
              <w:rPr>
                <w:rFonts w:cs="Calibri"/>
                <w:sz w:val="18"/>
                <w:szCs w:val="18"/>
              </w:rPr>
            </w:pPr>
            <w:r>
              <w:rPr>
                <w:rFonts w:cs="Calibri"/>
                <w:sz w:val="18"/>
                <w:szCs w:val="18"/>
              </w:rPr>
              <w:t>Teren zielony ogrodzony</w:t>
            </w:r>
          </w:p>
        </w:tc>
      </w:tr>
      <w:tr w:rsidR="002361CA" w:rsidRPr="0026108F" w14:paraId="07E74B02" w14:textId="77777777" w:rsidTr="00EC4132">
        <w:tc>
          <w:tcPr>
            <w:tcW w:w="682" w:type="dxa"/>
            <w:vMerge/>
            <w:tcBorders>
              <w:top w:val="single" w:sz="2" w:space="0" w:color="auto"/>
              <w:left w:val="single" w:sz="12" w:space="0" w:color="auto"/>
              <w:bottom w:val="single" w:sz="2" w:space="0" w:color="auto"/>
              <w:right w:val="single" w:sz="2" w:space="0" w:color="auto"/>
            </w:tcBorders>
            <w:shd w:val="clear" w:color="auto" w:fill="auto"/>
            <w:vAlign w:val="center"/>
          </w:tcPr>
          <w:p w14:paraId="6CE2E69B" w14:textId="77777777" w:rsidR="002361CA" w:rsidRPr="0026108F" w:rsidRDefault="002361CA" w:rsidP="00E71D88">
            <w:pPr>
              <w:spacing w:after="0"/>
              <w:jc w:val="center"/>
              <w:rPr>
                <w:rFonts w:cs="Calibri"/>
                <w:sz w:val="18"/>
                <w:szCs w:val="18"/>
              </w:rPr>
            </w:pPr>
          </w:p>
        </w:tc>
        <w:tc>
          <w:tcPr>
            <w:tcW w:w="1531"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7B5A6A4" w14:textId="77777777" w:rsidR="002361CA" w:rsidRPr="0026108F" w:rsidRDefault="002361CA" w:rsidP="00E71D88">
            <w:pPr>
              <w:spacing w:after="0"/>
              <w:rPr>
                <w:rFonts w:cs="Calibri"/>
                <w:sz w:val="18"/>
                <w:szCs w:val="18"/>
              </w:rPr>
            </w:pPr>
            <w:r w:rsidRPr="0026108F">
              <w:rPr>
                <w:rFonts w:cs="Calibri"/>
                <w:sz w:val="18"/>
                <w:szCs w:val="18"/>
              </w:rPr>
              <w:t>ul. Sadowa - Kolektor „Sadowa”</w:t>
            </w:r>
          </w:p>
          <w:p w14:paraId="6EC6D5CA" w14:textId="77777777" w:rsidR="002361CA" w:rsidRPr="0026108F" w:rsidRDefault="002361CA" w:rsidP="00E71D88">
            <w:pPr>
              <w:spacing w:after="0"/>
              <w:rPr>
                <w:rFonts w:cs="Calibri"/>
                <w:sz w:val="18"/>
                <w:szCs w:val="18"/>
              </w:rPr>
            </w:pPr>
          </w:p>
        </w:tc>
        <w:tc>
          <w:tcPr>
            <w:tcW w:w="99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D049C05" w14:textId="77777777" w:rsidR="002361CA" w:rsidRPr="0026108F" w:rsidRDefault="002361CA" w:rsidP="00E71D88">
            <w:pPr>
              <w:spacing w:after="0"/>
              <w:jc w:val="center"/>
              <w:rPr>
                <w:rFonts w:cs="Calibri"/>
                <w:sz w:val="18"/>
                <w:szCs w:val="18"/>
              </w:rPr>
            </w:pPr>
            <w:r w:rsidRPr="0026108F">
              <w:rPr>
                <w:rFonts w:cs="Calibri"/>
                <w:sz w:val="18"/>
                <w:szCs w:val="18"/>
              </w:rPr>
              <w:t>Sanitarny</w:t>
            </w:r>
          </w:p>
          <w:p w14:paraId="14E24C8D" w14:textId="77777777" w:rsidR="002361CA" w:rsidRPr="0026108F" w:rsidRDefault="002361CA" w:rsidP="00E71D88">
            <w:pPr>
              <w:spacing w:after="0"/>
              <w:jc w:val="center"/>
              <w:rPr>
                <w:rFonts w:cs="Calibri"/>
                <w:sz w:val="18"/>
                <w:szCs w:val="18"/>
              </w:rPr>
            </w:pPr>
          </w:p>
        </w:tc>
        <w:tc>
          <w:tcPr>
            <w:tcW w:w="1406" w:type="dxa"/>
            <w:tcBorders>
              <w:top w:val="single" w:sz="2" w:space="0" w:color="auto"/>
              <w:left w:val="single" w:sz="2" w:space="0" w:color="auto"/>
              <w:bottom w:val="single" w:sz="2" w:space="0" w:color="auto"/>
              <w:right w:val="single" w:sz="2" w:space="0" w:color="auto"/>
            </w:tcBorders>
            <w:shd w:val="clear" w:color="auto" w:fill="auto"/>
            <w:vAlign w:val="center"/>
          </w:tcPr>
          <w:p w14:paraId="489F83CE" w14:textId="77777777" w:rsidR="002361CA" w:rsidRDefault="002361CA" w:rsidP="00E71D88">
            <w:pPr>
              <w:spacing w:after="0"/>
              <w:jc w:val="center"/>
              <w:rPr>
                <w:rFonts w:cs="Calibri"/>
                <w:b/>
                <w:bCs/>
                <w:sz w:val="18"/>
                <w:szCs w:val="18"/>
              </w:rPr>
            </w:pPr>
            <w:r w:rsidRPr="009A40E2">
              <w:rPr>
                <w:rFonts w:cs="Calibri"/>
                <w:b/>
                <w:bCs/>
                <w:sz w:val="18"/>
                <w:szCs w:val="18"/>
              </w:rPr>
              <w:t>S3</w:t>
            </w:r>
          </w:p>
          <w:p w14:paraId="2A9053B9" w14:textId="77777777" w:rsidR="002361CA" w:rsidRPr="009A40E2" w:rsidRDefault="002361CA" w:rsidP="00E71D88">
            <w:pPr>
              <w:spacing w:after="0"/>
              <w:jc w:val="center"/>
              <w:rPr>
                <w:rFonts w:cs="Calibri"/>
                <w:sz w:val="18"/>
                <w:szCs w:val="18"/>
              </w:rPr>
            </w:pPr>
            <w:r w:rsidRPr="009A40E2">
              <w:rPr>
                <w:rFonts w:cs="Calibri"/>
                <w:sz w:val="18"/>
                <w:szCs w:val="18"/>
              </w:rPr>
              <w:t>Obiekt wielokątny</w:t>
            </w:r>
          </w:p>
        </w:tc>
        <w:tc>
          <w:tcPr>
            <w:tcW w:w="1749" w:type="dxa"/>
            <w:tcBorders>
              <w:top w:val="single" w:sz="2" w:space="0" w:color="auto"/>
              <w:left w:val="single" w:sz="2" w:space="0" w:color="auto"/>
              <w:bottom w:val="single" w:sz="2" w:space="0" w:color="auto"/>
              <w:right w:val="single" w:sz="2" w:space="0" w:color="auto"/>
            </w:tcBorders>
            <w:shd w:val="clear" w:color="auto" w:fill="auto"/>
            <w:vAlign w:val="center"/>
          </w:tcPr>
          <w:p w14:paraId="7DE8AA88" w14:textId="77777777" w:rsidR="002361CA" w:rsidRPr="0026108F" w:rsidRDefault="002361CA" w:rsidP="00E71D88">
            <w:pPr>
              <w:spacing w:after="0"/>
              <w:rPr>
                <w:rFonts w:cs="Calibri"/>
                <w:sz w:val="18"/>
                <w:szCs w:val="18"/>
              </w:rPr>
            </w:pPr>
            <w:r>
              <w:rPr>
                <w:rFonts w:cs="Calibri"/>
                <w:sz w:val="18"/>
                <w:szCs w:val="18"/>
              </w:rPr>
              <w:t>210 x 120 x 130 x 130 x 130 wys.250</w:t>
            </w:r>
          </w:p>
        </w:tc>
        <w:tc>
          <w:tcPr>
            <w:tcW w:w="1331" w:type="dxa"/>
            <w:tcBorders>
              <w:top w:val="single" w:sz="2" w:space="0" w:color="auto"/>
              <w:left w:val="single" w:sz="2" w:space="0" w:color="auto"/>
              <w:bottom w:val="single" w:sz="2" w:space="0" w:color="auto"/>
              <w:right w:val="single" w:sz="2" w:space="0" w:color="auto"/>
            </w:tcBorders>
            <w:vAlign w:val="center"/>
          </w:tcPr>
          <w:p w14:paraId="61E32ACD" w14:textId="77777777" w:rsidR="002361CA" w:rsidRDefault="002361CA" w:rsidP="00E71D88">
            <w:pPr>
              <w:spacing w:after="0"/>
              <w:jc w:val="center"/>
              <w:rPr>
                <w:rFonts w:cs="Calibri"/>
                <w:sz w:val="18"/>
                <w:szCs w:val="18"/>
              </w:rPr>
            </w:pPr>
            <w:r>
              <w:rPr>
                <w:rFonts w:cs="Calibri"/>
                <w:sz w:val="18"/>
                <w:szCs w:val="18"/>
              </w:rPr>
              <w:t>102,68</w:t>
            </w:r>
          </w:p>
          <w:p w14:paraId="62EDDD00" w14:textId="77777777" w:rsidR="002361CA" w:rsidRPr="0026108F" w:rsidRDefault="002361CA" w:rsidP="00E71D88">
            <w:pPr>
              <w:spacing w:after="0"/>
              <w:jc w:val="center"/>
              <w:rPr>
                <w:rFonts w:cs="Calibri"/>
                <w:sz w:val="18"/>
                <w:szCs w:val="18"/>
              </w:rPr>
            </w:pPr>
            <w:r>
              <w:rPr>
                <w:rFonts w:cs="Calibri"/>
                <w:sz w:val="18"/>
                <w:szCs w:val="18"/>
              </w:rPr>
              <w:t>98,13</w:t>
            </w:r>
          </w:p>
        </w:tc>
        <w:tc>
          <w:tcPr>
            <w:tcW w:w="1273" w:type="dxa"/>
            <w:tcBorders>
              <w:top w:val="single" w:sz="2" w:space="0" w:color="auto"/>
              <w:left w:val="single" w:sz="2" w:space="0" w:color="auto"/>
              <w:bottom w:val="single" w:sz="2" w:space="0" w:color="auto"/>
              <w:right w:val="single" w:sz="12" w:space="0" w:color="auto"/>
            </w:tcBorders>
            <w:vAlign w:val="center"/>
          </w:tcPr>
          <w:p w14:paraId="5A4443BB" w14:textId="77777777" w:rsidR="002361CA" w:rsidRPr="0026108F" w:rsidRDefault="002361CA" w:rsidP="00E71D88">
            <w:pPr>
              <w:spacing w:after="0"/>
              <w:jc w:val="center"/>
              <w:rPr>
                <w:rFonts w:cs="Calibri"/>
                <w:sz w:val="18"/>
                <w:szCs w:val="18"/>
              </w:rPr>
            </w:pPr>
            <w:r>
              <w:rPr>
                <w:rFonts w:cs="Calibri"/>
                <w:sz w:val="18"/>
                <w:szCs w:val="18"/>
              </w:rPr>
              <w:t>Teren zielony</w:t>
            </w:r>
          </w:p>
        </w:tc>
      </w:tr>
      <w:tr w:rsidR="002361CA" w:rsidRPr="0026108F" w14:paraId="7B2E93B4" w14:textId="77777777" w:rsidTr="00EC4132">
        <w:tc>
          <w:tcPr>
            <w:tcW w:w="682" w:type="dxa"/>
            <w:vMerge/>
            <w:tcBorders>
              <w:top w:val="single" w:sz="2" w:space="0" w:color="auto"/>
              <w:left w:val="single" w:sz="12" w:space="0" w:color="auto"/>
              <w:bottom w:val="single" w:sz="2" w:space="0" w:color="auto"/>
              <w:right w:val="single" w:sz="2" w:space="0" w:color="auto"/>
            </w:tcBorders>
            <w:shd w:val="clear" w:color="auto" w:fill="auto"/>
            <w:vAlign w:val="center"/>
          </w:tcPr>
          <w:p w14:paraId="4F3538AF" w14:textId="77777777" w:rsidR="002361CA" w:rsidRPr="0026108F" w:rsidRDefault="002361CA" w:rsidP="00E71D88">
            <w:pPr>
              <w:spacing w:after="0"/>
              <w:jc w:val="center"/>
              <w:rPr>
                <w:rFonts w:cs="Calibri"/>
                <w:sz w:val="18"/>
                <w:szCs w:val="18"/>
              </w:rPr>
            </w:pPr>
          </w:p>
        </w:tc>
        <w:tc>
          <w:tcPr>
            <w:tcW w:w="153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7CC6AD0" w14:textId="77777777" w:rsidR="002361CA" w:rsidRPr="0026108F" w:rsidRDefault="002361CA" w:rsidP="00E71D88">
            <w:pPr>
              <w:spacing w:after="0"/>
              <w:rPr>
                <w:rFonts w:cs="Calibri"/>
                <w:sz w:val="18"/>
                <w:szCs w:val="18"/>
              </w:rPr>
            </w:pPr>
          </w:p>
        </w:tc>
        <w:tc>
          <w:tcPr>
            <w:tcW w:w="99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82A9438" w14:textId="77777777" w:rsidR="002361CA" w:rsidRPr="0026108F" w:rsidRDefault="002361CA" w:rsidP="00E71D88">
            <w:pPr>
              <w:spacing w:after="0"/>
              <w:jc w:val="center"/>
              <w:rPr>
                <w:rFonts w:cs="Calibri"/>
                <w:sz w:val="18"/>
                <w:szCs w:val="18"/>
              </w:rPr>
            </w:pPr>
          </w:p>
        </w:tc>
        <w:tc>
          <w:tcPr>
            <w:tcW w:w="1406" w:type="dxa"/>
            <w:tcBorders>
              <w:top w:val="single" w:sz="2" w:space="0" w:color="auto"/>
              <w:left w:val="single" w:sz="2" w:space="0" w:color="auto"/>
              <w:bottom w:val="single" w:sz="2" w:space="0" w:color="auto"/>
              <w:right w:val="single" w:sz="2" w:space="0" w:color="auto"/>
            </w:tcBorders>
            <w:shd w:val="clear" w:color="auto" w:fill="auto"/>
            <w:vAlign w:val="center"/>
          </w:tcPr>
          <w:p w14:paraId="6484D5F9" w14:textId="77777777" w:rsidR="002361CA" w:rsidRDefault="002361CA" w:rsidP="00E71D88">
            <w:pPr>
              <w:spacing w:after="0"/>
              <w:jc w:val="center"/>
              <w:rPr>
                <w:rFonts w:cs="Calibri"/>
                <w:b/>
                <w:bCs/>
                <w:sz w:val="18"/>
                <w:szCs w:val="18"/>
              </w:rPr>
            </w:pPr>
            <w:r w:rsidRPr="0058447E">
              <w:rPr>
                <w:rFonts w:cs="Calibri"/>
                <w:b/>
                <w:bCs/>
                <w:sz w:val="18"/>
                <w:szCs w:val="18"/>
              </w:rPr>
              <w:t>S4</w:t>
            </w:r>
          </w:p>
          <w:p w14:paraId="5711A30C" w14:textId="77777777" w:rsidR="002361CA" w:rsidRPr="0058447E" w:rsidRDefault="002361CA" w:rsidP="00E71D88">
            <w:pPr>
              <w:spacing w:after="0"/>
              <w:jc w:val="center"/>
              <w:rPr>
                <w:rFonts w:cs="Calibri"/>
                <w:b/>
                <w:bCs/>
                <w:sz w:val="18"/>
                <w:szCs w:val="18"/>
              </w:rPr>
            </w:pPr>
            <w:r w:rsidRPr="009A40E2">
              <w:rPr>
                <w:rFonts w:cs="Calibri"/>
                <w:sz w:val="18"/>
                <w:szCs w:val="18"/>
              </w:rPr>
              <w:t>Obiekt</w:t>
            </w:r>
            <w:r>
              <w:rPr>
                <w:rFonts w:cs="Calibri"/>
                <w:sz w:val="18"/>
                <w:szCs w:val="18"/>
              </w:rPr>
              <w:t xml:space="preserve"> prostokątny</w:t>
            </w:r>
          </w:p>
        </w:tc>
        <w:tc>
          <w:tcPr>
            <w:tcW w:w="1749" w:type="dxa"/>
            <w:tcBorders>
              <w:top w:val="single" w:sz="2" w:space="0" w:color="auto"/>
              <w:left w:val="single" w:sz="2" w:space="0" w:color="auto"/>
              <w:bottom w:val="single" w:sz="2" w:space="0" w:color="auto"/>
              <w:right w:val="single" w:sz="2" w:space="0" w:color="auto"/>
            </w:tcBorders>
            <w:shd w:val="clear" w:color="auto" w:fill="auto"/>
            <w:vAlign w:val="center"/>
          </w:tcPr>
          <w:p w14:paraId="5AA8EB49" w14:textId="77777777" w:rsidR="002361CA" w:rsidRPr="0026108F" w:rsidRDefault="002361CA" w:rsidP="00E71D88">
            <w:pPr>
              <w:spacing w:after="0"/>
              <w:rPr>
                <w:rFonts w:cs="Calibri"/>
                <w:sz w:val="18"/>
                <w:szCs w:val="18"/>
              </w:rPr>
            </w:pPr>
            <w:r>
              <w:rPr>
                <w:rFonts w:cs="Calibri"/>
                <w:sz w:val="18"/>
                <w:szCs w:val="18"/>
              </w:rPr>
              <w:t>190 x 145 wys.255</w:t>
            </w:r>
          </w:p>
        </w:tc>
        <w:tc>
          <w:tcPr>
            <w:tcW w:w="1331" w:type="dxa"/>
            <w:tcBorders>
              <w:top w:val="single" w:sz="2" w:space="0" w:color="auto"/>
              <w:left w:val="single" w:sz="2" w:space="0" w:color="auto"/>
              <w:bottom w:val="single" w:sz="2" w:space="0" w:color="auto"/>
              <w:right w:val="single" w:sz="2" w:space="0" w:color="auto"/>
            </w:tcBorders>
            <w:vAlign w:val="center"/>
          </w:tcPr>
          <w:p w14:paraId="1D5726E3" w14:textId="77777777" w:rsidR="002361CA" w:rsidRDefault="002361CA" w:rsidP="00E71D88">
            <w:pPr>
              <w:spacing w:after="0"/>
              <w:jc w:val="center"/>
              <w:rPr>
                <w:rFonts w:cs="Calibri"/>
                <w:sz w:val="18"/>
                <w:szCs w:val="18"/>
              </w:rPr>
            </w:pPr>
            <w:r>
              <w:rPr>
                <w:rFonts w:cs="Calibri"/>
                <w:sz w:val="18"/>
                <w:szCs w:val="18"/>
              </w:rPr>
              <w:t>102,32</w:t>
            </w:r>
          </w:p>
          <w:p w14:paraId="337BA45D" w14:textId="77777777" w:rsidR="002361CA" w:rsidRPr="0026108F" w:rsidRDefault="002361CA" w:rsidP="00E71D88">
            <w:pPr>
              <w:spacing w:after="0"/>
              <w:jc w:val="center"/>
              <w:rPr>
                <w:rFonts w:cs="Calibri"/>
                <w:sz w:val="18"/>
                <w:szCs w:val="18"/>
              </w:rPr>
            </w:pPr>
            <w:r>
              <w:rPr>
                <w:rFonts w:cs="Calibri"/>
                <w:sz w:val="18"/>
                <w:szCs w:val="18"/>
              </w:rPr>
              <w:t>98,23</w:t>
            </w:r>
          </w:p>
        </w:tc>
        <w:tc>
          <w:tcPr>
            <w:tcW w:w="1273" w:type="dxa"/>
            <w:tcBorders>
              <w:top w:val="single" w:sz="2" w:space="0" w:color="auto"/>
              <w:left w:val="single" w:sz="2" w:space="0" w:color="auto"/>
              <w:bottom w:val="single" w:sz="2" w:space="0" w:color="auto"/>
              <w:right w:val="single" w:sz="12" w:space="0" w:color="auto"/>
            </w:tcBorders>
            <w:vAlign w:val="center"/>
          </w:tcPr>
          <w:p w14:paraId="295D4BB8" w14:textId="77777777" w:rsidR="002361CA" w:rsidRPr="0026108F" w:rsidRDefault="002361CA" w:rsidP="00E71D88">
            <w:pPr>
              <w:spacing w:after="0"/>
              <w:jc w:val="center"/>
              <w:rPr>
                <w:rFonts w:cs="Calibri"/>
                <w:sz w:val="18"/>
                <w:szCs w:val="18"/>
              </w:rPr>
            </w:pPr>
            <w:r>
              <w:rPr>
                <w:rFonts w:cs="Calibri"/>
                <w:sz w:val="18"/>
                <w:szCs w:val="18"/>
              </w:rPr>
              <w:t xml:space="preserve">Jezdnia </w:t>
            </w:r>
            <w:proofErr w:type="spellStart"/>
            <w:r>
              <w:rPr>
                <w:rFonts w:cs="Calibri"/>
                <w:sz w:val="18"/>
                <w:szCs w:val="18"/>
              </w:rPr>
              <w:t>asfltowa</w:t>
            </w:r>
            <w:proofErr w:type="spellEnd"/>
          </w:p>
        </w:tc>
      </w:tr>
      <w:tr w:rsidR="002361CA" w:rsidRPr="0026108F" w14:paraId="45C10FE5" w14:textId="77777777" w:rsidTr="00EC4132">
        <w:tc>
          <w:tcPr>
            <w:tcW w:w="682" w:type="dxa"/>
            <w:vMerge/>
            <w:tcBorders>
              <w:top w:val="single" w:sz="2" w:space="0" w:color="auto"/>
              <w:left w:val="single" w:sz="12" w:space="0" w:color="auto"/>
              <w:bottom w:val="single" w:sz="12" w:space="0" w:color="auto"/>
              <w:right w:val="single" w:sz="2" w:space="0" w:color="auto"/>
            </w:tcBorders>
            <w:shd w:val="clear" w:color="auto" w:fill="auto"/>
            <w:vAlign w:val="center"/>
          </w:tcPr>
          <w:p w14:paraId="44E553A1" w14:textId="77777777" w:rsidR="002361CA" w:rsidRPr="0026108F" w:rsidRDefault="002361CA" w:rsidP="00E71D88">
            <w:pPr>
              <w:spacing w:after="0"/>
              <w:jc w:val="center"/>
              <w:rPr>
                <w:rFonts w:cs="Calibri"/>
                <w:sz w:val="18"/>
                <w:szCs w:val="18"/>
              </w:rPr>
            </w:pPr>
          </w:p>
        </w:tc>
        <w:tc>
          <w:tcPr>
            <w:tcW w:w="1531" w:type="dxa"/>
            <w:vMerge/>
            <w:tcBorders>
              <w:top w:val="single" w:sz="2" w:space="0" w:color="auto"/>
              <w:left w:val="single" w:sz="2" w:space="0" w:color="auto"/>
              <w:bottom w:val="single" w:sz="12" w:space="0" w:color="auto"/>
              <w:right w:val="single" w:sz="2" w:space="0" w:color="auto"/>
            </w:tcBorders>
            <w:shd w:val="clear" w:color="auto" w:fill="auto"/>
            <w:vAlign w:val="center"/>
          </w:tcPr>
          <w:p w14:paraId="2CC62F6A" w14:textId="77777777" w:rsidR="002361CA" w:rsidRPr="0026108F" w:rsidRDefault="002361CA" w:rsidP="00E71D88">
            <w:pPr>
              <w:spacing w:after="0"/>
              <w:rPr>
                <w:rFonts w:cs="Calibri"/>
                <w:sz w:val="18"/>
                <w:szCs w:val="18"/>
              </w:rPr>
            </w:pPr>
          </w:p>
        </w:tc>
        <w:tc>
          <w:tcPr>
            <w:tcW w:w="992" w:type="dxa"/>
            <w:vMerge/>
            <w:tcBorders>
              <w:top w:val="single" w:sz="2" w:space="0" w:color="auto"/>
              <w:left w:val="single" w:sz="2" w:space="0" w:color="auto"/>
              <w:bottom w:val="single" w:sz="12" w:space="0" w:color="auto"/>
              <w:right w:val="single" w:sz="2" w:space="0" w:color="auto"/>
            </w:tcBorders>
            <w:shd w:val="clear" w:color="auto" w:fill="auto"/>
            <w:vAlign w:val="center"/>
          </w:tcPr>
          <w:p w14:paraId="4A15CCE0" w14:textId="77777777" w:rsidR="002361CA" w:rsidRPr="0026108F" w:rsidRDefault="002361CA" w:rsidP="00E71D88">
            <w:pPr>
              <w:spacing w:after="0"/>
              <w:jc w:val="center"/>
              <w:rPr>
                <w:rFonts w:cs="Calibri"/>
                <w:sz w:val="18"/>
                <w:szCs w:val="18"/>
              </w:rPr>
            </w:pPr>
          </w:p>
        </w:tc>
        <w:tc>
          <w:tcPr>
            <w:tcW w:w="1406" w:type="dxa"/>
            <w:tcBorders>
              <w:top w:val="single" w:sz="2" w:space="0" w:color="auto"/>
              <w:left w:val="single" w:sz="2" w:space="0" w:color="auto"/>
              <w:bottom w:val="single" w:sz="12" w:space="0" w:color="auto"/>
              <w:right w:val="single" w:sz="2" w:space="0" w:color="auto"/>
            </w:tcBorders>
            <w:shd w:val="clear" w:color="auto" w:fill="auto"/>
            <w:vAlign w:val="center"/>
          </w:tcPr>
          <w:p w14:paraId="41617F46" w14:textId="77777777" w:rsidR="002361CA" w:rsidRDefault="002361CA" w:rsidP="00E71D88">
            <w:pPr>
              <w:spacing w:after="0"/>
              <w:jc w:val="center"/>
              <w:rPr>
                <w:rFonts w:cs="Calibri"/>
                <w:b/>
                <w:bCs/>
                <w:sz w:val="18"/>
                <w:szCs w:val="18"/>
              </w:rPr>
            </w:pPr>
            <w:r w:rsidRPr="0058447E">
              <w:rPr>
                <w:rFonts w:cs="Calibri"/>
                <w:b/>
                <w:bCs/>
                <w:sz w:val="18"/>
                <w:szCs w:val="18"/>
              </w:rPr>
              <w:t>S5</w:t>
            </w:r>
          </w:p>
          <w:p w14:paraId="545C685C" w14:textId="77777777" w:rsidR="002361CA" w:rsidRPr="0058447E" w:rsidRDefault="002361CA" w:rsidP="00E71D88">
            <w:pPr>
              <w:spacing w:after="0"/>
              <w:jc w:val="center"/>
              <w:rPr>
                <w:rFonts w:cs="Calibri"/>
                <w:b/>
                <w:bCs/>
                <w:sz w:val="18"/>
                <w:szCs w:val="18"/>
              </w:rPr>
            </w:pPr>
            <w:r w:rsidRPr="009A40E2">
              <w:rPr>
                <w:rFonts w:cs="Calibri"/>
                <w:sz w:val="18"/>
                <w:szCs w:val="18"/>
              </w:rPr>
              <w:t>Obiekt</w:t>
            </w:r>
            <w:r>
              <w:rPr>
                <w:rFonts w:cs="Calibri"/>
                <w:sz w:val="18"/>
                <w:szCs w:val="18"/>
              </w:rPr>
              <w:t xml:space="preserve"> prostokątny</w:t>
            </w:r>
          </w:p>
        </w:tc>
        <w:tc>
          <w:tcPr>
            <w:tcW w:w="1749" w:type="dxa"/>
            <w:tcBorders>
              <w:top w:val="single" w:sz="2" w:space="0" w:color="auto"/>
              <w:left w:val="single" w:sz="2" w:space="0" w:color="auto"/>
              <w:bottom w:val="single" w:sz="12" w:space="0" w:color="auto"/>
              <w:right w:val="single" w:sz="2" w:space="0" w:color="auto"/>
            </w:tcBorders>
            <w:shd w:val="clear" w:color="auto" w:fill="auto"/>
            <w:vAlign w:val="center"/>
          </w:tcPr>
          <w:p w14:paraId="781C79A5" w14:textId="77777777" w:rsidR="002361CA" w:rsidRPr="0026108F" w:rsidRDefault="002361CA" w:rsidP="00E71D88">
            <w:pPr>
              <w:spacing w:after="0"/>
              <w:rPr>
                <w:rFonts w:cs="Calibri"/>
                <w:sz w:val="18"/>
                <w:szCs w:val="18"/>
              </w:rPr>
            </w:pPr>
            <w:r>
              <w:rPr>
                <w:rFonts w:cs="Calibri"/>
                <w:sz w:val="18"/>
                <w:szCs w:val="18"/>
              </w:rPr>
              <w:t>280 x 210 wys.220</w:t>
            </w:r>
          </w:p>
        </w:tc>
        <w:tc>
          <w:tcPr>
            <w:tcW w:w="1331" w:type="dxa"/>
            <w:tcBorders>
              <w:top w:val="single" w:sz="2" w:space="0" w:color="auto"/>
              <w:left w:val="single" w:sz="2" w:space="0" w:color="auto"/>
              <w:bottom w:val="single" w:sz="12" w:space="0" w:color="auto"/>
              <w:right w:val="single" w:sz="2" w:space="0" w:color="auto"/>
            </w:tcBorders>
            <w:vAlign w:val="center"/>
          </w:tcPr>
          <w:p w14:paraId="7773A22E" w14:textId="77777777" w:rsidR="002361CA" w:rsidRDefault="002361CA" w:rsidP="00E71D88">
            <w:pPr>
              <w:spacing w:after="0"/>
              <w:jc w:val="center"/>
              <w:rPr>
                <w:rFonts w:cs="Calibri"/>
                <w:sz w:val="18"/>
                <w:szCs w:val="18"/>
              </w:rPr>
            </w:pPr>
            <w:r>
              <w:rPr>
                <w:rFonts w:cs="Calibri"/>
                <w:sz w:val="18"/>
                <w:szCs w:val="18"/>
              </w:rPr>
              <w:t>102,33</w:t>
            </w:r>
          </w:p>
          <w:p w14:paraId="2A21A6A3" w14:textId="77777777" w:rsidR="002361CA" w:rsidRPr="0026108F" w:rsidRDefault="002361CA" w:rsidP="00E71D88">
            <w:pPr>
              <w:spacing w:after="0"/>
              <w:jc w:val="center"/>
              <w:rPr>
                <w:rFonts w:cs="Calibri"/>
                <w:sz w:val="18"/>
                <w:szCs w:val="18"/>
              </w:rPr>
            </w:pPr>
            <w:r>
              <w:rPr>
                <w:rFonts w:cs="Calibri"/>
                <w:sz w:val="18"/>
                <w:szCs w:val="18"/>
              </w:rPr>
              <w:t>98,30</w:t>
            </w:r>
          </w:p>
        </w:tc>
        <w:tc>
          <w:tcPr>
            <w:tcW w:w="1273" w:type="dxa"/>
            <w:tcBorders>
              <w:top w:val="single" w:sz="2" w:space="0" w:color="auto"/>
              <w:left w:val="single" w:sz="2" w:space="0" w:color="auto"/>
              <w:bottom w:val="single" w:sz="12" w:space="0" w:color="auto"/>
              <w:right w:val="single" w:sz="12" w:space="0" w:color="auto"/>
            </w:tcBorders>
            <w:vAlign w:val="center"/>
          </w:tcPr>
          <w:p w14:paraId="680292A7" w14:textId="77777777" w:rsidR="002361CA" w:rsidRPr="0026108F" w:rsidRDefault="002361CA" w:rsidP="00E71D88">
            <w:pPr>
              <w:spacing w:after="0"/>
              <w:jc w:val="center"/>
              <w:rPr>
                <w:rFonts w:cs="Calibri"/>
                <w:sz w:val="18"/>
                <w:szCs w:val="18"/>
              </w:rPr>
            </w:pPr>
            <w:r>
              <w:rPr>
                <w:rFonts w:cs="Calibri"/>
                <w:sz w:val="18"/>
                <w:szCs w:val="18"/>
              </w:rPr>
              <w:t xml:space="preserve">Jezdnia </w:t>
            </w:r>
            <w:proofErr w:type="spellStart"/>
            <w:r>
              <w:rPr>
                <w:rFonts w:cs="Calibri"/>
                <w:sz w:val="18"/>
                <w:szCs w:val="18"/>
              </w:rPr>
              <w:t>asfltowa</w:t>
            </w:r>
            <w:proofErr w:type="spellEnd"/>
          </w:p>
        </w:tc>
      </w:tr>
      <w:tr w:rsidR="002361CA" w:rsidRPr="0026108F" w14:paraId="26B829D8" w14:textId="77777777" w:rsidTr="00EC4132">
        <w:tc>
          <w:tcPr>
            <w:tcW w:w="682" w:type="dxa"/>
            <w:vMerge w:val="restart"/>
            <w:tcBorders>
              <w:top w:val="single" w:sz="12" w:space="0" w:color="auto"/>
              <w:left w:val="single" w:sz="12" w:space="0" w:color="auto"/>
            </w:tcBorders>
            <w:shd w:val="clear" w:color="auto" w:fill="auto"/>
            <w:vAlign w:val="center"/>
          </w:tcPr>
          <w:p w14:paraId="1A8BAE5E" w14:textId="77777777" w:rsidR="002361CA" w:rsidRPr="004E2924" w:rsidRDefault="002361CA" w:rsidP="00E71D88">
            <w:pPr>
              <w:spacing w:after="0"/>
              <w:jc w:val="center"/>
              <w:rPr>
                <w:rFonts w:cs="Calibri"/>
                <w:b/>
                <w:bCs/>
                <w:sz w:val="18"/>
                <w:szCs w:val="18"/>
              </w:rPr>
            </w:pPr>
            <w:r w:rsidRPr="004E2924">
              <w:rPr>
                <w:rFonts w:cs="Calibri"/>
                <w:b/>
                <w:bCs/>
                <w:sz w:val="18"/>
                <w:szCs w:val="18"/>
              </w:rPr>
              <w:t>2</w:t>
            </w:r>
          </w:p>
        </w:tc>
        <w:tc>
          <w:tcPr>
            <w:tcW w:w="1531" w:type="dxa"/>
            <w:vMerge w:val="restart"/>
            <w:tcBorders>
              <w:top w:val="single" w:sz="12" w:space="0" w:color="auto"/>
            </w:tcBorders>
            <w:shd w:val="clear" w:color="auto" w:fill="auto"/>
            <w:vAlign w:val="center"/>
          </w:tcPr>
          <w:p w14:paraId="7BAD0E62" w14:textId="77777777" w:rsidR="002361CA" w:rsidRPr="004E2924" w:rsidRDefault="002361CA" w:rsidP="00E71D88">
            <w:pPr>
              <w:spacing w:after="0"/>
              <w:rPr>
                <w:rFonts w:cs="Calibri"/>
                <w:sz w:val="18"/>
                <w:szCs w:val="18"/>
              </w:rPr>
            </w:pPr>
            <w:r w:rsidRPr="004E2924">
              <w:rPr>
                <w:rFonts w:cs="Calibri"/>
                <w:color w:val="000000"/>
                <w:sz w:val="20"/>
                <w:szCs w:val="20"/>
              </w:rPr>
              <w:t>ul. Korczak - Kolektor "Krępica</w:t>
            </w:r>
          </w:p>
        </w:tc>
        <w:tc>
          <w:tcPr>
            <w:tcW w:w="992" w:type="dxa"/>
            <w:vMerge w:val="restart"/>
            <w:tcBorders>
              <w:top w:val="single" w:sz="12" w:space="0" w:color="auto"/>
            </w:tcBorders>
            <w:shd w:val="clear" w:color="auto" w:fill="auto"/>
            <w:vAlign w:val="center"/>
          </w:tcPr>
          <w:p w14:paraId="390DB552" w14:textId="77777777" w:rsidR="002361CA" w:rsidRPr="0026108F" w:rsidRDefault="002361CA" w:rsidP="00E71D88">
            <w:pPr>
              <w:spacing w:after="0"/>
              <w:jc w:val="center"/>
              <w:rPr>
                <w:rFonts w:cs="Calibri"/>
                <w:sz w:val="18"/>
                <w:szCs w:val="18"/>
              </w:rPr>
            </w:pPr>
            <w:r w:rsidRPr="0026108F">
              <w:rPr>
                <w:rFonts w:cs="Calibri"/>
                <w:sz w:val="18"/>
                <w:szCs w:val="18"/>
              </w:rPr>
              <w:t>Sanitarn</w:t>
            </w:r>
            <w:r>
              <w:rPr>
                <w:rFonts w:cs="Calibri"/>
                <w:sz w:val="18"/>
                <w:szCs w:val="18"/>
              </w:rPr>
              <w:t>y</w:t>
            </w:r>
          </w:p>
        </w:tc>
        <w:tc>
          <w:tcPr>
            <w:tcW w:w="1406" w:type="dxa"/>
            <w:tcBorders>
              <w:top w:val="single" w:sz="12" w:space="0" w:color="auto"/>
            </w:tcBorders>
            <w:shd w:val="clear" w:color="auto" w:fill="auto"/>
            <w:vAlign w:val="center"/>
          </w:tcPr>
          <w:p w14:paraId="5DF1DE08" w14:textId="77777777" w:rsidR="002361CA" w:rsidRDefault="002361CA" w:rsidP="00E71D88">
            <w:pPr>
              <w:spacing w:after="0"/>
              <w:jc w:val="center"/>
              <w:rPr>
                <w:rFonts w:cs="Calibri"/>
                <w:b/>
                <w:bCs/>
                <w:sz w:val="18"/>
                <w:szCs w:val="18"/>
              </w:rPr>
            </w:pPr>
            <w:r w:rsidRPr="0058447E">
              <w:rPr>
                <w:rFonts w:cs="Calibri"/>
                <w:b/>
                <w:bCs/>
                <w:sz w:val="18"/>
                <w:szCs w:val="18"/>
              </w:rPr>
              <w:t>S</w:t>
            </w:r>
            <w:r>
              <w:rPr>
                <w:rFonts w:cs="Calibri"/>
                <w:b/>
                <w:bCs/>
                <w:sz w:val="18"/>
                <w:szCs w:val="18"/>
              </w:rPr>
              <w:t>1</w:t>
            </w:r>
          </w:p>
          <w:p w14:paraId="22DFD18B" w14:textId="77777777" w:rsidR="002361CA" w:rsidRPr="0026108F" w:rsidRDefault="002361CA" w:rsidP="00E71D88">
            <w:pPr>
              <w:spacing w:after="0"/>
              <w:jc w:val="center"/>
              <w:rPr>
                <w:rFonts w:cs="Calibri"/>
                <w:sz w:val="18"/>
                <w:szCs w:val="18"/>
              </w:rPr>
            </w:pPr>
            <w:r w:rsidRPr="009A40E2">
              <w:rPr>
                <w:rFonts w:cs="Calibri"/>
                <w:sz w:val="18"/>
                <w:szCs w:val="18"/>
              </w:rPr>
              <w:t>Obiekt</w:t>
            </w:r>
            <w:r>
              <w:rPr>
                <w:rFonts w:cs="Calibri"/>
                <w:sz w:val="18"/>
                <w:szCs w:val="18"/>
              </w:rPr>
              <w:t xml:space="preserve"> prostokątny</w:t>
            </w:r>
          </w:p>
        </w:tc>
        <w:tc>
          <w:tcPr>
            <w:tcW w:w="1749" w:type="dxa"/>
            <w:tcBorders>
              <w:top w:val="single" w:sz="12" w:space="0" w:color="auto"/>
            </w:tcBorders>
            <w:shd w:val="clear" w:color="auto" w:fill="auto"/>
            <w:vAlign w:val="center"/>
          </w:tcPr>
          <w:p w14:paraId="7F7685E7" w14:textId="77777777" w:rsidR="002361CA" w:rsidRPr="0026108F" w:rsidRDefault="002361CA" w:rsidP="00E71D88">
            <w:pPr>
              <w:spacing w:after="0"/>
              <w:rPr>
                <w:rFonts w:cs="Calibri"/>
                <w:sz w:val="18"/>
                <w:szCs w:val="18"/>
              </w:rPr>
            </w:pPr>
            <w:r>
              <w:rPr>
                <w:rFonts w:cs="Calibri"/>
                <w:sz w:val="18"/>
                <w:szCs w:val="18"/>
              </w:rPr>
              <w:t>230 x 230 wys. 210</w:t>
            </w:r>
          </w:p>
        </w:tc>
        <w:tc>
          <w:tcPr>
            <w:tcW w:w="1331" w:type="dxa"/>
            <w:tcBorders>
              <w:top w:val="single" w:sz="12" w:space="0" w:color="auto"/>
            </w:tcBorders>
            <w:vAlign w:val="center"/>
          </w:tcPr>
          <w:p w14:paraId="00FBE8E8" w14:textId="77777777" w:rsidR="002361CA" w:rsidRDefault="002361CA" w:rsidP="00E71D88">
            <w:pPr>
              <w:spacing w:after="0"/>
              <w:jc w:val="center"/>
              <w:rPr>
                <w:rFonts w:cs="Calibri"/>
                <w:sz w:val="18"/>
                <w:szCs w:val="18"/>
              </w:rPr>
            </w:pPr>
            <w:r>
              <w:rPr>
                <w:rFonts w:cs="Calibri"/>
                <w:sz w:val="18"/>
                <w:szCs w:val="18"/>
              </w:rPr>
              <w:t>111,86</w:t>
            </w:r>
          </w:p>
          <w:p w14:paraId="5B22B4AB" w14:textId="77777777" w:rsidR="002361CA" w:rsidRPr="0026108F" w:rsidRDefault="002361CA" w:rsidP="00E71D88">
            <w:pPr>
              <w:spacing w:after="0"/>
              <w:jc w:val="center"/>
              <w:rPr>
                <w:rFonts w:cs="Calibri"/>
                <w:sz w:val="18"/>
                <w:szCs w:val="18"/>
              </w:rPr>
            </w:pPr>
            <w:r>
              <w:rPr>
                <w:rFonts w:cs="Calibri"/>
                <w:sz w:val="18"/>
                <w:szCs w:val="18"/>
              </w:rPr>
              <w:t>107,60</w:t>
            </w:r>
          </w:p>
        </w:tc>
        <w:tc>
          <w:tcPr>
            <w:tcW w:w="1273" w:type="dxa"/>
            <w:tcBorders>
              <w:top w:val="single" w:sz="12" w:space="0" w:color="auto"/>
              <w:right w:val="single" w:sz="12" w:space="0" w:color="auto"/>
            </w:tcBorders>
            <w:vAlign w:val="center"/>
          </w:tcPr>
          <w:p w14:paraId="5D79DA4A" w14:textId="77777777" w:rsidR="002361CA" w:rsidRPr="0026108F" w:rsidRDefault="002361CA" w:rsidP="00E71D88">
            <w:pPr>
              <w:spacing w:after="0"/>
              <w:jc w:val="center"/>
              <w:rPr>
                <w:rFonts w:cs="Calibri"/>
                <w:sz w:val="18"/>
                <w:szCs w:val="18"/>
              </w:rPr>
            </w:pPr>
            <w:r>
              <w:rPr>
                <w:rFonts w:cs="Calibri"/>
                <w:sz w:val="18"/>
                <w:szCs w:val="18"/>
              </w:rPr>
              <w:t>Teren zielony</w:t>
            </w:r>
          </w:p>
        </w:tc>
      </w:tr>
      <w:tr w:rsidR="002361CA" w:rsidRPr="0026108F" w14:paraId="40944784" w14:textId="77777777" w:rsidTr="00EC4132">
        <w:tc>
          <w:tcPr>
            <w:tcW w:w="682" w:type="dxa"/>
            <w:vMerge/>
            <w:tcBorders>
              <w:left w:val="single" w:sz="12" w:space="0" w:color="auto"/>
            </w:tcBorders>
            <w:shd w:val="clear" w:color="auto" w:fill="auto"/>
            <w:vAlign w:val="center"/>
          </w:tcPr>
          <w:p w14:paraId="0229F899" w14:textId="77777777" w:rsidR="002361CA" w:rsidRPr="0026108F" w:rsidRDefault="002361CA" w:rsidP="00E71D88">
            <w:pPr>
              <w:spacing w:after="0"/>
              <w:jc w:val="center"/>
              <w:rPr>
                <w:rFonts w:cs="Calibri"/>
                <w:sz w:val="18"/>
                <w:szCs w:val="18"/>
              </w:rPr>
            </w:pPr>
          </w:p>
        </w:tc>
        <w:tc>
          <w:tcPr>
            <w:tcW w:w="1531" w:type="dxa"/>
            <w:vMerge/>
            <w:shd w:val="clear" w:color="auto" w:fill="auto"/>
            <w:vAlign w:val="center"/>
          </w:tcPr>
          <w:p w14:paraId="1F32B0BE" w14:textId="77777777" w:rsidR="002361CA" w:rsidRPr="0026108F" w:rsidRDefault="002361CA" w:rsidP="00E71D88">
            <w:pPr>
              <w:spacing w:after="0"/>
              <w:rPr>
                <w:rFonts w:cs="Calibri"/>
                <w:sz w:val="18"/>
                <w:szCs w:val="18"/>
              </w:rPr>
            </w:pPr>
          </w:p>
        </w:tc>
        <w:tc>
          <w:tcPr>
            <w:tcW w:w="992" w:type="dxa"/>
            <w:vMerge/>
            <w:shd w:val="clear" w:color="auto" w:fill="auto"/>
            <w:vAlign w:val="center"/>
          </w:tcPr>
          <w:p w14:paraId="76B3347A" w14:textId="77777777" w:rsidR="002361CA" w:rsidRPr="0026108F" w:rsidRDefault="002361CA" w:rsidP="00E71D88">
            <w:pPr>
              <w:spacing w:after="0"/>
              <w:jc w:val="center"/>
              <w:rPr>
                <w:rFonts w:cs="Calibri"/>
                <w:sz w:val="18"/>
                <w:szCs w:val="18"/>
              </w:rPr>
            </w:pPr>
          </w:p>
        </w:tc>
        <w:tc>
          <w:tcPr>
            <w:tcW w:w="1406" w:type="dxa"/>
            <w:tcBorders>
              <w:top w:val="single" w:sz="4" w:space="0" w:color="auto"/>
            </w:tcBorders>
            <w:shd w:val="clear" w:color="auto" w:fill="auto"/>
            <w:vAlign w:val="center"/>
          </w:tcPr>
          <w:p w14:paraId="53F119CA" w14:textId="77777777" w:rsidR="002361CA" w:rsidRDefault="002361CA" w:rsidP="00E71D88">
            <w:pPr>
              <w:spacing w:after="0"/>
              <w:jc w:val="center"/>
              <w:rPr>
                <w:rFonts w:cs="Calibri"/>
                <w:b/>
                <w:bCs/>
                <w:sz w:val="18"/>
                <w:szCs w:val="18"/>
              </w:rPr>
            </w:pPr>
            <w:r w:rsidRPr="0058447E">
              <w:rPr>
                <w:rFonts w:cs="Calibri"/>
                <w:b/>
                <w:bCs/>
                <w:sz w:val="18"/>
                <w:szCs w:val="18"/>
              </w:rPr>
              <w:t>S</w:t>
            </w:r>
            <w:r>
              <w:rPr>
                <w:rFonts w:cs="Calibri"/>
                <w:b/>
                <w:bCs/>
                <w:sz w:val="18"/>
                <w:szCs w:val="18"/>
              </w:rPr>
              <w:t>2</w:t>
            </w:r>
          </w:p>
          <w:p w14:paraId="637742C2" w14:textId="77777777" w:rsidR="002361CA" w:rsidRPr="0026108F" w:rsidRDefault="002361CA" w:rsidP="00E71D88">
            <w:pPr>
              <w:spacing w:after="0"/>
              <w:jc w:val="center"/>
              <w:rPr>
                <w:rFonts w:cs="Calibri"/>
                <w:sz w:val="18"/>
                <w:szCs w:val="18"/>
              </w:rPr>
            </w:pPr>
            <w:r w:rsidRPr="009A40E2">
              <w:rPr>
                <w:rFonts w:cs="Calibri"/>
                <w:sz w:val="18"/>
                <w:szCs w:val="18"/>
              </w:rPr>
              <w:t>Obiekt</w:t>
            </w:r>
            <w:r>
              <w:rPr>
                <w:rFonts w:cs="Calibri"/>
                <w:sz w:val="18"/>
                <w:szCs w:val="18"/>
              </w:rPr>
              <w:t xml:space="preserve"> prostokątny</w:t>
            </w:r>
          </w:p>
        </w:tc>
        <w:tc>
          <w:tcPr>
            <w:tcW w:w="1749" w:type="dxa"/>
            <w:shd w:val="clear" w:color="auto" w:fill="auto"/>
            <w:vAlign w:val="center"/>
          </w:tcPr>
          <w:p w14:paraId="7148E749" w14:textId="77777777" w:rsidR="002361CA" w:rsidRPr="0026108F" w:rsidRDefault="002361CA" w:rsidP="00E71D88">
            <w:pPr>
              <w:spacing w:after="0"/>
              <w:rPr>
                <w:rFonts w:cs="Calibri"/>
                <w:sz w:val="18"/>
                <w:szCs w:val="18"/>
              </w:rPr>
            </w:pPr>
            <w:r>
              <w:rPr>
                <w:rFonts w:cs="Calibri"/>
                <w:sz w:val="18"/>
                <w:szCs w:val="18"/>
              </w:rPr>
              <w:t>200 x 190 wys. 210</w:t>
            </w:r>
          </w:p>
        </w:tc>
        <w:tc>
          <w:tcPr>
            <w:tcW w:w="1331" w:type="dxa"/>
            <w:vAlign w:val="center"/>
          </w:tcPr>
          <w:p w14:paraId="14DDE16B" w14:textId="77777777" w:rsidR="002361CA" w:rsidRDefault="002361CA" w:rsidP="00E71D88">
            <w:pPr>
              <w:spacing w:after="0"/>
              <w:jc w:val="center"/>
              <w:rPr>
                <w:rFonts w:cs="Calibri"/>
                <w:sz w:val="18"/>
                <w:szCs w:val="18"/>
              </w:rPr>
            </w:pPr>
            <w:r>
              <w:rPr>
                <w:rFonts w:cs="Calibri"/>
                <w:sz w:val="18"/>
                <w:szCs w:val="18"/>
              </w:rPr>
              <w:t>110,94</w:t>
            </w:r>
          </w:p>
          <w:p w14:paraId="1F1D9021" w14:textId="77777777" w:rsidR="002361CA" w:rsidRPr="0026108F" w:rsidRDefault="002361CA" w:rsidP="00E71D88">
            <w:pPr>
              <w:spacing w:after="0"/>
              <w:jc w:val="center"/>
              <w:rPr>
                <w:rFonts w:cs="Calibri"/>
                <w:sz w:val="18"/>
                <w:szCs w:val="18"/>
              </w:rPr>
            </w:pPr>
            <w:r>
              <w:rPr>
                <w:rFonts w:cs="Calibri"/>
                <w:sz w:val="18"/>
                <w:szCs w:val="18"/>
              </w:rPr>
              <w:t>107,57</w:t>
            </w:r>
          </w:p>
        </w:tc>
        <w:tc>
          <w:tcPr>
            <w:tcW w:w="1273" w:type="dxa"/>
            <w:tcBorders>
              <w:right w:val="single" w:sz="12" w:space="0" w:color="auto"/>
            </w:tcBorders>
            <w:vAlign w:val="center"/>
          </w:tcPr>
          <w:p w14:paraId="4C2EF5B0" w14:textId="77777777" w:rsidR="002361CA" w:rsidRPr="0026108F" w:rsidRDefault="002361CA" w:rsidP="00E71D88">
            <w:pPr>
              <w:spacing w:after="0"/>
              <w:jc w:val="center"/>
              <w:rPr>
                <w:rFonts w:cs="Calibri"/>
                <w:sz w:val="18"/>
                <w:szCs w:val="18"/>
              </w:rPr>
            </w:pPr>
            <w:r>
              <w:rPr>
                <w:rFonts w:cs="Calibri"/>
                <w:sz w:val="18"/>
                <w:szCs w:val="18"/>
              </w:rPr>
              <w:t>Teren zielony</w:t>
            </w:r>
          </w:p>
        </w:tc>
      </w:tr>
      <w:tr w:rsidR="002361CA" w:rsidRPr="0026108F" w14:paraId="32A4E6D0" w14:textId="77777777" w:rsidTr="00EC4132">
        <w:tc>
          <w:tcPr>
            <w:tcW w:w="682" w:type="dxa"/>
            <w:vMerge/>
            <w:tcBorders>
              <w:left w:val="single" w:sz="12" w:space="0" w:color="auto"/>
            </w:tcBorders>
            <w:shd w:val="clear" w:color="auto" w:fill="auto"/>
            <w:vAlign w:val="center"/>
          </w:tcPr>
          <w:p w14:paraId="13885FFC" w14:textId="77777777" w:rsidR="002361CA" w:rsidRPr="0026108F" w:rsidRDefault="002361CA" w:rsidP="00E71D88">
            <w:pPr>
              <w:spacing w:after="0"/>
              <w:jc w:val="center"/>
              <w:rPr>
                <w:rFonts w:cs="Calibri"/>
                <w:sz w:val="18"/>
                <w:szCs w:val="18"/>
              </w:rPr>
            </w:pPr>
          </w:p>
        </w:tc>
        <w:tc>
          <w:tcPr>
            <w:tcW w:w="1531" w:type="dxa"/>
            <w:vMerge/>
            <w:shd w:val="clear" w:color="auto" w:fill="auto"/>
            <w:vAlign w:val="center"/>
          </w:tcPr>
          <w:p w14:paraId="71D6EF88" w14:textId="77777777" w:rsidR="002361CA" w:rsidRPr="0026108F" w:rsidRDefault="002361CA" w:rsidP="00E71D88">
            <w:pPr>
              <w:spacing w:after="0"/>
              <w:rPr>
                <w:rFonts w:cs="Calibri"/>
                <w:sz w:val="18"/>
                <w:szCs w:val="18"/>
              </w:rPr>
            </w:pPr>
          </w:p>
        </w:tc>
        <w:tc>
          <w:tcPr>
            <w:tcW w:w="992" w:type="dxa"/>
            <w:vMerge/>
            <w:shd w:val="clear" w:color="auto" w:fill="auto"/>
            <w:vAlign w:val="center"/>
          </w:tcPr>
          <w:p w14:paraId="5DB01BF5" w14:textId="77777777" w:rsidR="002361CA" w:rsidRPr="0026108F" w:rsidRDefault="002361CA" w:rsidP="00E71D88">
            <w:pPr>
              <w:spacing w:after="0"/>
              <w:jc w:val="center"/>
              <w:rPr>
                <w:rFonts w:cs="Calibri"/>
                <w:sz w:val="18"/>
                <w:szCs w:val="18"/>
              </w:rPr>
            </w:pPr>
          </w:p>
        </w:tc>
        <w:tc>
          <w:tcPr>
            <w:tcW w:w="1406" w:type="dxa"/>
            <w:shd w:val="clear" w:color="auto" w:fill="auto"/>
            <w:vAlign w:val="center"/>
          </w:tcPr>
          <w:p w14:paraId="482D610B" w14:textId="77777777" w:rsidR="002361CA" w:rsidRDefault="002361CA" w:rsidP="00E71D88">
            <w:pPr>
              <w:spacing w:after="0"/>
              <w:jc w:val="center"/>
              <w:rPr>
                <w:rFonts w:cs="Calibri"/>
                <w:b/>
                <w:bCs/>
                <w:sz w:val="18"/>
                <w:szCs w:val="18"/>
              </w:rPr>
            </w:pPr>
            <w:r w:rsidRPr="0058447E">
              <w:rPr>
                <w:rFonts w:cs="Calibri"/>
                <w:b/>
                <w:bCs/>
                <w:sz w:val="18"/>
                <w:szCs w:val="18"/>
              </w:rPr>
              <w:t>S</w:t>
            </w:r>
            <w:r>
              <w:rPr>
                <w:rFonts w:cs="Calibri"/>
                <w:b/>
                <w:bCs/>
                <w:sz w:val="18"/>
                <w:szCs w:val="18"/>
              </w:rPr>
              <w:t>3</w:t>
            </w:r>
          </w:p>
          <w:p w14:paraId="0FF0B113" w14:textId="77777777" w:rsidR="002361CA" w:rsidRPr="0026108F" w:rsidRDefault="002361CA" w:rsidP="00E71D88">
            <w:pPr>
              <w:spacing w:after="0"/>
              <w:jc w:val="center"/>
              <w:rPr>
                <w:rFonts w:cs="Calibri"/>
                <w:sz w:val="18"/>
                <w:szCs w:val="18"/>
              </w:rPr>
            </w:pPr>
            <w:r w:rsidRPr="009A40E2">
              <w:rPr>
                <w:rFonts w:cs="Calibri"/>
                <w:sz w:val="18"/>
                <w:szCs w:val="18"/>
              </w:rPr>
              <w:t>Obiekt</w:t>
            </w:r>
            <w:r>
              <w:rPr>
                <w:rFonts w:cs="Calibri"/>
                <w:sz w:val="18"/>
                <w:szCs w:val="18"/>
              </w:rPr>
              <w:t xml:space="preserve"> prostokątny</w:t>
            </w:r>
          </w:p>
        </w:tc>
        <w:tc>
          <w:tcPr>
            <w:tcW w:w="1749" w:type="dxa"/>
            <w:shd w:val="clear" w:color="auto" w:fill="auto"/>
            <w:vAlign w:val="center"/>
          </w:tcPr>
          <w:p w14:paraId="1FC5E3B8" w14:textId="77777777" w:rsidR="002361CA" w:rsidRPr="0026108F" w:rsidRDefault="002361CA" w:rsidP="00E71D88">
            <w:pPr>
              <w:spacing w:after="0"/>
              <w:rPr>
                <w:rFonts w:cs="Calibri"/>
                <w:sz w:val="18"/>
                <w:szCs w:val="18"/>
              </w:rPr>
            </w:pPr>
            <w:r>
              <w:rPr>
                <w:rFonts w:cs="Calibri"/>
                <w:sz w:val="18"/>
                <w:szCs w:val="18"/>
              </w:rPr>
              <w:t>200 x 190 wys. 210</w:t>
            </w:r>
          </w:p>
        </w:tc>
        <w:tc>
          <w:tcPr>
            <w:tcW w:w="1331" w:type="dxa"/>
            <w:vAlign w:val="center"/>
          </w:tcPr>
          <w:p w14:paraId="05BDDE11" w14:textId="77777777" w:rsidR="002361CA" w:rsidRDefault="002361CA" w:rsidP="00E71D88">
            <w:pPr>
              <w:spacing w:after="0"/>
              <w:jc w:val="center"/>
              <w:rPr>
                <w:rFonts w:cs="Calibri"/>
                <w:sz w:val="18"/>
                <w:szCs w:val="18"/>
              </w:rPr>
            </w:pPr>
            <w:r>
              <w:rPr>
                <w:rFonts w:cs="Calibri"/>
                <w:sz w:val="18"/>
                <w:szCs w:val="18"/>
              </w:rPr>
              <w:t>110,57</w:t>
            </w:r>
          </w:p>
          <w:p w14:paraId="5FFCEBF2" w14:textId="77777777" w:rsidR="002361CA" w:rsidRPr="0026108F" w:rsidRDefault="002361CA" w:rsidP="00E71D88">
            <w:pPr>
              <w:spacing w:after="0"/>
              <w:jc w:val="center"/>
              <w:rPr>
                <w:rFonts w:cs="Calibri"/>
                <w:sz w:val="18"/>
                <w:szCs w:val="18"/>
              </w:rPr>
            </w:pPr>
            <w:r>
              <w:rPr>
                <w:rFonts w:cs="Calibri"/>
                <w:sz w:val="18"/>
                <w:szCs w:val="18"/>
              </w:rPr>
              <w:t>107,49</w:t>
            </w:r>
          </w:p>
        </w:tc>
        <w:tc>
          <w:tcPr>
            <w:tcW w:w="1273" w:type="dxa"/>
            <w:tcBorders>
              <w:right w:val="single" w:sz="12" w:space="0" w:color="auto"/>
            </w:tcBorders>
            <w:vAlign w:val="center"/>
          </w:tcPr>
          <w:p w14:paraId="04F47E7B" w14:textId="77777777" w:rsidR="002361CA" w:rsidRPr="0026108F" w:rsidRDefault="002361CA" w:rsidP="00E71D88">
            <w:pPr>
              <w:spacing w:after="0"/>
              <w:jc w:val="center"/>
              <w:rPr>
                <w:rFonts w:cs="Calibri"/>
                <w:sz w:val="18"/>
                <w:szCs w:val="18"/>
              </w:rPr>
            </w:pPr>
            <w:r>
              <w:rPr>
                <w:rFonts w:cs="Calibri"/>
                <w:sz w:val="18"/>
                <w:szCs w:val="18"/>
              </w:rPr>
              <w:t>Teren zielony</w:t>
            </w:r>
          </w:p>
        </w:tc>
      </w:tr>
      <w:tr w:rsidR="002361CA" w:rsidRPr="0026108F" w14:paraId="5B70D977" w14:textId="77777777" w:rsidTr="00EC4132">
        <w:tc>
          <w:tcPr>
            <w:tcW w:w="682" w:type="dxa"/>
            <w:vMerge/>
            <w:tcBorders>
              <w:left w:val="single" w:sz="12" w:space="0" w:color="auto"/>
              <w:bottom w:val="single" w:sz="12" w:space="0" w:color="auto"/>
            </w:tcBorders>
            <w:shd w:val="clear" w:color="auto" w:fill="auto"/>
            <w:vAlign w:val="center"/>
          </w:tcPr>
          <w:p w14:paraId="7B3780E4" w14:textId="77777777" w:rsidR="002361CA" w:rsidRPr="0026108F" w:rsidRDefault="002361CA" w:rsidP="00E71D88">
            <w:pPr>
              <w:spacing w:after="0"/>
              <w:jc w:val="center"/>
              <w:rPr>
                <w:rFonts w:cs="Calibri"/>
                <w:sz w:val="18"/>
                <w:szCs w:val="18"/>
              </w:rPr>
            </w:pPr>
          </w:p>
        </w:tc>
        <w:tc>
          <w:tcPr>
            <w:tcW w:w="1531" w:type="dxa"/>
            <w:vMerge/>
            <w:tcBorders>
              <w:bottom w:val="single" w:sz="12" w:space="0" w:color="auto"/>
            </w:tcBorders>
            <w:shd w:val="clear" w:color="auto" w:fill="auto"/>
            <w:vAlign w:val="center"/>
          </w:tcPr>
          <w:p w14:paraId="1B58A809" w14:textId="77777777" w:rsidR="002361CA" w:rsidRPr="0026108F" w:rsidRDefault="002361CA" w:rsidP="00E71D88">
            <w:pPr>
              <w:spacing w:after="0"/>
              <w:rPr>
                <w:rFonts w:cs="Calibri"/>
                <w:sz w:val="18"/>
                <w:szCs w:val="18"/>
              </w:rPr>
            </w:pPr>
          </w:p>
        </w:tc>
        <w:tc>
          <w:tcPr>
            <w:tcW w:w="992" w:type="dxa"/>
            <w:vMerge/>
            <w:tcBorders>
              <w:bottom w:val="single" w:sz="12" w:space="0" w:color="auto"/>
            </w:tcBorders>
            <w:shd w:val="clear" w:color="auto" w:fill="auto"/>
            <w:vAlign w:val="center"/>
          </w:tcPr>
          <w:p w14:paraId="333328D4" w14:textId="77777777" w:rsidR="002361CA" w:rsidRPr="0026108F" w:rsidRDefault="002361CA" w:rsidP="00E71D88">
            <w:pPr>
              <w:spacing w:after="0"/>
              <w:jc w:val="center"/>
              <w:rPr>
                <w:rFonts w:cs="Calibri"/>
                <w:sz w:val="18"/>
                <w:szCs w:val="18"/>
              </w:rPr>
            </w:pPr>
          </w:p>
        </w:tc>
        <w:tc>
          <w:tcPr>
            <w:tcW w:w="1406" w:type="dxa"/>
            <w:tcBorders>
              <w:bottom w:val="single" w:sz="12" w:space="0" w:color="auto"/>
            </w:tcBorders>
            <w:shd w:val="clear" w:color="auto" w:fill="auto"/>
            <w:vAlign w:val="center"/>
          </w:tcPr>
          <w:p w14:paraId="4CB21266" w14:textId="77777777" w:rsidR="002361CA" w:rsidRDefault="002361CA" w:rsidP="00E71D88">
            <w:pPr>
              <w:spacing w:after="0"/>
              <w:jc w:val="center"/>
              <w:rPr>
                <w:rFonts w:cs="Calibri"/>
                <w:b/>
                <w:bCs/>
                <w:sz w:val="18"/>
                <w:szCs w:val="18"/>
              </w:rPr>
            </w:pPr>
            <w:r w:rsidRPr="0058447E">
              <w:rPr>
                <w:rFonts w:cs="Calibri"/>
                <w:b/>
                <w:bCs/>
                <w:sz w:val="18"/>
                <w:szCs w:val="18"/>
              </w:rPr>
              <w:t>S</w:t>
            </w:r>
            <w:r>
              <w:rPr>
                <w:rFonts w:cs="Calibri"/>
                <w:b/>
                <w:bCs/>
                <w:sz w:val="18"/>
                <w:szCs w:val="18"/>
              </w:rPr>
              <w:t>4</w:t>
            </w:r>
          </w:p>
          <w:p w14:paraId="6678B489" w14:textId="77777777" w:rsidR="002361CA" w:rsidRPr="0026108F" w:rsidRDefault="002361CA" w:rsidP="00E71D88">
            <w:pPr>
              <w:spacing w:after="0"/>
              <w:jc w:val="center"/>
              <w:rPr>
                <w:rFonts w:cs="Calibri"/>
                <w:sz w:val="18"/>
                <w:szCs w:val="18"/>
              </w:rPr>
            </w:pPr>
            <w:r w:rsidRPr="009A40E2">
              <w:rPr>
                <w:rFonts w:cs="Calibri"/>
                <w:sz w:val="18"/>
                <w:szCs w:val="18"/>
              </w:rPr>
              <w:t>Obiekt</w:t>
            </w:r>
            <w:r>
              <w:rPr>
                <w:rFonts w:cs="Calibri"/>
                <w:sz w:val="18"/>
                <w:szCs w:val="18"/>
              </w:rPr>
              <w:t xml:space="preserve"> prostokątny</w:t>
            </w:r>
          </w:p>
        </w:tc>
        <w:tc>
          <w:tcPr>
            <w:tcW w:w="1749" w:type="dxa"/>
            <w:tcBorders>
              <w:bottom w:val="single" w:sz="12" w:space="0" w:color="auto"/>
            </w:tcBorders>
            <w:shd w:val="clear" w:color="auto" w:fill="auto"/>
            <w:vAlign w:val="center"/>
          </w:tcPr>
          <w:p w14:paraId="3FB2D1AC" w14:textId="77777777" w:rsidR="002361CA" w:rsidRPr="0026108F" w:rsidRDefault="002361CA" w:rsidP="00E71D88">
            <w:pPr>
              <w:spacing w:after="0"/>
              <w:rPr>
                <w:rFonts w:cs="Calibri"/>
                <w:sz w:val="18"/>
                <w:szCs w:val="18"/>
              </w:rPr>
            </w:pPr>
            <w:r>
              <w:rPr>
                <w:rFonts w:cs="Calibri"/>
                <w:sz w:val="18"/>
                <w:szCs w:val="18"/>
              </w:rPr>
              <w:t>235 x 190 wys. 250</w:t>
            </w:r>
          </w:p>
        </w:tc>
        <w:tc>
          <w:tcPr>
            <w:tcW w:w="1331" w:type="dxa"/>
            <w:tcBorders>
              <w:bottom w:val="single" w:sz="12" w:space="0" w:color="auto"/>
            </w:tcBorders>
            <w:vAlign w:val="center"/>
          </w:tcPr>
          <w:p w14:paraId="4A228E86" w14:textId="77777777" w:rsidR="002361CA" w:rsidRDefault="002361CA" w:rsidP="00E71D88">
            <w:pPr>
              <w:spacing w:after="0"/>
              <w:jc w:val="center"/>
              <w:rPr>
                <w:rFonts w:cs="Calibri"/>
                <w:sz w:val="18"/>
                <w:szCs w:val="18"/>
              </w:rPr>
            </w:pPr>
            <w:r>
              <w:rPr>
                <w:rFonts w:cs="Calibri"/>
                <w:sz w:val="18"/>
                <w:szCs w:val="18"/>
              </w:rPr>
              <w:t>110,59</w:t>
            </w:r>
          </w:p>
          <w:p w14:paraId="2AC278C2" w14:textId="77777777" w:rsidR="002361CA" w:rsidRPr="0026108F" w:rsidRDefault="002361CA" w:rsidP="00E71D88">
            <w:pPr>
              <w:spacing w:after="0"/>
              <w:jc w:val="center"/>
              <w:rPr>
                <w:rFonts w:cs="Calibri"/>
                <w:sz w:val="18"/>
                <w:szCs w:val="18"/>
              </w:rPr>
            </w:pPr>
            <w:r>
              <w:rPr>
                <w:rFonts w:cs="Calibri"/>
                <w:sz w:val="18"/>
                <w:szCs w:val="18"/>
              </w:rPr>
              <w:t>106,35</w:t>
            </w:r>
          </w:p>
        </w:tc>
        <w:tc>
          <w:tcPr>
            <w:tcW w:w="1273" w:type="dxa"/>
            <w:tcBorders>
              <w:bottom w:val="single" w:sz="12" w:space="0" w:color="auto"/>
              <w:right w:val="single" w:sz="12" w:space="0" w:color="auto"/>
            </w:tcBorders>
            <w:vAlign w:val="center"/>
          </w:tcPr>
          <w:p w14:paraId="019F684C" w14:textId="77777777" w:rsidR="002361CA" w:rsidRPr="0026108F" w:rsidRDefault="002361CA" w:rsidP="00E71D88">
            <w:pPr>
              <w:spacing w:after="0"/>
              <w:jc w:val="center"/>
              <w:rPr>
                <w:rFonts w:cs="Calibri"/>
                <w:sz w:val="18"/>
                <w:szCs w:val="18"/>
              </w:rPr>
            </w:pPr>
            <w:r>
              <w:rPr>
                <w:rFonts w:cs="Calibri"/>
                <w:sz w:val="18"/>
                <w:szCs w:val="18"/>
              </w:rPr>
              <w:t>Teren zielony</w:t>
            </w:r>
          </w:p>
        </w:tc>
      </w:tr>
    </w:tbl>
    <w:p w14:paraId="7613E043" w14:textId="77777777" w:rsidR="0069035A" w:rsidRDefault="0069035A" w:rsidP="0069035A">
      <w:pPr>
        <w:pStyle w:val="Akapitzlist"/>
        <w:spacing w:after="120"/>
        <w:ind w:left="1134"/>
        <w:jc w:val="both"/>
        <w:rPr>
          <w:rFonts w:ascii="Times New Roman" w:hAnsi="Times New Roman"/>
        </w:rPr>
      </w:pPr>
    </w:p>
    <w:p w14:paraId="20B28649" w14:textId="6C5F9128" w:rsidR="002361CA" w:rsidRDefault="002361CA" w:rsidP="00EC4132">
      <w:pPr>
        <w:pStyle w:val="Akapitzlist"/>
        <w:numPr>
          <w:ilvl w:val="0"/>
          <w:numId w:val="33"/>
        </w:numPr>
        <w:ind w:left="1701" w:hanging="567"/>
        <w:jc w:val="both"/>
        <w:rPr>
          <w:rFonts w:ascii="Times New Roman" w:hAnsi="Times New Roman"/>
        </w:rPr>
      </w:pPr>
      <w:r w:rsidRPr="002361CA">
        <w:rPr>
          <w:rFonts w:ascii="Times New Roman" w:hAnsi="Times New Roman"/>
        </w:rPr>
        <w:t>Renowację bezwykopową komór należy przeprowadzić na czynnych kolektorach kanalizacji sanitarnej z użyciem torkretowania, tj. mechanicznego natrysku zapraw mineralnych na bazie cementu o klasie ekspozycji Xa3.</w:t>
      </w:r>
    </w:p>
    <w:p w14:paraId="7BD66A1E" w14:textId="1F47276F" w:rsidR="002361CA" w:rsidRDefault="002361CA" w:rsidP="00EC4132">
      <w:pPr>
        <w:pStyle w:val="Akapitzlist"/>
        <w:numPr>
          <w:ilvl w:val="0"/>
          <w:numId w:val="33"/>
        </w:numPr>
        <w:ind w:left="1701" w:hanging="567"/>
        <w:jc w:val="both"/>
        <w:rPr>
          <w:rFonts w:ascii="Times New Roman" w:hAnsi="Times New Roman"/>
        </w:rPr>
      </w:pPr>
      <w:r w:rsidRPr="002361CA">
        <w:rPr>
          <w:rFonts w:ascii="Times New Roman" w:hAnsi="Times New Roman"/>
        </w:rPr>
        <w:t xml:space="preserve">Należy zastosować chemoodporne zaprawy mineralne modyfikowane polimerami (typu PCC) z dodatkiem tworzyw sztucznych. Zaprawy muszą być przystosowane do pracy </w:t>
      </w:r>
      <w:r w:rsidR="00EC4132">
        <w:rPr>
          <w:rFonts w:ascii="Times New Roman" w:hAnsi="Times New Roman"/>
        </w:rPr>
        <w:br/>
      </w:r>
      <w:r w:rsidRPr="002361CA">
        <w:rPr>
          <w:rFonts w:ascii="Times New Roman" w:hAnsi="Times New Roman"/>
        </w:rPr>
        <w:t xml:space="preserve">w środowisku agresywnym chemicznie, tj. spełniać klasę ekspozycji Xa3. </w:t>
      </w:r>
    </w:p>
    <w:p w14:paraId="2181EE98" w14:textId="77777777" w:rsidR="00EC4132" w:rsidRPr="00EC4132" w:rsidRDefault="00EC4132" w:rsidP="00EC4132">
      <w:pPr>
        <w:pStyle w:val="Akapitzlist"/>
        <w:numPr>
          <w:ilvl w:val="0"/>
          <w:numId w:val="33"/>
        </w:numPr>
        <w:ind w:left="1701" w:hanging="567"/>
        <w:jc w:val="both"/>
        <w:rPr>
          <w:rFonts w:ascii="Times New Roman" w:hAnsi="Times New Roman"/>
        </w:rPr>
      </w:pPr>
      <w:r w:rsidRPr="00EC4132">
        <w:rPr>
          <w:rFonts w:ascii="Times New Roman" w:hAnsi="Times New Roman"/>
        </w:rPr>
        <w:t xml:space="preserve">Właściwości materiałów stosowanych do renowacji studni i kominów </w:t>
      </w:r>
      <w:proofErr w:type="spellStart"/>
      <w:r w:rsidRPr="00EC4132">
        <w:rPr>
          <w:rFonts w:ascii="Times New Roman" w:hAnsi="Times New Roman"/>
        </w:rPr>
        <w:t>złazowych</w:t>
      </w:r>
      <w:proofErr w:type="spellEnd"/>
      <w:r w:rsidRPr="00EC4132">
        <w:rPr>
          <w:rFonts w:ascii="Times New Roman" w:hAnsi="Times New Roman"/>
        </w:rPr>
        <w:t>:</w:t>
      </w:r>
    </w:p>
    <w:p w14:paraId="10AB0767" w14:textId="77777777" w:rsidR="00EC4132" w:rsidRPr="00EC4132" w:rsidRDefault="00EC4132" w:rsidP="00EC4132">
      <w:pPr>
        <w:pStyle w:val="Akapitzlist"/>
        <w:numPr>
          <w:ilvl w:val="0"/>
          <w:numId w:val="34"/>
        </w:numPr>
        <w:spacing w:after="120"/>
        <w:ind w:left="2268" w:hanging="567"/>
        <w:rPr>
          <w:rFonts w:ascii="Times New Roman" w:hAnsi="Times New Roman"/>
        </w:rPr>
      </w:pPr>
      <w:r w:rsidRPr="00EC4132">
        <w:rPr>
          <w:rFonts w:ascii="Times New Roman" w:hAnsi="Times New Roman"/>
        </w:rPr>
        <w:t>klasa ekspozycji XA-3 wg PN-EN 206-1</w:t>
      </w:r>
    </w:p>
    <w:p w14:paraId="0C47A727" w14:textId="77777777" w:rsidR="00EC4132" w:rsidRPr="00EC4132" w:rsidRDefault="00EC4132" w:rsidP="00EC4132">
      <w:pPr>
        <w:pStyle w:val="Akapitzlist"/>
        <w:numPr>
          <w:ilvl w:val="0"/>
          <w:numId w:val="34"/>
        </w:numPr>
        <w:spacing w:after="120"/>
        <w:ind w:left="2268" w:hanging="567"/>
        <w:rPr>
          <w:rFonts w:ascii="Times New Roman" w:hAnsi="Times New Roman"/>
        </w:rPr>
      </w:pPr>
      <w:r w:rsidRPr="00EC4132">
        <w:rPr>
          <w:rFonts w:ascii="Times New Roman" w:hAnsi="Times New Roman"/>
        </w:rPr>
        <w:t xml:space="preserve">na cemencie </w:t>
      </w:r>
      <w:proofErr w:type="spellStart"/>
      <w:r w:rsidRPr="00EC4132">
        <w:rPr>
          <w:rFonts w:ascii="Times New Roman" w:hAnsi="Times New Roman"/>
        </w:rPr>
        <w:t>siarczanoodpornym</w:t>
      </w:r>
      <w:proofErr w:type="spellEnd"/>
      <w:r w:rsidRPr="00EC4132">
        <w:rPr>
          <w:rFonts w:ascii="Times New Roman" w:hAnsi="Times New Roman"/>
        </w:rPr>
        <w:t xml:space="preserve">, baz zawartości </w:t>
      </w:r>
      <w:proofErr w:type="spellStart"/>
      <w:r w:rsidRPr="00EC4132">
        <w:rPr>
          <w:rFonts w:ascii="Times New Roman" w:hAnsi="Times New Roman"/>
        </w:rPr>
        <w:t>trójglinianu</w:t>
      </w:r>
      <w:proofErr w:type="spellEnd"/>
      <w:r w:rsidRPr="00EC4132">
        <w:rPr>
          <w:rFonts w:ascii="Times New Roman" w:hAnsi="Times New Roman"/>
        </w:rPr>
        <w:t xml:space="preserve"> wapniowego,</w:t>
      </w:r>
    </w:p>
    <w:p w14:paraId="33E44781" w14:textId="77777777" w:rsidR="00EC4132" w:rsidRPr="00EC4132" w:rsidRDefault="00EC4132" w:rsidP="00EC4132">
      <w:pPr>
        <w:pStyle w:val="Akapitzlist"/>
        <w:numPr>
          <w:ilvl w:val="0"/>
          <w:numId w:val="34"/>
        </w:numPr>
        <w:spacing w:after="120"/>
        <w:ind w:left="2268" w:hanging="567"/>
        <w:rPr>
          <w:rFonts w:ascii="Times New Roman" w:hAnsi="Times New Roman"/>
        </w:rPr>
      </w:pPr>
      <w:r w:rsidRPr="00EC4132">
        <w:rPr>
          <w:rFonts w:ascii="Times New Roman" w:hAnsi="Times New Roman"/>
        </w:rPr>
        <w:t>odporność na karbonatyzację wg PN-EN 13529:2005,</w:t>
      </w:r>
    </w:p>
    <w:p w14:paraId="5797EC84" w14:textId="77777777" w:rsidR="00EC4132" w:rsidRPr="00EC4132" w:rsidRDefault="00EC4132" w:rsidP="00EC4132">
      <w:pPr>
        <w:pStyle w:val="Akapitzlist"/>
        <w:numPr>
          <w:ilvl w:val="0"/>
          <w:numId w:val="34"/>
        </w:numPr>
        <w:spacing w:after="120"/>
        <w:ind w:left="2268" w:hanging="567"/>
        <w:rPr>
          <w:rFonts w:ascii="Times New Roman" w:hAnsi="Times New Roman"/>
        </w:rPr>
      </w:pPr>
      <w:r w:rsidRPr="00EC4132">
        <w:rPr>
          <w:rFonts w:ascii="Times New Roman" w:hAnsi="Times New Roman"/>
        </w:rPr>
        <w:t>odporność na działanie chlorków wg PN-EN 13529:2005,</w:t>
      </w:r>
    </w:p>
    <w:p w14:paraId="7A5956D2" w14:textId="77777777" w:rsidR="00EC4132" w:rsidRPr="00EC4132" w:rsidRDefault="00EC4132" w:rsidP="00EC4132">
      <w:pPr>
        <w:pStyle w:val="Akapitzlist"/>
        <w:numPr>
          <w:ilvl w:val="0"/>
          <w:numId w:val="34"/>
        </w:numPr>
        <w:spacing w:after="120"/>
        <w:ind w:left="2268" w:hanging="567"/>
        <w:rPr>
          <w:rFonts w:ascii="Times New Roman" w:hAnsi="Times New Roman"/>
        </w:rPr>
      </w:pPr>
      <w:r w:rsidRPr="00EC4132">
        <w:rPr>
          <w:rFonts w:ascii="Times New Roman" w:hAnsi="Times New Roman"/>
        </w:rPr>
        <w:t>przyczepność do podłoża betonowego ≥ 1,5MPa wg PN-EN 1542:2000</w:t>
      </w:r>
    </w:p>
    <w:p w14:paraId="5064B272" w14:textId="77777777" w:rsidR="00EC4132" w:rsidRPr="00EC4132" w:rsidRDefault="00EC4132" w:rsidP="00EC4132">
      <w:pPr>
        <w:pStyle w:val="Akapitzlist"/>
        <w:numPr>
          <w:ilvl w:val="0"/>
          <w:numId w:val="34"/>
        </w:numPr>
        <w:spacing w:after="120"/>
        <w:ind w:left="2268" w:hanging="567"/>
        <w:rPr>
          <w:rFonts w:ascii="Times New Roman" w:hAnsi="Times New Roman"/>
        </w:rPr>
      </w:pPr>
      <w:r w:rsidRPr="00EC4132">
        <w:rPr>
          <w:rFonts w:ascii="Times New Roman" w:hAnsi="Times New Roman"/>
        </w:rPr>
        <w:t>wytrzymałość na ściskanie po 28 dniach ≥ 50MPa wg PN-EN 12190:2000</w:t>
      </w:r>
    </w:p>
    <w:p w14:paraId="421E9881" w14:textId="77777777" w:rsidR="00EC4132" w:rsidRPr="00EC4132" w:rsidRDefault="00EC4132" w:rsidP="00EC4132">
      <w:pPr>
        <w:pStyle w:val="Akapitzlist"/>
        <w:numPr>
          <w:ilvl w:val="0"/>
          <w:numId w:val="34"/>
        </w:numPr>
        <w:spacing w:after="120"/>
        <w:ind w:left="2268" w:hanging="567"/>
        <w:rPr>
          <w:rFonts w:ascii="Times New Roman" w:hAnsi="Times New Roman"/>
        </w:rPr>
      </w:pPr>
      <w:r w:rsidRPr="00EC4132">
        <w:rPr>
          <w:rFonts w:ascii="Times New Roman" w:hAnsi="Times New Roman"/>
        </w:rPr>
        <w:t>wytrzymałość na zginanie po 28 dniach ≥ 5MPa wg PN-B 04500:1985</w:t>
      </w:r>
    </w:p>
    <w:p w14:paraId="2066E236" w14:textId="33071FE8" w:rsidR="00B2252C" w:rsidRPr="0080511A" w:rsidRDefault="00EC4132" w:rsidP="0080511A">
      <w:pPr>
        <w:pStyle w:val="Akapitzlist"/>
        <w:numPr>
          <w:ilvl w:val="0"/>
          <w:numId w:val="33"/>
        </w:numPr>
        <w:ind w:left="1701" w:hanging="567"/>
        <w:jc w:val="both"/>
        <w:rPr>
          <w:rFonts w:ascii="Times New Roman" w:hAnsi="Times New Roman"/>
        </w:rPr>
      </w:pPr>
      <w:r w:rsidRPr="00EC4132">
        <w:rPr>
          <w:rFonts w:ascii="Times New Roman" w:hAnsi="Times New Roman"/>
        </w:rPr>
        <w:t>Zastosowane do renowacji materiały winny posiadać świadectwa dopuszczenia do obrotu  i stosowania w budownictwie, tj. certyfikaty na znak bezpieczeństwa lub certyfikaty zgodności z Polską Normą (lub Aprobatą Techniczną lub Krajową Oceną Techniczną) lub Krajową/Europejską Deklarację Właściwości Użytkowych.</w:t>
      </w:r>
    </w:p>
    <w:p w14:paraId="2B0F49F3" w14:textId="77777777" w:rsidR="00E61C88" w:rsidRPr="00E61C88" w:rsidRDefault="00E61C88" w:rsidP="00E61C88">
      <w:pPr>
        <w:pStyle w:val="Akapitzlist"/>
        <w:numPr>
          <w:ilvl w:val="0"/>
          <w:numId w:val="33"/>
        </w:numPr>
        <w:spacing w:after="0"/>
        <w:ind w:left="1701" w:hanging="567"/>
        <w:jc w:val="both"/>
        <w:rPr>
          <w:rFonts w:ascii="Times New Roman" w:hAnsi="Times New Roman"/>
        </w:rPr>
      </w:pPr>
      <w:r w:rsidRPr="00E61C88">
        <w:rPr>
          <w:rFonts w:ascii="Times New Roman" w:hAnsi="Times New Roman"/>
        </w:rPr>
        <w:t>Podstawowy zakres prac:</w:t>
      </w:r>
    </w:p>
    <w:p w14:paraId="0494AE25" w14:textId="77777777" w:rsidR="00E61C88" w:rsidRPr="00E61C88" w:rsidRDefault="00E61C88" w:rsidP="00E61C88">
      <w:pPr>
        <w:pStyle w:val="Akapitzlist"/>
        <w:numPr>
          <w:ilvl w:val="0"/>
          <w:numId w:val="36"/>
        </w:numPr>
        <w:spacing w:after="0"/>
        <w:jc w:val="both"/>
        <w:rPr>
          <w:rFonts w:ascii="Times New Roman" w:hAnsi="Times New Roman"/>
        </w:rPr>
      </w:pPr>
      <w:r w:rsidRPr="00E61C88">
        <w:rPr>
          <w:rFonts w:ascii="Times New Roman" w:hAnsi="Times New Roman"/>
        </w:rPr>
        <w:t>W razie konieczności demontaż istniejącego wyposażenia komór pod nadzorem służb Zamawiającego, wraz z jego montażem po wykonanych pracach renowacyjnych,</w:t>
      </w:r>
    </w:p>
    <w:p w14:paraId="56E98420" w14:textId="66B0EF1C" w:rsidR="00E61C88" w:rsidRPr="00E61C88" w:rsidRDefault="00E61C88" w:rsidP="00E61C88">
      <w:pPr>
        <w:pStyle w:val="Akapitzlist"/>
        <w:numPr>
          <w:ilvl w:val="0"/>
          <w:numId w:val="36"/>
        </w:numPr>
        <w:spacing w:after="0"/>
        <w:jc w:val="both"/>
        <w:rPr>
          <w:rFonts w:ascii="Times New Roman" w:hAnsi="Times New Roman"/>
        </w:rPr>
      </w:pPr>
      <w:r w:rsidRPr="00E61C88">
        <w:rPr>
          <w:rFonts w:ascii="Times New Roman" w:hAnsi="Times New Roman"/>
          <w:spacing w:val="-6"/>
        </w:rPr>
        <w:lastRenderedPageBreak/>
        <w:t xml:space="preserve">Czyszczenie hydrokinetyczne komór urządzeniem </w:t>
      </w:r>
      <w:r w:rsidRPr="00E61C88">
        <w:rPr>
          <w:rFonts w:ascii="Times New Roman" w:hAnsi="Times New Roman"/>
        </w:rPr>
        <w:t>wysokociśnieniowym o ciśnieniu 500 Bar, usuniecie skorodowanego, luźnego betonu do podłoża nośnego,</w:t>
      </w:r>
    </w:p>
    <w:p w14:paraId="577EB2CA" w14:textId="21B6D42F" w:rsidR="00E61C88" w:rsidRPr="00E61C88" w:rsidRDefault="00E61C88" w:rsidP="00E61C88">
      <w:pPr>
        <w:pStyle w:val="Akapitzlist"/>
        <w:numPr>
          <w:ilvl w:val="0"/>
          <w:numId w:val="36"/>
        </w:numPr>
        <w:spacing w:after="0"/>
        <w:jc w:val="both"/>
        <w:rPr>
          <w:rFonts w:ascii="Times New Roman" w:hAnsi="Times New Roman"/>
        </w:rPr>
      </w:pPr>
      <w:r w:rsidRPr="00E61C88">
        <w:rPr>
          <w:rFonts w:ascii="Times New Roman" w:hAnsi="Times New Roman"/>
        </w:rPr>
        <w:t>Piaskowanie komór kanalizacyjnych jak i innych powierzchni urządzeniem piaskującym w razie wystąpienia takiej potrzeby,</w:t>
      </w:r>
    </w:p>
    <w:p w14:paraId="329DD031" w14:textId="77777777" w:rsidR="00E61C88" w:rsidRPr="00E61C88" w:rsidRDefault="00E61C88" w:rsidP="00E61C88">
      <w:pPr>
        <w:pStyle w:val="Akapitzlist"/>
        <w:numPr>
          <w:ilvl w:val="0"/>
          <w:numId w:val="36"/>
        </w:numPr>
        <w:spacing w:after="0"/>
        <w:jc w:val="both"/>
        <w:rPr>
          <w:rFonts w:ascii="Times New Roman" w:hAnsi="Times New Roman"/>
        </w:rPr>
      </w:pPr>
      <w:r w:rsidRPr="00E61C88">
        <w:rPr>
          <w:rFonts w:ascii="Times New Roman" w:hAnsi="Times New Roman"/>
        </w:rPr>
        <w:t>oczyszczenie i zabezpieczenie odsłoniętych fragmentów zbrojenia przed korozją,</w:t>
      </w:r>
    </w:p>
    <w:p w14:paraId="6B48B559" w14:textId="77777777" w:rsidR="00E61C88" w:rsidRPr="00E61C88" w:rsidRDefault="00E61C88" w:rsidP="00E61C88">
      <w:pPr>
        <w:pStyle w:val="Akapitzlist"/>
        <w:numPr>
          <w:ilvl w:val="0"/>
          <w:numId w:val="36"/>
        </w:numPr>
        <w:spacing w:after="0"/>
        <w:jc w:val="both"/>
        <w:rPr>
          <w:rFonts w:ascii="Times New Roman" w:hAnsi="Times New Roman"/>
        </w:rPr>
      </w:pPr>
      <w:r w:rsidRPr="00E61C88">
        <w:rPr>
          <w:rFonts w:ascii="Times New Roman" w:hAnsi="Times New Roman"/>
        </w:rPr>
        <w:t xml:space="preserve">Wykonanie badań </w:t>
      </w:r>
      <w:proofErr w:type="spellStart"/>
      <w:r w:rsidRPr="00E61C88">
        <w:rPr>
          <w:rFonts w:ascii="Times New Roman" w:hAnsi="Times New Roman"/>
        </w:rPr>
        <w:t>pull</w:t>
      </w:r>
      <w:proofErr w:type="spellEnd"/>
      <w:r w:rsidRPr="00E61C88">
        <w:rPr>
          <w:rFonts w:ascii="Times New Roman" w:hAnsi="Times New Roman"/>
        </w:rPr>
        <w:t>-off potwierdzających prawidłowość wykonanego czyszczenia i przygotowania powierzchni to nałożenia materiału naprawczego,</w:t>
      </w:r>
    </w:p>
    <w:p w14:paraId="5F621775" w14:textId="61A8BCDF" w:rsidR="00E61C88" w:rsidRPr="00E61C88" w:rsidRDefault="00E61C88" w:rsidP="00E61C88">
      <w:pPr>
        <w:pStyle w:val="Akapitzlist"/>
        <w:numPr>
          <w:ilvl w:val="0"/>
          <w:numId w:val="36"/>
        </w:numPr>
        <w:spacing w:after="0"/>
        <w:jc w:val="both"/>
        <w:rPr>
          <w:rFonts w:ascii="Times New Roman" w:hAnsi="Times New Roman"/>
        </w:rPr>
      </w:pPr>
      <w:r w:rsidRPr="00E61C88">
        <w:rPr>
          <w:rFonts w:ascii="Times New Roman" w:hAnsi="Times New Roman"/>
        </w:rPr>
        <w:t>Uszczelnienie wycieków wody gruntowej szybkosprawną zaprawą przeznaczoną do dynamicznych wycieków,</w:t>
      </w:r>
    </w:p>
    <w:p w14:paraId="512AD4B8" w14:textId="77777777" w:rsidR="00E61C88" w:rsidRPr="00E61C88" w:rsidRDefault="00E61C88" w:rsidP="00E61C88">
      <w:pPr>
        <w:pStyle w:val="Akapitzlist"/>
        <w:numPr>
          <w:ilvl w:val="0"/>
          <w:numId w:val="36"/>
        </w:numPr>
        <w:spacing w:after="0"/>
        <w:jc w:val="both"/>
        <w:rPr>
          <w:rFonts w:ascii="Times New Roman" w:hAnsi="Times New Roman"/>
        </w:rPr>
      </w:pPr>
      <w:r w:rsidRPr="00E61C88">
        <w:rPr>
          <w:rFonts w:ascii="Times New Roman" w:hAnsi="Times New Roman"/>
        </w:rPr>
        <w:t>Nałożenie na całą powierzchnię komór (ściany, strop, dno) metodą torkretowania zapraw mineralnych o grubości warstwy min. 10 mm,</w:t>
      </w:r>
    </w:p>
    <w:p w14:paraId="39F6E8FF" w14:textId="46837160" w:rsidR="002361CA" w:rsidRPr="00E61C88" w:rsidRDefault="00E61C88" w:rsidP="00E61C88">
      <w:pPr>
        <w:pStyle w:val="Akapitzlist"/>
        <w:numPr>
          <w:ilvl w:val="0"/>
          <w:numId w:val="36"/>
        </w:numPr>
        <w:spacing w:after="0"/>
        <w:jc w:val="both"/>
        <w:rPr>
          <w:rFonts w:ascii="Times New Roman" w:hAnsi="Times New Roman"/>
        </w:rPr>
      </w:pPr>
      <w:r w:rsidRPr="00E61C88">
        <w:rPr>
          <w:rFonts w:ascii="Times New Roman" w:hAnsi="Times New Roman"/>
        </w:rPr>
        <w:t xml:space="preserve">Wykonanie badań </w:t>
      </w:r>
      <w:proofErr w:type="spellStart"/>
      <w:r w:rsidRPr="00E61C88">
        <w:rPr>
          <w:rFonts w:ascii="Times New Roman" w:hAnsi="Times New Roman"/>
        </w:rPr>
        <w:t>pull</w:t>
      </w:r>
      <w:proofErr w:type="spellEnd"/>
      <w:r w:rsidRPr="00E61C88">
        <w:rPr>
          <w:rFonts w:ascii="Times New Roman" w:hAnsi="Times New Roman"/>
        </w:rPr>
        <w:t>-off na powierzchniach poddanych renowacji, po osiągnięciu przez materiał naprawczy pełnej wytrzymałości.</w:t>
      </w:r>
    </w:p>
    <w:p w14:paraId="74DF959C" w14:textId="32FF52EF" w:rsidR="002361CA" w:rsidRDefault="00E61C88" w:rsidP="00E61C88">
      <w:pPr>
        <w:pStyle w:val="Akapitzlist"/>
        <w:numPr>
          <w:ilvl w:val="0"/>
          <w:numId w:val="33"/>
        </w:numPr>
        <w:spacing w:after="240"/>
        <w:ind w:left="1701" w:hanging="567"/>
        <w:jc w:val="both"/>
        <w:rPr>
          <w:rFonts w:ascii="Times New Roman" w:hAnsi="Times New Roman"/>
        </w:rPr>
      </w:pPr>
      <w:r w:rsidRPr="00E61C88">
        <w:rPr>
          <w:rFonts w:ascii="Times New Roman" w:hAnsi="Times New Roman"/>
        </w:rPr>
        <w:t>Wyposażenie komór, jak kraty, włazy, klapy, drzwi, kominki wentylacyjne nie podlegają wymianie ani renowacji.</w:t>
      </w:r>
    </w:p>
    <w:p w14:paraId="361FBCF2" w14:textId="77777777" w:rsidR="00E61C88" w:rsidRDefault="00E61C88" w:rsidP="00E61C88">
      <w:pPr>
        <w:pStyle w:val="Akapitzlist"/>
        <w:spacing w:after="240"/>
        <w:ind w:left="1701"/>
        <w:jc w:val="both"/>
        <w:rPr>
          <w:rFonts w:ascii="Times New Roman" w:hAnsi="Times New Roman"/>
        </w:rPr>
      </w:pPr>
    </w:p>
    <w:p w14:paraId="095B8E77" w14:textId="66199812" w:rsidR="002361CA" w:rsidRPr="00C23EE7" w:rsidRDefault="00E61C88" w:rsidP="00C23EE7">
      <w:pPr>
        <w:pStyle w:val="Akapitzlist"/>
        <w:spacing w:after="120"/>
        <w:ind w:left="1701"/>
        <w:jc w:val="both"/>
        <w:rPr>
          <w:rFonts w:ascii="Times New Roman" w:hAnsi="Times New Roman"/>
          <w:b/>
          <w:bCs/>
        </w:rPr>
      </w:pPr>
      <w:r w:rsidRPr="00E61C88">
        <w:rPr>
          <w:rFonts w:ascii="Times New Roman" w:hAnsi="Times New Roman"/>
          <w:b/>
          <w:bCs/>
        </w:rPr>
        <w:t xml:space="preserve">PWiK sp. z o.o. w Kaliszu informuje, że nie posiada własnej inspekcji CCTV komór i studni przeznaczonych do renowacji. </w:t>
      </w:r>
      <w:r w:rsidR="00572A2A">
        <w:rPr>
          <w:rFonts w:ascii="Times New Roman" w:hAnsi="Times New Roman"/>
          <w:b/>
          <w:bCs/>
        </w:rPr>
        <w:t xml:space="preserve">Wykonawca </w:t>
      </w:r>
      <w:r w:rsidRPr="00E61C88">
        <w:rPr>
          <w:rFonts w:ascii="Times New Roman" w:hAnsi="Times New Roman"/>
          <w:b/>
          <w:bCs/>
        </w:rPr>
        <w:t>po uzgodnieniu</w:t>
      </w:r>
      <w:r w:rsidR="006D0FBB">
        <w:rPr>
          <w:rFonts w:ascii="Times New Roman" w:hAnsi="Times New Roman"/>
          <w:b/>
          <w:bCs/>
        </w:rPr>
        <w:br/>
      </w:r>
      <w:r w:rsidRPr="00E61C88">
        <w:rPr>
          <w:rFonts w:ascii="Times New Roman" w:hAnsi="Times New Roman"/>
          <w:b/>
          <w:bCs/>
        </w:rPr>
        <w:t xml:space="preserve">z Koordynatorem </w:t>
      </w:r>
      <w:proofErr w:type="spellStart"/>
      <w:r w:rsidRPr="00E61C88">
        <w:rPr>
          <w:rFonts w:ascii="Times New Roman" w:hAnsi="Times New Roman"/>
          <w:b/>
          <w:bCs/>
        </w:rPr>
        <w:t>PWiK</w:t>
      </w:r>
      <w:proofErr w:type="spellEnd"/>
      <w:r w:rsidRPr="00E61C88">
        <w:rPr>
          <w:rFonts w:ascii="Times New Roman" w:hAnsi="Times New Roman"/>
          <w:b/>
          <w:bCs/>
        </w:rPr>
        <w:t xml:space="preserve"> powinien dokonać dokładnego rozpoznania stanu technicznego komór i ich wymiarów wewnętrznych w terenie. W razie rozbieżności z danymi wymiarów </w:t>
      </w:r>
      <w:r w:rsidRPr="00C23EE7">
        <w:rPr>
          <w:rFonts w:ascii="Times New Roman" w:hAnsi="Times New Roman"/>
          <w:b/>
          <w:bCs/>
        </w:rPr>
        <w:t xml:space="preserve">i otrzymana mapą na podstawie, której opracowano specyfikację niezwłocznie poinformować Zamawiającego celem weryfikacji </w:t>
      </w:r>
      <w:r w:rsidR="00877791">
        <w:rPr>
          <w:rFonts w:ascii="Times New Roman" w:hAnsi="Times New Roman"/>
          <w:b/>
          <w:bCs/>
        </w:rPr>
        <w:br/>
      </w:r>
      <w:r w:rsidRPr="00C23EE7">
        <w:rPr>
          <w:rFonts w:ascii="Times New Roman" w:hAnsi="Times New Roman"/>
          <w:b/>
          <w:bCs/>
        </w:rPr>
        <w:t>i dokonania zmian w zapisach specyfikacji.</w:t>
      </w:r>
    </w:p>
    <w:p w14:paraId="39070F3A" w14:textId="77777777" w:rsidR="00E61C88" w:rsidRPr="00E61C88" w:rsidRDefault="00E61C88" w:rsidP="00E61C88">
      <w:pPr>
        <w:pStyle w:val="Akapitzlist"/>
        <w:spacing w:after="360"/>
        <w:ind w:left="1701"/>
        <w:jc w:val="both"/>
        <w:rPr>
          <w:rFonts w:ascii="Times New Roman" w:hAnsi="Times New Roman"/>
          <w:b/>
          <w:bCs/>
        </w:rPr>
      </w:pPr>
    </w:p>
    <w:p w14:paraId="1472E1DC" w14:textId="0DDA69DF" w:rsidR="00BA723E" w:rsidRPr="00E61C88" w:rsidRDefault="00BA723E" w:rsidP="00E61C88">
      <w:pPr>
        <w:pStyle w:val="Akapitzlist"/>
        <w:numPr>
          <w:ilvl w:val="0"/>
          <w:numId w:val="32"/>
        </w:numPr>
        <w:spacing w:after="120"/>
        <w:ind w:left="1134" w:hanging="567"/>
        <w:jc w:val="both"/>
        <w:rPr>
          <w:rFonts w:ascii="Times New Roman" w:hAnsi="Times New Roman"/>
          <w:b/>
          <w:bCs/>
        </w:rPr>
      </w:pPr>
      <w:r w:rsidRPr="00E61C88">
        <w:rPr>
          <w:rFonts w:ascii="Times New Roman" w:hAnsi="Times New Roman"/>
          <w:b/>
          <w:bCs/>
        </w:rPr>
        <w:t>W ramach prac objętych przedmiotem zamówienia do Wykonawcy bezwzględnie należy także:</w:t>
      </w:r>
    </w:p>
    <w:p w14:paraId="164F833A" w14:textId="55BDBA55" w:rsidR="00BA723E" w:rsidRPr="007F73D6" w:rsidRDefault="00BA723E" w:rsidP="00E61C88">
      <w:pPr>
        <w:numPr>
          <w:ilvl w:val="0"/>
          <w:numId w:val="11"/>
        </w:numPr>
        <w:tabs>
          <w:tab w:val="left" w:pos="0"/>
        </w:tabs>
        <w:ind w:left="1701" w:hanging="567"/>
        <w:contextualSpacing/>
        <w:jc w:val="both"/>
        <w:rPr>
          <w:rFonts w:ascii="Times New Roman" w:hAnsi="Times New Roman"/>
        </w:rPr>
      </w:pPr>
      <w:bookmarkStart w:id="2" w:name="_Hlk141099692"/>
      <w:r w:rsidRPr="007F73D6">
        <w:rPr>
          <w:rFonts w:ascii="Times New Roman" w:hAnsi="Times New Roman"/>
        </w:rPr>
        <w:t xml:space="preserve">Opracowanie i uzgodnienie Projektów Organizacji Ruchu Drogowego (brak uzgodnień </w:t>
      </w:r>
      <w:r w:rsidR="00F36ECD" w:rsidRPr="007F73D6">
        <w:rPr>
          <w:rFonts w:ascii="Times New Roman" w:hAnsi="Times New Roman"/>
        </w:rPr>
        <w:t xml:space="preserve">                              </w:t>
      </w:r>
      <w:r w:rsidRPr="007F73D6">
        <w:rPr>
          <w:rFonts w:ascii="Times New Roman" w:hAnsi="Times New Roman"/>
        </w:rPr>
        <w:t>z miejscowym Zarządcą dróg będzie powodem rozwiązania umowy z przyczyn Wykonawcy).</w:t>
      </w:r>
    </w:p>
    <w:p w14:paraId="0369F46F" w14:textId="2534ADC3" w:rsidR="00BA723E" w:rsidRPr="007F73D6" w:rsidRDefault="00BA723E" w:rsidP="00E61C88">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 xml:space="preserve">Opracowanie harmonogramu prac i przedłożenie do PWiK </w:t>
      </w:r>
      <w:r w:rsidR="00A844D5">
        <w:rPr>
          <w:rFonts w:ascii="Times New Roman" w:hAnsi="Times New Roman"/>
        </w:rPr>
        <w:t xml:space="preserve">na </w:t>
      </w:r>
      <w:r w:rsidRPr="007F73D6">
        <w:rPr>
          <w:rFonts w:ascii="Times New Roman" w:hAnsi="Times New Roman"/>
        </w:rPr>
        <w:t>7 dni przed rozpoczęciem prac celem zajęcia pasa drogowego.</w:t>
      </w:r>
    </w:p>
    <w:p w14:paraId="12D2E7D2" w14:textId="05CF6180" w:rsidR="00BA723E" w:rsidRPr="007F73D6" w:rsidRDefault="00BA723E" w:rsidP="00E61C88">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 xml:space="preserve">Ponoszenie kosztów zajęcia pasa drogowego (obciążenie przez PWiK  Sp. z o.o. </w:t>
      </w:r>
      <w:r w:rsidR="00FF0DC5">
        <w:rPr>
          <w:rFonts w:ascii="Times New Roman" w:hAnsi="Times New Roman"/>
        </w:rPr>
        <w:br/>
      </w:r>
      <w:r w:rsidRPr="007F73D6">
        <w:rPr>
          <w:rFonts w:ascii="Times New Roman" w:hAnsi="Times New Roman"/>
        </w:rPr>
        <w:t>w Kaliszu po odbiorze końcowym).</w:t>
      </w:r>
    </w:p>
    <w:p w14:paraId="40141E2F" w14:textId="6FD62827" w:rsidR="00BA723E" w:rsidRPr="007F73D6" w:rsidRDefault="00BA723E" w:rsidP="00E61C88">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 xml:space="preserve">Zabezpieczenie i oznakowanie terenu robót zgodnie z zasadami BHP i </w:t>
      </w:r>
      <w:proofErr w:type="spellStart"/>
      <w:r w:rsidRPr="007F73D6">
        <w:rPr>
          <w:rFonts w:ascii="Times New Roman" w:hAnsi="Times New Roman"/>
        </w:rPr>
        <w:t>p-poż</w:t>
      </w:r>
      <w:proofErr w:type="spellEnd"/>
      <w:r w:rsidRPr="007F73D6">
        <w:rPr>
          <w:rFonts w:ascii="Times New Roman" w:hAnsi="Times New Roman"/>
        </w:rPr>
        <w:t xml:space="preserve">. </w:t>
      </w:r>
      <w:r w:rsidR="00A844D5" w:rsidRPr="007F73D6">
        <w:rPr>
          <w:rFonts w:ascii="Times New Roman" w:hAnsi="Times New Roman"/>
        </w:rPr>
        <w:t xml:space="preserve">oraz zgodnie z projektem organizacji ruchu </w:t>
      </w:r>
      <w:r w:rsidRPr="007F73D6">
        <w:rPr>
          <w:rFonts w:ascii="Times New Roman" w:hAnsi="Times New Roman"/>
        </w:rPr>
        <w:t>dla pracowników i osób trzecich.</w:t>
      </w:r>
    </w:p>
    <w:p w14:paraId="5ED6C212" w14:textId="1E8DD396" w:rsidR="00BA723E" w:rsidRPr="007F73D6" w:rsidRDefault="00BA723E" w:rsidP="00E61C88">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 xml:space="preserve">Realizacja prac zgodnie z zapisami </w:t>
      </w:r>
      <w:r w:rsidR="00A844D5">
        <w:rPr>
          <w:rFonts w:ascii="Times New Roman" w:hAnsi="Times New Roman"/>
        </w:rPr>
        <w:t xml:space="preserve">Pisma przewodniego do </w:t>
      </w:r>
      <w:r w:rsidR="00970B50">
        <w:rPr>
          <w:rFonts w:ascii="Times New Roman" w:hAnsi="Times New Roman"/>
        </w:rPr>
        <w:t>zapytania ofertowego</w:t>
      </w:r>
      <w:r w:rsidRPr="007F73D6">
        <w:rPr>
          <w:rFonts w:ascii="Times New Roman" w:hAnsi="Times New Roman"/>
        </w:rPr>
        <w:t>, zasadami wiedzy technicznej i sztuki budowlanej oraz obowiązującymi przepisami prawa.</w:t>
      </w:r>
    </w:p>
    <w:p w14:paraId="6FE013F0" w14:textId="77777777" w:rsidR="00BA723E" w:rsidRPr="007F73D6" w:rsidRDefault="00BA723E" w:rsidP="00E61C88">
      <w:pPr>
        <w:numPr>
          <w:ilvl w:val="0"/>
          <w:numId w:val="11"/>
        </w:numPr>
        <w:tabs>
          <w:tab w:val="left" w:pos="0"/>
        </w:tabs>
        <w:ind w:left="1701" w:hanging="567"/>
        <w:contextualSpacing/>
        <w:jc w:val="both"/>
        <w:rPr>
          <w:rFonts w:ascii="Times New Roman" w:hAnsi="Times New Roman"/>
          <w:spacing w:val="-4"/>
        </w:rPr>
      </w:pPr>
      <w:r w:rsidRPr="007F73D6">
        <w:rPr>
          <w:rFonts w:ascii="Times New Roman" w:hAnsi="Times New Roman"/>
          <w:spacing w:val="-4"/>
        </w:rPr>
        <w:t>Zapewnienie właściwego nadzoru nad przestrzeganiem przepisów związanych z realizacja zadania.</w:t>
      </w:r>
    </w:p>
    <w:p w14:paraId="0269D182" w14:textId="77777777" w:rsidR="00BA723E"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Uczestnictwo w naradach koordynacyjnych.</w:t>
      </w:r>
    </w:p>
    <w:p w14:paraId="37D44E91" w14:textId="12F58D05" w:rsidR="00FF0DC5" w:rsidRPr="00FF0DC5" w:rsidRDefault="00FF0DC5" w:rsidP="00FF0DC5">
      <w:pPr>
        <w:numPr>
          <w:ilvl w:val="0"/>
          <w:numId w:val="11"/>
        </w:numPr>
        <w:tabs>
          <w:tab w:val="left" w:pos="0"/>
        </w:tabs>
        <w:ind w:left="1701" w:hanging="567"/>
        <w:contextualSpacing/>
        <w:jc w:val="both"/>
        <w:rPr>
          <w:rFonts w:ascii="Times New Roman" w:hAnsi="Times New Roman"/>
        </w:rPr>
      </w:pPr>
      <w:bookmarkStart w:id="3" w:name="_Hlk146016920"/>
      <w:r w:rsidRPr="00FF0DC5">
        <w:rPr>
          <w:rFonts w:ascii="Times New Roman" w:hAnsi="Times New Roman"/>
        </w:rPr>
        <w:t>Dostawa i instalacja rękawa z włókna szklanego. Materiały należy dostarczyć na budowę wraz ze świadectwem jakości, kartami gwarancyjnymi i protokołami odbioru technicznego, atestami, aprobatami technicznymi, deklaracjami zgodności. Wykonawca ponosi odpowiedzialność za spełnienie wymagań ilościowych i jakościowych materiałów dostarczonych na teren budowy oraz za ich właściwe składowanie i wbudowanie.</w:t>
      </w:r>
    </w:p>
    <w:p w14:paraId="30970A52" w14:textId="3EF53DED" w:rsidR="00BA723E" w:rsidRPr="007F73D6" w:rsidRDefault="00BA723E" w:rsidP="00E61C88">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lastRenderedPageBreak/>
        <w:t xml:space="preserve">Powiadomienie i uzgodnienie z właścicielami nieruchomości faktu wykonywania robót </w:t>
      </w:r>
      <w:r w:rsidR="00937927">
        <w:rPr>
          <w:rFonts w:ascii="Times New Roman" w:hAnsi="Times New Roman"/>
        </w:rPr>
        <w:t xml:space="preserve">                         </w:t>
      </w:r>
      <w:r w:rsidRPr="007F73D6">
        <w:rPr>
          <w:rFonts w:ascii="Times New Roman" w:hAnsi="Times New Roman"/>
        </w:rPr>
        <w:t>w rejonie posesji, mogących wystąpić utrudnieniach w odprowadzeniu ścieków lub niedogodnościach i zmniejszonym komfortem akustycznym związanych z prac</w:t>
      </w:r>
      <w:r w:rsidR="00F10C74">
        <w:rPr>
          <w:rFonts w:ascii="Times New Roman" w:hAnsi="Times New Roman"/>
        </w:rPr>
        <w:t>ą</w:t>
      </w:r>
      <w:r w:rsidRPr="007F73D6">
        <w:rPr>
          <w:rFonts w:ascii="Times New Roman" w:hAnsi="Times New Roman"/>
        </w:rPr>
        <w:t xml:space="preserve"> sprzętu. </w:t>
      </w:r>
    </w:p>
    <w:p w14:paraId="2D73B812" w14:textId="77777777" w:rsidR="00BA723E" w:rsidRDefault="00BA723E" w:rsidP="00E61C88">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Uwzględnienie ewentualnego dostosowania godzin pracy do ograniczeń stawianych przez właścicieli nieruchomości oraz poniesienia kosztów korzystania z nieruchomości prywatnych.</w:t>
      </w:r>
    </w:p>
    <w:p w14:paraId="04F3B5AC" w14:textId="2FF76FA6" w:rsidR="00FF0DC5" w:rsidRPr="00FF0DC5" w:rsidRDefault="00FF0DC5" w:rsidP="00FF0DC5">
      <w:pPr>
        <w:numPr>
          <w:ilvl w:val="0"/>
          <w:numId w:val="11"/>
        </w:numPr>
        <w:tabs>
          <w:tab w:val="left" w:pos="0"/>
        </w:tabs>
        <w:ind w:left="1701" w:hanging="567"/>
        <w:contextualSpacing/>
        <w:jc w:val="both"/>
        <w:rPr>
          <w:rFonts w:ascii="Times New Roman" w:hAnsi="Times New Roman"/>
        </w:rPr>
      </w:pPr>
      <w:r w:rsidRPr="00FF0DC5">
        <w:rPr>
          <w:rFonts w:ascii="Times New Roman" w:hAnsi="Times New Roman"/>
        </w:rPr>
        <w:t xml:space="preserve">Wyłączenie kanału z eksploatacji na czas niezbędny do wykonania renowacji wraz </w:t>
      </w:r>
      <w:r w:rsidR="004405A7">
        <w:rPr>
          <w:rFonts w:ascii="Times New Roman" w:hAnsi="Times New Roman"/>
        </w:rPr>
        <w:br/>
        <w:t xml:space="preserve">z </w:t>
      </w:r>
      <w:r w:rsidRPr="00FF0DC5">
        <w:rPr>
          <w:rFonts w:ascii="Times New Roman" w:hAnsi="Times New Roman"/>
        </w:rPr>
        <w:t>zabezpieczeniem przepływu ścieków (by-pass) na odcinkach nie objętych renowacj</w:t>
      </w:r>
      <w:r w:rsidR="004405A7">
        <w:rPr>
          <w:rFonts w:ascii="Times New Roman" w:hAnsi="Times New Roman"/>
        </w:rPr>
        <w:t>ą</w:t>
      </w:r>
      <w:r w:rsidRPr="00FF0DC5">
        <w:rPr>
          <w:rFonts w:ascii="Times New Roman" w:hAnsi="Times New Roman"/>
        </w:rPr>
        <w:t xml:space="preserve"> (korkowanie kanału i pompowanie ścieków przed ich spiętrzeniem i zalewaniem posesji) oraz zapewnienie ciągłego odbioru ścieków z </w:t>
      </w:r>
      <w:proofErr w:type="spellStart"/>
      <w:r w:rsidRPr="00FF0DC5">
        <w:rPr>
          <w:rFonts w:ascii="Times New Roman" w:hAnsi="Times New Roman"/>
        </w:rPr>
        <w:t>przykanalików</w:t>
      </w:r>
      <w:proofErr w:type="spellEnd"/>
      <w:r w:rsidRPr="00FF0DC5">
        <w:rPr>
          <w:rFonts w:ascii="Times New Roman" w:hAnsi="Times New Roman"/>
        </w:rPr>
        <w:t xml:space="preserve"> na odcinku poddawanemu renowacji</w:t>
      </w:r>
      <w:r>
        <w:rPr>
          <w:rFonts w:ascii="Times New Roman" w:hAnsi="Times New Roman"/>
        </w:rPr>
        <w:t>.</w:t>
      </w:r>
    </w:p>
    <w:p w14:paraId="226B2F5F" w14:textId="41FAF4E3" w:rsidR="00BA723E" w:rsidRPr="00FF0DC5" w:rsidRDefault="00BA723E" w:rsidP="00FF0DC5">
      <w:pPr>
        <w:numPr>
          <w:ilvl w:val="0"/>
          <w:numId w:val="11"/>
        </w:numPr>
        <w:tabs>
          <w:tab w:val="left" w:pos="0"/>
        </w:tabs>
        <w:ind w:left="1701" w:hanging="567"/>
        <w:contextualSpacing/>
        <w:jc w:val="both"/>
        <w:rPr>
          <w:rFonts w:ascii="Times New Roman" w:hAnsi="Times New Roman"/>
        </w:rPr>
      </w:pPr>
      <w:r w:rsidRPr="00FF0DC5">
        <w:rPr>
          <w:rFonts w:ascii="Times New Roman" w:hAnsi="Times New Roman"/>
        </w:rPr>
        <w:t>Naprawy na własny koszt lub wypłaty odszkodowania z tytułu szkód powstałych na skutek realizacji prac</w:t>
      </w:r>
      <w:r w:rsidR="00A844D5" w:rsidRPr="00FF0DC5">
        <w:rPr>
          <w:rFonts w:ascii="Times New Roman" w:hAnsi="Times New Roman"/>
        </w:rPr>
        <w:t>,</w:t>
      </w:r>
      <w:r w:rsidRPr="00FF0DC5">
        <w:rPr>
          <w:rFonts w:ascii="Times New Roman" w:hAnsi="Times New Roman"/>
        </w:rPr>
        <w:t xml:space="preserve"> za które odpowiada</w:t>
      </w:r>
      <w:r w:rsidR="00B83E8B" w:rsidRPr="00FF0DC5">
        <w:rPr>
          <w:rFonts w:ascii="Times New Roman" w:hAnsi="Times New Roman"/>
        </w:rPr>
        <w:t xml:space="preserve"> Wykonawca</w:t>
      </w:r>
      <w:r w:rsidRPr="00FF0DC5">
        <w:rPr>
          <w:rFonts w:ascii="Times New Roman" w:hAnsi="Times New Roman"/>
        </w:rPr>
        <w:t>.</w:t>
      </w:r>
    </w:p>
    <w:p w14:paraId="0505277B" w14:textId="4282F9BD" w:rsidR="00BA723E"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Wycięcie kinet we wszystkich studniach rewizyjnych oraz obrobienie zakończeń rękawa żywicą i  zaprawami szybkowiążącymi odpornymi na działanie agresywne ścieków.</w:t>
      </w:r>
    </w:p>
    <w:p w14:paraId="6DAF1F45" w14:textId="52FBF32F" w:rsidR="00BA723E" w:rsidRPr="007F73D6"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 xml:space="preserve">Otworzenie </w:t>
      </w:r>
      <w:proofErr w:type="spellStart"/>
      <w:r w:rsidRPr="007F73D6">
        <w:rPr>
          <w:rFonts w:ascii="Times New Roman" w:hAnsi="Times New Roman"/>
        </w:rPr>
        <w:t>bezwykopowe</w:t>
      </w:r>
      <w:proofErr w:type="spellEnd"/>
      <w:r w:rsidRPr="007F73D6">
        <w:rPr>
          <w:rFonts w:ascii="Times New Roman" w:hAnsi="Times New Roman"/>
        </w:rPr>
        <w:t xml:space="preserve"> wszystkich włączeń czynnych </w:t>
      </w:r>
      <w:proofErr w:type="spellStart"/>
      <w:r w:rsidRPr="007F73D6">
        <w:rPr>
          <w:rFonts w:ascii="Times New Roman" w:hAnsi="Times New Roman"/>
        </w:rPr>
        <w:t>przykanalików</w:t>
      </w:r>
      <w:proofErr w:type="spellEnd"/>
      <w:r w:rsidRPr="007F73D6">
        <w:rPr>
          <w:rFonts w:ascii="Times New Roman" w:hAnsi="Times New Roman"/>
        </w:rPr>
        <w:t xml:space="preserve"> po uzgodnieniu </w:t>
      </w:r>
      <w:r w:rsidR="00F4353F" w:rsidRPr="007F73D6">
        <w:rPr>
          <w:rFonts w:ascii="Times New Roman" w:hAnsi="Times New Roman"/>
        </w:rPr>
        <w:t xml:space="preserve">                                      </w:t>
      </w:r>
      <w:r w:rsidRPr="007F73D6">
        <w:rPr>
          <w:rFonts w:ascii="Times New Roman" w:hAnsi="Times New Roman"/>
        </w:rPr>
        <w:t>z Koordynatorem z ramienia PWiK  Sp. z o.o. w Kaliszu</w:t>
      </w:r>
      <w:r w:rsidR="00B32A4D">
        <w:rPr>
          <w:rFonts w:ascii="Times New Roman" w:hAnsi="Times New Roman"/>
        </w:rPr>
        <w:t>.</w:t>
      </w:r>
    </w:p>
    <w:p w14:paraId="724F8549" w14:textId="3B71BD59" w:rsidR="00BA723E" w:rsidRPr="007F73D6"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Na koniec każdego dnia roboczego</w:t>
      </w:r>
      <w:r w:rsidR="00A53DEF">
        <w:rPr>
          <w:rFonts w:ascii="Times New Roman" w:hAnsi="Times New Roman"/>
        </w:rPr>
        <w:t xml:space="preserve"> należy</w:t>
      </w:r>
      <w:r w:rsidRPr="007F73D6">
        <w:rPr>
          <w:rFonts w:ascii="Times New Roman" w:hAnsi="Times New Roman"/>
        </w:rPr>
        <w:t xml:space="preserve"> dostarczyć raport z postępów prac wg załączonego wzoru (elektronicznie, np. e-mail).</w:t>
      </w:r>
    </w:p>
    <w:p w14:paraId="6FB93F06" w14:textId="419A95EE" w:rsidR="00BA723E" w:rsidRPr="007F73D6"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Gromadzenie i przekazanie odpowiednim służbom powstałych odpadów.</w:t>
      </w:r>
    </w:p>
    <w:p w14:paraId="54E209E7" w14:textId="3F5DAEEE" w:rsidR="006B61A6" w:rsidRPr="006B61A6"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Odtworzenie i przywrócenie do stanu pierwotnego terenów, na których będą prowadzone prace związane z wykonaniem przedmiotu zamówienia wraz z protokolarnym potwierdzeniem ich odbioru przez właścicieli lub administratorów, a w szczególności ze strony zarządcy drogi wg wskazania</w:t>
      </w:r>
      <w:r w:rsidR="00F4353F" w:rsidRPr="007F73D6">
        <w:rPr>
          <w:rFonts w:ascii="Times New Roman" w:hAnsi="Times New Roman"/>
        </w:rPr>
        <w:t xml:space="preserve"> </w:t>
      </w:r>
      <w:r w:rsidRPr="007F73D6">
        <w:rPr>
          <w:rFonts w:ascii="Times New Roman" w:hAnsi="Times New Roman"/>
        </w:rPr>
        <w:t>w decyzjach uzgadniających</w:t>
      </w:r>
      <w:r w:rsidR="00F4353F" w:rsidRPr="007F73D6">
        <w:rPr>
          <w:rFonts w:ascii="Times New Roman" w:hAnsi="Times New Roman"/>
        </w:rPr>
        <w:t>.</w:t>
      </w:r>
    </w:p>
    <w:bookmarkEnd w:id="3"/>
    <w:p w14:paraId="77D33F02" w14:textId="25562520" w:rsidR="00F36ECD" w:rsidRDefault="00F36ECD" w:rsidP="00F36ECD">
      <w:pPr>
        <w:tabs>
          <w:tab w:val="left" w:pos="0"/>
        </w:tabs>
        <w:ind w:left="1134"/>
        <w:contextualSpacing/>
        <w:jc w:val="both"/>
        <w:rPr>
          <w:rFonts w:ascii="Times New Roman" w:hAnsi="Times New Roman"/>
        </w:rPr>
      </w:pPr>
    </w:p>
    <w:p w14:paraId="74DAF51E" w14:textId="2ADABC81" w:rsidR="00554D3F" w:rsidRPr="007F73D6" w:rsidRDefault="00554D3F" w:rsidP="00F36ECD">
      <w:pPr>
        <w:tabs>
          <w:tab w:val="left" w:pos="0"/>
        </w:tabs>
        <w:ind w:left="1134"/>
        <w:contextualSpacing/>
        <w:jc w:val="both"/>
        <w:rPr>
          <w:rFonts w:ascii="Times New Roman" w:hAnsi="Times New Roman"/>
        </w:rPr>
      </w:pPr>
      <w:r>
        <w:rPr>
          <w:rFonts w:ascii="Times New Roman" w:hAnsi="Times New Roman"/>
        </w:rPr>
        <w:t>Uwaga:</w:t>
      </w:r>
    </w:p>
    <w:p w14:paraId="72D7D8C6" w14:textId="3FEF7CF3" w:rsidR="00F36ECD" w:rsidRPr="007F73D6" w:rsidRDefault="00BA723E" w:rsidP="00554D3F">
      <w:pPr>
        <w:tabs>
          <w:tab w:val="left" w:pos="0"/>
          <w:tab w:val="left" w:pos="1134"/>
        </w:tabs>
        <w:spacing w:after="240"/>
        <w:ind w:left="1134"/>
        <w:contextualSpacing/>
        <w:jc w:val="both"/>
        <w:rPr>
          <w:rFonts w:ascii="Times New Roman" w:hAnsi="Times New Roman"/>
        </w:rPr>
      </w:pPr>
      <w:r w:rsidRPr="007F73D6">
        <w:rPr>
          <w:rFonts w:ascii="Times New Roman" w:hAnsi="Times New Roman"/>
        </w:rPr>
        <w:t xml:space="preserve">Ewentualny pobór wody do </w:t>
      </w:r>
      <w:r w:rsidR="00084DA4">
        <w:rPr>
          <w:rFonts w:ascii="Times New Roman" w:hAnsi="Times New Roman"/>
        </w:rPr>
        <w:t>modernizacji</w:t>
      </w:r>
      <w:r w:rsidRPr="007F73D6">
        <w:rPr>
          <w:rFonts w:ascii="Times New Roman" w:hAnsi="Times New Roman"/>
        </w:rPr>
        <w:t xml:space="preserve"> kanalizacji możliwy będzie po podpisaniu jednorazowej </w:t>
      </w:r>
      <w:r w:rsidRPr="00554D3F">
        <w:rPr>
          <w:rFonts w:ascii="Times New Roman" w:hAnsi="Times New Roman"/>
          <w:spacing w:val="-4"/>
        </w:rPr>
        <w:t>umowy na dostawę wody, zgodnie z obowiązującymi w PWiK Sp. z o.o. w Kaliszu</w:t>
      </w:r>
      <w:r w:rsidR="00554D3F" w:rsidRPr="00554D3F">
        <w:rPr>
          <w:rFonts w:ascii="Times New Roman" w:hAnsi="Times New Roman"/>
          <w:spacing w:val="-4"/>
        </w:rPr>
        <w:t xml:space="preserve"> </w:t>
      </w:r>
      <w:r w:rsidRPr="00554D3F">
        <w:rPr>
          <w:rFonts w:ascii="Times New Roman" w:hAnsi="Times New Roman"/>
          <w:spacing w:val="-4"/>
        </w:rPr>
        <w:t>warunkami</w:t>
      </w:r>
      <w:r w:rsidRPr="007F73D6">
        <w:rPr>
          <w:rFonts w:ascii="Times New Roman" w:hAnsi="Times New Roman"/>
        </w:rPr>
        <w:t xml:space="preserve"> i cenami.</w:t>
      </w:r>
    </w:p>
    <w:bookmarkEnd w:id="2"/>
    <w:p w14:paraId="0F2D0EAE" w14:textId="4150A2E3" w:rsidR="00BA723E" w:rsidRDefault="00BA723E" w:rsidP="004405A7">
      <w:pPr>
        <w:pStyle w:val="Akapitzlist"/>
        <w:numPr>
          <w:ilvl w:val="0"/>
          <w:numId w:val="32"/>
        </w:numPr>
        <w:tabs>
          <w:tab w:val="left" w:pos="0"/>
        </w:tabs>
        <w:ind w:left="1134" w:hanging="567"/>
        <w:rPr>
          <w:rFonts w:ascii="Times New Roman" w:hAnsi="Times New Roman"/>
          <w:b/>
          <w:bCs/>
        </w:rPr>
      </w:pPr>
      <w:r w:rsidRPr="004405A7">
        <w:rPr>
          <w:rFonts w:ascii="Times New Roman" w:hAnsi="Times New Roman"/>
          <w:b/>
          <w:bCs/>
        </w:rPr>
        <w:t>Do odbioru końcowego należy załączyć (w formie spiętej całości):</w:t>
      </w:r>
    </w:p>
    <w:p w14:paraId="18D2BA65" w14:textId="04C04CFC" w:rsidR="004405A7" w:rsidRPr="00E37964" w:rsidRDefault="004405A7" w:rsidP="004405A7">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t xml:space="preserve">Opis wykonanych robót wraz z opisem zastosowanych technologii i materiałów </w:t>
      </w:r>
      <w:r w:rsidR="00664874">
        <w:rPr>
          <w:rFonts w:ascii="Times New Roman" w:hAnsi="Times New Roman"/>
        </w:rPr>
        <w:t xml:space="preserve">modernizacji </w:t>
      </w:r>
      <w:r w:rsidRPr="00E37964">
        <w:rPr>
          <w:rFonts w:ascii="Times New Roman" w:hAnsi="Times New Roman"/>
        </w:rPr>
        <w:t>kanałów i komór.</w:t>
      </w:r>
    </w:p>
    <w:p w14:paraId="67456DB6" w14:textId="4C14AF97" w:rsidR="004405A7" w:rsidRPr="00E37964" w:rsidRDefault="004405A7" w:rsidP="004405A7">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t xml:space="preserve">Wykaz odcinków kanałów poddawanych </w:t>
      </w:r>
      <w:r w:rsidR="00664874">
        <w:rPr>
          <w:rFonts w:ascii="Times New Roman" w:hAnsi="Times New Roman"/>
        </w:rPr>
        <w:t>modernizacji</w:t>
      </w:r>
      <w:r w:rsidRPr="00E37964">
        <w:rPr>
          <w:rFonts w:ascii="Times New Roman" w:hAnsi="Times New Roman"/>
        </w:rPr>
        <w:t xml:space="preserve"> z podaniem nazw ulic, numeracją studni i odniesieniem do oznaczeń na dołączonej mapie.</w:t>
      </w:r>
    </w:p>
    <w:p w14:paraId="6D8EC1B8" w14:textId="27A26638" w:rsidR="004405A7" w:rsidRPr="00E37964" w:rsidRDefault="004405A7" w:rsidP="004405A7">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t xml:space="preserve">Protokół przeglądu kanału po </w:t>
      </w:r>
      <w:r w:rsidR="00664874">
        <w:rPr>
          <w:rFonts w:ascii="Times New Roman" w:hAnsi="Times New Roman"/>
        </w:rPr>
        <w:t>modernizacji</w:t>
      </w:r>
      <w:r w:rsidRPr="00E37964">
        <w:rPr>
          <w:rFonts w:ascii="Times New Roman" w:hAnsi="Times New Roman"/>
        </w:rPr>
        <w:t xml:space="preserve"> wraz z analizą ewentualnych sfałdowań wykładziny spisany z pracownikami służb technicznych PWiK Sp. z o.o. w Kaliszu.</w:t>
      </w:r>
    </w:p>
    <w:p w14:paraId="18AAB18C" w14:textId="3975E6B6" w:rsidR="004405A7" w:rsidRPr="00E37964" w:rsidRDefault="004405A7" w:rsidP="004405A7">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t>Protokół przeglądu komór po renowacji spisany z pracownikami służb technicznych PWiK Sp. z o.o. w Kaliszu.</w:t>
      </w:r>
    </w:p>
    <w:p w14:paraId="6A48C7FA" w14:textId="13583C2E" w:rsidR="004405A7" w:rsidRPr="00E37964" w:rsidRDefault="004405A7" w:rsidP="00E37964">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t xml:space="preserve">Płyty z zarejestrowaną inspekcją przed i po </w:t>
      </w:r>
      <w:r w:rsidR="00664874">
        <w:rPr>
          <w:rFonts w:ascii="Times New Roman" w:hAnsi="Times New Roman"/>
        </w:rPr>
        <w:t>modernizacji</w:t>
      </w:r>
      <w:r w:rsidRPr="00E37964">
        <w:rPr>
          <w:rFonts w:ascii="Times New Roman" w:hAnsi="Times New Roman"/>
        </w:rPr>
        <w:t xml:space="preserve"> kanału wraz z raportami pisemnymi z załączonymi mapami odcinków poddawanych renowacji i oznaczeniami spójnymi z używanymi w raportach</w:t>
      </w:r>
      <w:r w:rsidR="00E37964" w:rsidRPr="00E37964">
        <w:rPr>
          <w:rFonts w:ascii="Times New Roman" w:hAnsi="Times New Roman"/>
        </w:rPr>
        <w:t>.</w:t>
      </w:r>
    </w:p>
    <w:p w14:paraId="052CB9C9" w14:textId="1C547C83" w:rsidR="004405A7" w:rsidRDefault="004405A7" w:rsidP="00E37964">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t xml:space="preserve">Dokumentację pisemną zawierającą niezbędne atesty i certyfikaty zgodności zastosowanych technologii i materiałów do </w:t>
      </w:r>
      <w:r w:rsidR="003A54C5">
        <w:rPr>
          <w:rFonts w:ascii="Times New Roman" w:hAnsi="Times New Roman"/>
        </w:rPr>
        <w:t>modernizacji</w:t>
      </w:r>
      <w:r w:rsidRPr="00E37964">
        <w:rPr>
          <w:rFonts w:ascii="Times New Roman" w:hAnsi="Times New Roman"/>
        </w:rPr>
        <w:t xml:space="preserve"> kanałów i komór</w:t>
      </w:r>
      <w:r w:rsidR="00E37964">
        <w:rPr>
          <w:rFonts w:ascii="Times New Roman" w:hAnsi="Times New Roman"/>
        </w:rPr>
        <w:t>.</w:t>
      </w:r>
    </w:p>
    <w:p w14:paraId="1FE00014" w14:textId="63118115" w:rsidR="004405A7" w:rsidRPr="00E37964" w:rsidRDefault="004405A7" w:rsidP="00E37964">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t>Protokół odbioru zajętego pasa drogowego</w:t>
      </w:r>
      <w:r w:rsidR="00E37964" w:rsidRPr="00E37964">
        <w:rPr>
          <w:rFonts w:ascii="Times New Roman" w:hAnsi="Times New Roman"/>
        </w:rPr>
        <w:t>.</w:t>
      </w:r>
    </w:p>
    <w:p w14:paraId="6F6FD19C" w14:textId="4484463C" w:rsidR="004405A7" w:rsidRDefault="004405A7" w:rsidP="00E37964">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t>Protokół szczelności zainstalowanych rękawów potwierdzony przez pracownika PWiK Sp. z o. o. w Kaliszu (wyznaczonego przez Koordynatora)</w:t>
      </w:r>
      <w:r w:rsidR="00E37964">
        <w:rPr>
          <w:rFonts w:ascii="Times New Roman" w:hAnsi="Times New Roman"/>
        </w:rPr>
        <w:t>.</w:t>
      </w:r>
    </w:p>
    <w:p w14:paraId="2FC93F6A" w14:textId="564CE1A7" w:rsidR="004405A7" w:rsidRPr="00E37964" w:rsidRDefault="004405A7" w:rsidP="00E37964">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lastRenderedPageBreak/>
        <w:t xml:space="preserve">Protokół badania laboratoryjnego wytrzymałości wycinka zainstalowanego rękawa </w:t>
      </w:r>
      <w:r w:rsidR="00E37964" w:rsidRPr="00E37964">
        <w:rPr>
          <w:rFonts w:ascii="Times New Roman" w:hAnsi="Times New Roman"/>
        </w:rPr>
        <w:br/>
      </w:r>
      <w:r w:rsidRPr="00E37964">
        <w:rPr>
          <w:rFonts w:ascii="Times New Roman" w:hAnsi="Times New Roman"/>
        </w:rPr>
        <w:t>z każdej</w:t>
      </w:r>
      <w:r w:rsidR="00E37964" w:rsidRPr="00E37964">
        <w:rPr>
          <w:rFonts w:ascii="Times New Roman" w:hAnsi="Times New Roman"/>
        </w:rPr>
        <w:t xml:space="preserve"> </w:t>
      </w:r>
      <w:r w:rsidRPr="00E37964">
        <w:rPr>
          <w:rFonts w:ascii="Times New Roman" w:hAnsi="Times New Roman"/>
        </w:rPr>
        <w:t>z zastosowanych średnic rękawa na danym odcinku/ulicy wykonanego przez niezależne laboratorium</w:t>
      </w:r>
      <w:r w:rsidR="00E37964" w:rsidRPr="00E37964">
        <w:rPr>
          <w:rFonts w:ascii="Times New Roman" w:hAnsi="Times New Roman"/>
        </w:rPr>
        <w:t>.</w:t>
      </w:r>
    </w:p>
    <w:p w14:paraId="2019D4B0" w14:textId="63CB6A06" w:rsidR="004405A7" w:rsidRDefault="004405A7" w:rsidP="00E37964">
      <w:pPr>
        <w:pStyle w:val="Akapitzlist"/>
        <w:numPr>
          <w:ilvl w:val="0"/>
          <w:numId w:val="37"/>
        </w:numPr>
        <w:tabs>
          <w:tab w:val="left" w:pos="351"/>
        </w:tabs>
        <w:spacing w:after="0"/>
        <w:ind w:hanging="513"/>
        <w:jc w:val="both"/>
        <w:rPr>
          <w:rFonts w:ascii="Times New Roman" w:hAnsi="Times New Roman"/>
        </w:rPr>
      </w:pPr>
      <w:r w:rsidRPr="00E37964">
        <w:rPr>
          <w:rFonts w:ascii="Times New Roman" w:hAnsi="Times New Roman"/>
        </w:rPr>
        <w:t xml:space="preserve">Wycinki rękawa z każdej z zastosowanych średnic rękawa na danym odcinku/ulicy </w:t>
      </w:r>
      <w:r w:rsidR="00E37964" w:rsidRPr="00E37964">
        <w:rPr>
          <w:rFonts w:ascii="Times New Roman" w:hAnsi="Times New Roman"/>
        </w:rPr>
        <w:br/>
      </w:r>
      <w:r w:rsidRPr="00E37964">
        <w:rPr>
          <w:rFonts w:ascii="Times New Roman" w:hAnsi="Times New Roman"/>
        </w:rPr>
        <w:t>w obecności pracownika PWiK Sp. z o. o. w Kaliszu (wyznaczonego przez Koordynatora) bezpośrednio z odcinków poddawanych renowacji.</w:t>
      </w:r>
    </w:p>
    <w:p w14:paraId="6BCF6F90" w14:textId="77777777" w:rsidR="00E37964" w:rsidRPr="00E37964" w:rsidRDefault="00E37964" w:rsidP="00E37964">
      <w:pPr>
        <w:pStyle w:val="Akapitzlist"/>
        <w:tabs>
          <w:tab w:val="left" w:pos="351"/>
        </w:tabs>
        <w:spacing w:after="0"/>
        <w:ind w:left="1647"/>
        <w:jc w:val="both"/>
        <w:rPr>
          <w:rFonts w:ascii="Times New Roman" w:hAnsi="Times New Roman"/>
        </w:rPr>
      </w:pPr>
    </w:p>
    <w:p w14:paraId="7BDDB26D" w14:textId="2320823B" w:rsidR="002361CA" w:rsidRDefault="002361CA" w:rsidP="00E37964">
      <w:pPr>
        <w:pStyle w:val="Akapitzlist"/>
        <w:numPr>
          <w:ilvl w:val="0"/>
          <w:numId w:val="2"/>
        </w:numPr>
        <w:spacing w:before="360" w:line="259" w:lineRule="auto"/>
        <w:ind w:left="567" w:hanging="567"/>
        <w:rPr>
          <w:rFonts w:ascii="Times New Roman" w:hAnsi="Times New Roman"/>
          <w:bCs/>
          <w:color w:val="000000" w:themeColor="text1"/>
        </w:rPr>
      </w:pPr>
      <w:r w:rsidRPr="00E37964">
        <w:rPr>
          <w:rFonts w:ascii="Times New Roman" w:hAnsi="Times New Roman"/>
          <w:bCs/>
          <w:color w:val="000000" w:themeColor="text1"/>
        </w:rPr>
        <w:t>Postępowanie prowadzone będzie w trybie zapytania ofertowego zgodnie z §5 pkt. II Regulaminu Udzielania Zamówień.</w:t>
      </w:r>
    </w:p>
    <w:p w14:paraId="32E716CE" w14:textId="77777777" w:rsidR="00E37964" w:rsidRPr="00E37964" w:rsidRDefault="00E37964" w:rsidP="00E37964">
      <w:pPr>
        <w:pStyle w:val="Akapitzlist"/>
        <w:spacing w:before="360" w:line="259" w:lineRule="auto"/>
        <w:ind w:left="567"/>
        <w:rPr>
          <w:rFonts w:ascii="Times New Roman" w:hAnsi="Times New Roman"/>
          <w:bCs/>
          <w:color w:val="000000" w:themeColor="text1"/>
        </w:rPr>
      </w:pPr>
    </w:p>
    <w:p w14:paraId="1CF16216" w14:textId="716647CF" w:rsidR="00242CB5" w:rsidRDefault="00242CB5" w:rsidP="00E37964">
      <w:pPr>
        <w:pStyle w:val="Akapitzlist"/>
        <w:numPr>
          <w:ilvl w:val="0"/>
          <w:numId w:val="2"/>
        </w:numPr>
        <w:spacing w:before="360" w:line="259" w:lineRule="auto"/>
        <w:ind w:left="567" w:hanging="567"/>
        <w:rPr>
          <w:rFonts w:ascii="Times New Roman" w:hAnsi="Times New Roman"/>
          <w:b/>
          <w:color w:val="000000" w:themeColor="text1"/>
        </w:rPr>
      </w:pPr>
      <w:r w:rsidRPr="00242CB5">
        <w:rPr>
          <w:rFonts w:ascii="Times New Roman" w:hAnsi="Times New Roman"/>
          <w:b/>
          <w:color w:val="000000" w:themeColor="text1"/>
        </w:rPr>
        <w:t>Warunki udziału w postępowaniu i opis sposobu dokonywania oceny ich spełnienia.</w:t>
      </w:r>
    </w:p>
    <w:p w14:paraId="629DBA83" w14:textId="77777777" w:rsidR="00242CB5" w:rsidRPr="00242CB5" w:rsidRDefault="00242CB5" w:rsidP="00242CB5">
      <w:pPr>
        <w:pStyle w:val="Akapitzlist"/>
        <w:spacing w:before="360" w:line="259" w:lineRule="auto"/>
        <w:ind w:left="567"/>
        <w:rPr>
          <w:rFonts w:ascii="Times New Roman" w:hAnsi="Times New Roman"/>
          <w:b/>
          <w:color w:val="000000" w:themeColor="text1"/>
        </w:rPr>
      </w:pPr>
    </w:p>
    <w:p w14:paraId="734CAD2C" w14:textId="49BAB1A6" w:rsidR="00242CB5" w:rsidRPr="00934FEE" w:rsidRDefault="00242CB5">
      <w:pPr>
        <w:pStyle w:val="Akapitzlist"/>
        <w:numPr>
          <w:ilvl w:val="1"/>
          <w:numId w:val="19"/>
        </w:numPr>
        <w:spacing w:before="120" w:after="240"/>
        <w:ind w:left="1134" w:hanging="567"/>
        <w:jc w:val="both"/>
        <w:rPr>
          <w:rFonts w:ascii="Times New Roman" w:hAnsi="Times New Roman"/>
          <w:color w:val="000000" w:themeColor="text1"/>
        </w:rPr>
      </w:pPr>
      <w:r w:rsidRPr="00934FEE">
        <w:rPr>
          <w:rFonts w:ascii="Times New Roman" w:hAnsi="Times New Roman"/>
          <w:color w:val="000000" w:themeColor="text1"/>
        </w:rPr>
        <w:t xml:space="preserve">O </w:t>
      </w:r>
      <w:bookmarkStart w:id="4" w:name="_Hlk139977655"/>
      <w:r w:rsidRPr="00934FEE">
        <w:rPr>
          <w:rFonts w:ascii="Times New Roman" w:hAnsi="Times New Roman"/>
          <w:color w:val="000000" w:themeColor="text1"/>
        </w:rPr>
        <w:t xml:space="preserve">udzielenie zamówienia mogą ubiegać się Wykonawcy, którzy </w:t>
      </w:r>
      <w:bookmarkEnd w:id="4"/>
      <w:r w:rsidRPr="00934FEE">
        <w:rPr>
          <w:rFonts w:ascii="Times New Roman" w:hAnsi="Times New Roman"/>
          <w:color w:val="000000" w:themeColor="text1"/>
        </w:rPr>
        <w:t xml:space="preserve">nie podlegają wykluczeniu </w:t>
      </w:r>
      <w:r w:rsidR="00934FEE">
        <w:rPr>
          <w:rFonts w:ascii="Times New Roman" w:hAnsi="Times New Roman"/>
          <w:color w:val="000000" w:themeColor="text1"/>
        </w:rPr>
        <w:br/>
      </w:r>
      <w:r w:rsidRPr="00934FEE">
        <w:rPr>
          <w:rFonts w:ascii="Times New Roman" w:hAnsi="Times New Roman"/>
          <w:color w:val="000000" w:themeColor="text1"/>
        </w:rPr>
        <w:t xml:space="preserve">z powodów, o których mowa w §4 pkt. II </w:t>
      </w:r>
      <w:proofErr w:type="spellStart"/>
      <w:r w:rsidRPr="00934FEE">
        <w:rPr>
          <w:rFonts w:ascii="Times New Roman" w:hAnsi="Times New Roman"/>
          <w:color w:val="000000" w:themeColor="text1"/>
        </w:rPr>
        <w:t>ppkt</w:t>
      </w:r>
      <w:proofErr w:type="spellEnd"/>
      <w:r w:rsidRPr="00934FEE">
        <w:rPr>
          <w:rFonts w:ascii="Times New Roman" w:hAnsi="Times New Roman"/>
          <w:color w:val="000000" w:themeColor="text1"/>
        </w:rPr>
        <w:t xml:space="preserve">. 4 Regulaminu Udzielania Zamówień </w:t>
      </w:r>
      <w:r w:rsidRPr="00934FEE">
        <w:rPr>
          <w:rFonts w:ascii="Times New Roman" w:hAnsi="Times New Roman"/>
          <w:color w:val="000000" w:themeColor="text1"/>
          <w:lang w:bidi="he-IL"/>
        </w:rPr>
        <w:t xml:space="preserve">PWiK </w:t>
      </w:r>
      <w:r w:rsidR="00934FEE">
        <w:rPr>
          <w:rFonts w:ascii="Times New Roman" w:hAnsi="Times New Roman"/>
          <w:color w:val="000000" w:themeColor="text1"/>
          <w:lang w:bidi="he-IL"/>
        </w:rPr>
        <w:br/>
      </w:r>
      <w:r w:rsidRPr="00934FEE">
        <w:rPr>
          <w:rFonts w:ascii="Times New Roman" w:hAnsi="Times New Roman"/>
          <w:color w:val="000000" w:themeColor="text1"/>
          <w:lang w:bidi="he-IL"/>
        </w:rPr>
        <w:t>Sp. z o.o</w:t>
      </w:r>
      <w:r w:rsidRPr="00934FEE">
        <w:rPr>
          <w:rFonts w:ascii="Times New Roman" w:hAnsi="Times New Roman"/>
          <w:color w:val="000000" w:themeColor="text1"/>
        </w:rPr>
        <w:t>.</w:t>
      </w:r>
    </w:p>
    <w:p w14:paraId="5F9C6040" w14:textId="77777777" w:rsidR="00242CB5" w:rsidRPr="00934FEE" w:rsidRDefault="00242CB5">
      <w:pPr>
        <w:pStyle w:val="Akapitzlist"/>
        <w:numPr>
          <w:ilvl w:val="1"/>
          <w:numId w:val="19"/>
        </w:numPr>
        <w:spacing w:before="120" w:after="240"/>
        <w:ind w:left="1134" w:hanging="567"/>
        <w:jc w:val="both"/>
        <w:rPr>
          <w:rFonts w:ascii="Times New Roman" w:hAnsi="Times New Roman"/>
          <w:color w:val="000000" w:themeColor="text1"/>
        </w:rPr>
      </w:pPr>
      <w:r w:rsidRPr="00934FEE">
        <w:rPr>
          <w:rFonts w:ascii="Times New Roman" w:hAnsi="Times New Roman"/>
          <w:color w:val="000000" w:themeColor="text1"/>
        </w:rPr>
        <w:t>O udzielenie zamówienia mogą ubiegać się Wykonawcy, którzy spełniają warunki dotyczące:</w:t>
      </w:r>
    </w:p>
    <w:p w14:paraId="0D256D6A" w14:textId="1CADDDA5"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 xml:space="preserve">posiadania kompetencji i/lub uprawnień do prowadzenia określonej działalności zawodowej, o ile wynika to z odrębnych przepisów oraz dysponowania osobami zdolnymi do wykonywania przedmiotu zamówienia: </w:t>
      </w:r>
      <w:bookmarkStart w:id="5" w:name="_Hlk140484682"/>
      <w:r w:rsidRPr="00934FEE">
        <w:rPr>
          <w:rFonts w:ascii="Times New Roman" w:hAnsi="Times New Roman"/>
          <w:color w:val="000000" w:themeColor="text1"/>
        </w:rPr>
        <w:t>Zamawiający odstępuje od wymagania podmiotowych środków dowodowych w tym zakresie;</w:t>
      </w:r>
    </w:p>
    <w:bookmarkEnd w:id="5"/>
    <w:p w14:paraId="6FE34024"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 xml:space="preserve">sytuacji ekonomicznej lub finansowej zapewniającej wykonanie zadania: </w:t>
      </w:r>
    </w:p>
    <w:p w14:paraId="7C208D9A" w14:textId="77777777" w:rsidR="00242CB5" w:rsidRPr="00934FEE" w:rsidRDefault="00242CB5" w:rsidP="00242CB5">
      <w:pPr>
        <w:pStyle w:val="Akapitzlist"/>
        <w:spacing w:before="120" w:after="240"/>
        <w:ind w:left="1701"/>
        <w:jc w:val="both"/>
        <w:rPr>
          <w:rFonts w:ascii="Times New Roman" w:hAnsi="Times New Roman"/>
          <w:color w:val="000000" w:themeColor="text1"/>
        </w:rPr>
      </w:pPr>
      <w:r w:rsidRPr="00934FEE">
        <w:rPr>
          <w:rFonts w:ascii="Times New Roman" w:hAnsi="Times New Roman"/>
          <w:color w:val="000000" w:themeColor="text1"/>
        </w:rPr>
        <w:t xml:space="preserve">Zamawiający odstępuje od wymagania podmiotowych środków dowodowych </w:t>
      </w:r>
      <w:r w:rsidRPr="00934FEE">
        <w:rPr>
          <w:rFonts w:ascii="Times New Roman" w:hAnsi="Times New Roman"/>
          <w:color w:val="000000" w:themeColor="text1"/>
        </w:rPr>
        <w:br/>
        <w:t>w tym zakresie;</w:t>
      </w:r>
    </w:p>
    <w:p w14:paraId="07E535C6"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zdolności technicznej lub zawodowej:</w:t>
      </w:r>
    </w:p>
    <w:p w14:paraId="7F4CA4E6" w14:textId="2877A720" w:rsidR="00242CB5" w:rsidRPr="00934FEE" w:rsidRDefault="00242CB5">
      <w:pPr>
        <w:pStyle w:val="Akapitzlist"/>
        <w:numPr>
          <w:ilvl w:val="0"/>
          <w:numId w:val="20"/>
        </w:numPr>
        <w:spacing w:before="120" w:after="240" w:line="240" w:lineRule="auto"/>
        <w:ind w:left="2268" w:hanging="567"/>
        <w:jc w:val="both"/>
        <w:rPr>
          <w:rFonts w:ascii="Times New Roman" w:hAnsi="Times New Roman"/>
          <w:color w:val="000000" w:themeColor="text1"/>
        </w:rPr>
      </w:pPr>
      <w:r w:rsidRPr="00934FEE">
        <w:rPr>
          <w:rFonts w:ascii="Times New Roman" w:hAnsi="Times New Roman"/>
          <w:color w:val="000000" w:themeColor="text1"/>
        </w:rPr>
        <w:t xml:space="preserve">Wykonawca winien dysponować osobami zdolnymi do realizacji zamówienia, </w:t>
      </w:r>
      <w:r w:rsidR="00934FEE" w:rsidRPr="00934FEE">
        <w:rPr>
          <w:rFonts w:ascii="Times New Roman" w:hAnsi="Times New Roman"/>
          <w:color w:val="000000" w:themeColor="text1"/>
        </w:rPr>
        <w:t>którzy posiadają wymagane uprawnienia, jeżeli ustawa nakł</w:t>
      </w:r>
      <w:r w:rsidR="00E70D0C">
        <w:rPr>
          <w:rFonts w:ascii="Times New Roman" w:hAnsi="Times New Roman"/>
          <w:color w:val="000000" w:themeColor="text1"/>
        </w:rPr>
        <w:t>a</w:t>
      </w:r>
      <w:r w:rsidR="00934FEE" w:rsidRPr="00934FEE">
        <w:rPr>
          <w:rFonts w:ascii="Times New Roman" w:hAnsi="Times New Roman"/>
          <w:color w:val="000000" w:themeColor="text1"/>
        </w:rPr>
        <w:t>da obowiązek posiadania takich uprawnień;</w:t>
      </w:r>
    </w:p>
    <w:p w14:paraId="78C9EA67" w14:textId="2D6DDDEF" w:rsidR="00242CB5" w:rsidRPr="00934FEE" w:rsidRDefault="00242CB5">
      <w:pPr>
        <w:pStyle w:val="Akapitzlist"/>
        <w:numPr>
          <w:ilvl w:val="0"/>
          <w:numId w:val="21"/>
        </w:numPr>
        <w:spacing w:before="120" w:after="240"/>
        <w:ind w:left="2268" w:hanging="567"/>
        <w:jc w:val="both"/>
        <w:rPr>
          <w:rFonts w:ascii="Times New Roman" w:hAnsi="Times New Roman"/>
          <w:color w:val="000000" w:themeColor="text1"/>
        </w:rPr>
      </w:pPr>
      <w:r w:rsidRPr="00934FEE">
        <w:rPr>
          <w:rFonts w:ascii="Times New Roman" w:hAnsi="Times New Roman"/>
          <w:color w:val="000000" w:themeColor="text1"/>
        </w:rPr>
        <w:t>Wykonawca winien wykazać, że dysponuje sprzętem zapewniającym realizację zamówienia</w:t>
      </w:r>
      <w:r w:rsidR="00934FEE" w:rsidRPr="00934FEE">
        <w:rPr>
          <w:rFonts w:ascii="Times New Roman" w:hAnsi="Times New Roman"/>
          <w:color w:val="000000" w:themeColor="text1"/>
        </w:rPr>
        <w:t>.</w:t>
      </w:r>
    </w:p>
    <w:p w14:paraId="49FA1CF9"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Wiedzy i doświadczenia</w:t>
      </w:r>
    </w:p>
    <w:p w14:paraId="1B365BB2" w14:textId="284DC9ED" w:rsidR="00242CB5" w:rsidRPr="00934FEE" w:rsidRDefault="00242CB5">
      <w:pPr>
        <w:pStyle w:val="Akapitzlist"/>
        <w:numPr>
          <w:ilvl w:val="0"/>
          <w:numId w:val="20"/>
        </w:numPr>
        <w:spacing w:before="120" w:after="240"/>
        <w:ind w:left="2268" w:hanging="567"/>
        <w:jc w:val="both"/>
        <w:rPr>
          <w:rFonts w:ascii="Times New Roman" w:hAnsi="Times New Roman"/>
          <w:color w:val="000000" w:themeColor="text1"/>
        </w:rPr>
      </w:pPr>
      <w:r w:rsidRPr="00934FEE">
        <w:rPr>
          <w:rFonts w:ascii="Times New Roman" w:hAnsi="Times New Roman"/>
          <w:color w:val="000000" w:themeColor="text1"/>
        </w:rPr>
        <w:t xml:space="preserve">Wykonawca winien wykazać, że w okresie ostatnich 3 lat </w:t>
      </w:r>
      <w:bookmarkStart w:id="6" w:name="_Hlk145939702"/>
      <w:r w:rsidRPr="00934FEE">
        <w:rPr>
          <w:rFonts w:ascii="Times New Roman" w:hAnsi="Times New Roman"/>
          <w:color w:val="000000" w:themeColor="text1"/>
        </w:rPr>
        <w:t xml:space="preserve">przed upływem terminu składania ofert, a jeżeli okres prowadzenia działalności jest krótszy – w tym okresie, </w:t>
      </w:r>
      <w:r w:rsidR="00934FEE" w:rsidRPr="00934FEE">
        <w:rPr>
          <w:rFonts w:ascii="Times New Roman" w:hAnsi="Times New Roman"/>
          <w:color w:val="000000" w:themeColor="text1"/>
        </w:rPr>
        <w:t xml:space="preserve">wykonał prawidłowo minimum dwie roboty polegające na </w:t>
      </w:r>
      <w:r w:rsidR="003A54C5">
        <w:rPr>
          <w:rFonts w:ascii="Times New Roman" w:hAnsi="Times New Roman"/>
          <w:color w:val="000000" w:themeColor="text1"/>
        </w:rPr>
        <w:t xml:space="preserve">modernizacji </w:t>
      </w:r>
      <w:r w:rsidR="00934FEE" w:rsidRPr="00934FEE">
        <w:rPr>
          <w:rFonts w:ascii="Times New Roman" w:hAnsi="Times New Roman"/>
          <w:color w:val="000000" w:themeColor="text1"/>
        </w:rPr>
        <w:t xml:space="preserve">kanalizacji sanitarnej o przekroju kołowym przy zastosowaniu rękawów z włókna szklanego utwardzanego promieniami UV o długości min 1000mb każda i każda </w:t>
      </w:r>
      <w:r w:rsidR="00934FEE">
        <w:rPr>
          <w:rFonts w:ascii="Times New Roman" w:hAnsi="Times New Roman"/>
          <w:color w:val="000000" w:themeColor="text1"/>
        </w:rPr>
        <w:br/>
      </w:r>
      <w:r w:rsidR="00934FEE" w:rsidRPr="00934FEE">
        <w:rPr>
          <w:rFonts w:ascii="Times New Roman" w:hAnsi="Times New Roman"/>
          <w:color w:val="000000" w:themeColor="text1"/>
        </w:rPr>
        <w:t>z tych robót obejmowała w swoim zakresie renowację min. 300mb kanału DN</w:t>
      </w:r>
      <w:r w:rsidR="003B6FCE">
        <w:rPr>
          <w:rFonts w:ascii="Times New Roman" w:hAnsi="Times New Roman"/>
          <w:color w:val="000000" w:themeColor="text1"/>
        </w:rPr>
        <w:t>10</w:t>
      </w:r>
      <w:r w:rsidR="00934FEE" w:rsidRPr="00934FEE">
        <w:rPr>
          <w:rFonts w:ascii="Times New Roman" w:hAnsi="Times New Roman"/>
          <w:color w:val="000000" w:themeColor="text1"/>
        </w:rPr>
        <w:t>00</w:t>
      </w:r>
      <w:r w:rsidR="003B6FCE">
        <w:rPr>
          <w:rFonts w:ascii="Times New Roman" w:hAnsi="Times New Roman"/>
          <w:color w:val="000000" w:themeColor="text1"/>
        </w:rPr>
        <w:t xml:space="preserve"> oraz co najmniej dwie</w:t>
      </w:r>
      <w:r w:rsidR="003B6FCE" w:rsidRPr="003B6FCE">
        <w:rPr>
          <w:rFonts w:ascii="Times New Roman" w:hAnsi="Times New Roman"/>
          <w:color w:val="000000" w:themeColor="text1"/>
        </w:rPr>
        <w:t xml:space="preserve"> roboty budowlane polegające na wykonaniu remontów, </w:t>
      </w:r>
      <w:r w:rsidR="003A54C5">
        <w:rPr>
          <w:rFonts w:ascii="Times New Roman" w:hAnsi="Times New Roman"/>
          <w:color w:val="000000" w:themeColor="text1"/>
        </w:rPr>
        <w:t>modernizacji</w:t>
      </w:r>
      <w:r w:rsidR="003B6FCE" w:rsidRPr="003B6FCE">
        <w:rPr>
          <w:rFonts w:ascii="Times New Roman" w:hAnsi="Times New Roman"/>
          <w:color w:val="000000" w:themeColor="text1"/>
        </w:rPr>
        <w:t xml:space="preserve"> metodą bezwykopową studni</w:t>
      </w:r>
      <w:r w:rsidR="003A54C5">
        <w:rPr>
          <w:rFonts w:ascii="Times New Roman" w:hAnsi="Times New Roman"/>
          <w:color w:val="000000" w:themeColor="text1"/>
        </w:rPr>
        <w:t xml:space="preserve"> </w:t>
      </w:r>
      <w:r w:rsidR="003B6FCE" w:rsidRPr="003B6FCE">
        <w:rPr>
          <w:rFonts w:ascii="Times New Roman" w:hAnsi="Times New Roman"/>
          <w:color w:val="000000" w:themeColor="text1"/>
        </w:rPr>
        <w:t>kanalizacyjnych, komór w ilości co najmniej 25 szt.</w:t>
      </w:r>
    </w:p>
    <w:bookmarkEnd w:id="6"/>
    <w:p w14:paraId="15363997" w14:textId="77777777" w:rsidR="00242CB5" w:rsidRDefault="00242CB5" w:rsidP="00934FEE">
      <w:pPr>
        <w:pStyle w:val="Akapitzlist"/>
        <w:widowControl w:val="0"/>
        <w:shd w:val="clear" w:color="auto" w:fill="FFFFFF"/>
        <w:autoSpaceDE w:val="0"/>
        <w:autoSpaceDN w:val="0"/>
        <w:adjustRightInd w:val="0"/>
        <w:spacing w:after="80"/>
        <w:ind w:left="567" w:right="5"/>
        <w:jc w:val="both"/>
        <w:rPr>
          <w:rFonts w:ascii="Times New Roman" w:eastAsia="Times New Roman" w:hAnsi="Times New Roman"/>
          <w:b/>
          <w:color w:val="020306"/>
          <w:shd w:val="clear" w:color="auto" w:fill="FFFFFF"/>
          <w:lang w:eastAsia="pl-PL"/>
        </w:rPr>
      </w:pPr>
    </w:p>
    <w:p w14:paraId="57C09547" w14:textId="6ECBA2EC" w:rsidR="00C93D1B" w:rsidRPr="00E236C1" w:rsidRDefault="00C93D1B" w:rsidP="00E37964">
      <w:pPr>
        <w:pStyle w:val="Akapitzlist"/>
        <w:widowControl w:val="0"/>
        <w:numPr>
          <w:ilvl w:val="0"/>
          <w:numId w:val="2"/>
        </w:numPr>
        <w:shd w:val="clear" w:color="auto" w:fill="FFFFFF"/>
        <w:autoSpaceDE w:val="0"/>
        <w:autoSpaceDN w:val="0"/>
        <w:adjustRightInd w:val="0"/>
        <w:spacing w:after="80"/>
        <w:ind w:left="567" w:right="5" w:hanging="567"/>
        <w:jc w:val="both"/>
        <w:rPr>
          <w:rFonts w:ascii="Times New Roman" w:eastAsia="Times New Roman" w:hAnsi="Times New Roman"/>
          <w:b/>
          <w:color w:val="020306"/>
          <w:shd w:val="clear" w:color="auto" w:fill="FFFFFF"/>
          <w:lang w:eastAsia="pl-PL"/>
        </w:rPr>
      </w:pPr>
      <w:r w:rsidRPr="00E236C1">
        <w:rPr>
          <w:rFonts w:ascii="Times New Roman" w:eastAsia="Times New Roman" w:hAnsi="Times New Roman"/>
          <w:b/>
          <w:color w:val="020306"/>
          <w:shd w:val="clear" w:color="auto" w:fill="FFFFFF"/>
          <w:lang w:eastAsia="pl-PL"/>
        </w:rPr>
        <w:t>Termin i miejsce wykonania zadania.</w:t>
      </w:r>
    </w:p>
    <w:p w14:paraId="122BB2B7" w14:textId="252CE2E8" w:rsidR="00E74572" w:rsidRPr="00082E62" w:rsidRDefault="00C93D1B">
      <w:pPr>
        <w:pStyle w:val="Akapitzlist"/>
        <w:widowControl w:val="0"/>
        <w:numPr>
          <w:ilvl w:val="0"/>
          <w:numId w:val="28"/>
        </w:numPr>
        <w:tabs>
          <w:tab w:val="left" w:pos="1134"/>
        </w:tabs>
        <w:spacing w:after="0"/>
        <w:ind w:left="1134" w:hanging="567"/>
        <w:jc w:val="both"/>
        <w:rPr>
          <w:rFonts w:ascii="Times New Roman" w:hAnsi="Times New Roman"/>
          <w:spacing w:val="-4"/>
        </w:rPr>
      </w:pPr>
      <w:r w:rsidRPr="00082E62">
        <w:rPr>
          <w:rFonts w:ascii="Times New Roman" w:hAnsi="Times New Roman"/>
        </w:rPr>
        <w:t xml:space="preserve">Termin </w:t>
      </w:r>
      <w:r w:rsidR="003E6651" w:rsidRPr="00082E62">
        <w:rPr>
          <w:rFonts w:ascii="Times New Roman" w:hAnsi="Times New Roman"/>
        </w:rPr>
        <w:t>rozpoczęcia</w:t>
      </w:r>
      <w:r w:rsidR="00DA29FB" w:rsidRPr="00082E62">
        <w:rPr>
          <w:rFonts w:ascii="Times New Roman" w:hAnsi="Times New Roman"/>
        </w:rPr>
        <w:t>:</w:t>
      </w:r>
      <w:r w:rsidR="00DA29FB" w:rsidRPr="00082E62">
        <w:rPr>
          <w:rFonts w:ascii="Times New Roman" w:hAnsi="Times New Roman"/>
        </w:rPr>
        <w:tab/>
      </w:r>
      <w:r w:rsidR="00E74572" w:rsidRPr="00082E62">
        <w:rPr>
          <w:rFonts w:ascii="Times New Roman" w:hAnsi="Times New Roman"/>
        </w:rPr>
        <w:t xml:space="preserve">        </w:t>
      </w:r>
      <w:r w:rsidR="00082E62">
        <w:rPr>
          <w:rFonts w:ascii="Times New Roman" w:hAnsi="Times New Roman"/>
        </w:rPr>
        <w:t xml:space="preserve">     </w:t>
      </w:r>
      <w:r w:rsidR="00DA29FB" w:rsidRPr="00082E62">
        <w:rPr>
          <w:rFonts w:ascii="Times New Roman" w:hAnsi="Times New Roman"/>
          <w:spacing w:val="-4"/>
        </w:rPr>
        <w:t xml:space="preserve">należy uzgodnić z Koordynatorem PWIK </w:t>
      </w:r>
      <w:r w:rsidR="00E74572" w:rsidRPr="00082E62">
        <w:rPr>
          <w:rFonts w:ascii="Times New Roman" w:hAnsi="Times New Roman"/>
          <w:spacing w:val="-4"/>
        </w:rPr>
        <w:t xml:space="preserve">Sp. z o.o.  </w:t>
      </w:r>
    </w:p>
    <w:p w14:paraId="3173DBDE" w14:textId="1BED11F5" w:rsidR="00C93D1B" w:rsidRPr="00E236C1" w:rsidRDefault="00E74572" w:rsidP="00F26E52">
      <w:pPr>
        <w:widowControl w:val="0"/>
        <w:tabs>
          <w:tab w:val="left" w:pos="1134"/>
        </w:tabs>
        <w:spacing w:after="120"/>
        <w:ind w:left="4248"/>
        <w:jc w:val="both"/>
        <w:rPr>
          <w:rFonts w:ascii="Times New Roman" w:hAnsi="Times New Roman"/>
          <w:spacing w:val="-4"/>
        </w:rPr>
      </w:pPr>
      <w:r w:rsidRPr="00F26E52">
        <w:rPr>
          <w:rFonts w:ascii="Times New Roman" w:hAnsi="Times New Roman"/>
          <w:spacing w:val="-6"/>
        </w:rPr>
        <w:t xml:space="preserve">z siedzibą </w:t>
      </w:r>
      <w:r w:rsidR="00DA29FB" w:rsidRPr="00F26E52">
        <w:rPr>
          <w:rFonts w:ascii="Times New Roman" w:hAnsi="Times New Roman"/>
          <w:spacing w:val="-6"/>
        </w:rPr>
        <w:t>w Kaliszu (jednakże nie później niż w terminie</w:t>
      </w:r>
      <w:r w:rsidR="00DA29FB" w:rsidRPr="00E236C1">
        <w:rPr>
          <w:rFonts w:ascii="Times New Roman" w:hAnsi="Times New Roman"/>
          <w:spacing w:val="-4"/>
        </w:rPr>
        <w:t xml:space="preserve"> </w:t>
      </w:r>
      <w:r w:rsidR="003A54C5">
        <w:rPr>
          <w:rFonts w:ascii="Times New Roman" w:hAnsi="Times New Roman"/>
          <w:spacing w:val="-4"/>
        </w:rPr>
        <w:t xml:space="preserve">7 </w:t>
      </w:r>
      <w:r w:rsidR="00DA29FB" w:rsidRPr="00E236C1">
        <w:rPr>
          <w:rFonts w:ascii="Times New Roman" w:hAnsi="Times New Roman"/>
          <w:spacing w:val="-4"/>
        </w:rPr>
        <w:t>dni</w:t>
      </w:r>
      <w:r w:rsidR="00F26E52">
        <w:rPr>
          <w:rFonts w:ascii="Times New Roman" w:hAnsi="Times New Roman"/>
          <w:spacing w:val="-4"/>
        </w:rPr>
        <w:br/>
        <w:t>kalendarzowych</w:t>
      </w:r>
      <w:r w:rsidR="00DA29FB" w:rsidRPr="00E236C1">
        <w:rPr>
          <w:rFonts w:ascii="Times New Roman" w:hAnsi="Times New Roman"/>
          <w:spacing w:val="-4"/>
        </w:rPr>
        <w:t xml:space="preserve"> od daty podpisania umowy)</w:t>
      </w:r>
      <w:r w:rsidR="00E236C1">
        <w:rPr>
          <w:rFonts w:ascii="Times New Roman" w:hAnsi="Times New Roman"/>
          <w:spacing w:val="-4"/>
        </w:rPr>
        <w:t>.</w:t>
      </w:r>
    </w:p>
    <w:p w14:paraId="03598007" w14:textId="0589A53E" w:rsidR="00425335" w:rsidRDefault="00C93D1B">
      <w:pPr>
        <w:pStyle w:val="Akapitzlist"/>
        <w:widowControl w:val="0"/>
        <w:numPr>
          <w:ilvl w:val="0"/>
          <w:numId w:val="28"/>
        </w:numPr>
        <w:tabs>
          <w:tab w:val="left" w:pos="1134"/>
        </w:tabs>
        <w:spacing w:after="240"/>
        <w:ind w:left="1134" w:hanging="567"/>
        <w:jc w:val="both"/>
        <w:rPr>
          <w:rFonts w:ascii="Times New Roman" w:hAnsi="Times New Roman"/>
        </w:rPr>
      </w:pPr>
      <w:r w:rsidRPr="00082E62">
        <w:rPr>
          <w:rFonts w:ascii="Times New Roman" w:hAnsi="Times New Roman"/>
        </w:rPr>
        <w:t xml:space="preserve">Termin </w:t>
      </w:r>
      <w:r w:rsidR="00D947C0" w:rsidRPr="00082E62">
        <w:rPr>
          <w:rFonts w:ascii="Times New Roman" w:hAnsi="Times New Roman"/>
        </w:rPr>
        <w:t xml:space="preserve">zakończenia </w:t>
      </w:r>
      <w:r w:rsidR="00A4159E" w:rsidRPr="00082E62">
        <w:rPr>
          <w:rFonts w:ascii="Times New Roman" w:hAnsi="Times New Roman"/>
        </w:rPr>
        <w:t xml:space="preserve">i </w:t>
      </w:r>
      <w:r w:rsidR="00DD4D76" w:rsidRPr="00082E62">
        <w:rPr>
          <w:rFonts w:ascii="Times New Roman" w:hAnsi="Times New Roman"/>
        </w:rPr>
        <w:t xml:space="preserve">rozliczenia zadania: </w:t>
      </w:r>
      <w:r w:rsidR="00B156FD">
        <w:rPr>
          <w:rFonts w:ascii="Times New Roman" w:hAnsi="Times New Roman"/>
        </w:rPr>
        <w:t>15</w:t>
      </w:r>
      <w:r w:rsidR="009F447F" w:rsidRPr="00082E62">
        <w:rPr>
          <w:rFonts w:ascii="Times New Roman" w:hAnsi="Times New Roman"/>
        </w:rPr>
        <w:t>.</w:t>
      </w:r>
      <w:r w:rsidR="00CE5361" w:rsidRPr="00082E62">
        <w:rPr>
          <w:rFonts w:ascii="Times New Roman" w:hAnsi="Times New Roman"/>
        </w:rPr>
        <w:t>1</w:t>
      </w:r>
      <w:r w:rsidR="003B6FCE">
        <w:rPr>
          <w:rFonts w:ascii="Times New Roman" w:hAnsi="Times New Roman"/>
        </w:rPr>
        <w:t>2</w:t>
      </w:r>
      <w:r w:rsidR="009F447F" w:rsidRPr="00082E62">
        <w:rPr>
          <w:rFonts w:ascii="Times New Roman" w:hAnsi="Times New Roman"/>
        </w:rPr>
        <w:t>.202</w:t>
      </w:r>
      <w:r w:rsidR="00242CB5" w:rsidRPr="00082E62">
        <w:rPr>
          <w:rFonts w:ascii="Times New Roman" w:hAnsi="Times New Roman"/>
        </w:rPr>
        <w:t>3</w:t>
      </w:r>
      <w:r w:rsidR="009F447F" w:rsidRPr="00082E62">
        <w:rPr>
          <w:rFonts w:ascii="Times New Roman" w:hAnsi="Times New Roman"/>
        </w:rPr>
        <w:t>r.</w:t>
      </w:r>
    </w:p>
    <w:p w14:paraId="7DBE30DF" w14:textId="77777777" w:rsidR="00082E62" w:rsidRDefault="00082E62" w:rsidP="00082E62">
      <w:pPr>
        <w:pStyle w:val="Akapitzlist"/>
        <w:widowControl w:val="0"/>
        <w:tabs>
          <w:tab w:val="left" w:pos="1134"/>
        </w:tabs>
        <w:spacing w:after="240"/>
        <w:ind w:left="1134"/>
        <w:jc w:val="both"/>
        <w:rPr>
          <w:rFonts w:ascii="Times New Roman" w:hAnsi="Times New Roman"/>
        </w:rPr>
      </w:pPr>
    </w:p>
    <w:p w14:paraId="16150C24" w14:textId="77777777" w:rsidR="003A54C5" w:rsidRDefault="003A54C5" w:rsidP="00082E62">
      <w:pPr>
        <w:pStyle w:val="Akapitzlist"/>
        <w:widowControl w:val="0"/>
        <w:tabs>
          <w:tab w:val="left" w:pos="1134"/>
        </w:tabs>
        <w:spacing w:after="240"/>
        <w:ind w:left="1134"/>
        <w:jc w:val="both"/>
        <w:rPr>
          <w:rFonts w:ascii="Times New Roman" w:hAnsi="Times New Roman"/>
        </w:rPr>
      </w:pPr>
    </w:p>
    <w:p w14:paraId="4A706FDA" w14:textId="77777777" w:rsidR="00B156FD" w:rsidRDefault="00B156FD" w:rsidP="00082E62">
      <w:pPr>
        <w:pStyle w:val="Akapitzlist"/>
        <w:widowControl w:val="0"/>
        <w:tabs>
          <w:tab w:val="left" w:pos="1134"/>
        </w:tabs>
        <w:spacing w:after="240"/>
        <w:ind w:left="1134"/>
        <w:jc w:val="both"/>
        <w:rPr>
          <w:rFonts w:ascii="Times New Roman" w:hAnsi="Times New Roman"/>
        </w:rPr>
      </w:pPr>
    </w:p>
    <w:p w14:paraId="7FCC573E" w14:textId="77777777" w:rsidR="00B156FD" w:rsidRPr="00082E62" w:rsidRDefault="00B156FD" w:rsidP="00082E62">
      <w:pPr>
        <w:pStyle w:val="Akapitzlist"/>
        <w:widowControl w:val="0"/>
        <w:tabs>
          <w:tab w:val="left" w:pos="1134"/>
        </w:tabs>
        <w:spacing w:after="240"/>
        <w:ind w:left="1134"/>
        <w:jc w:val="both"/>
        <w:rPr>
          <w:rFonts w:ascii="Times New Roman" w:hAnsi="Times New Roman"/>
        </w:rPr>
      </w:pPr>
    </w:p>
    <w:p w14:paraId="105FDB1C" w14:textId="77777777" w:rsidR="00C93D1B" w:rsidRPr="00E236C1" w:rsidRDefault="00C93D1B" w:rsidP="00E37964">
      <w:pPr>
        <w:pStyle w:val="Akapitzlist"/>
        <w:numPr>
          <w:ilvl w:val="0"/>
          <w:numId w:val="2"/>
        </w:numPr>
        <w:spacing w:after="0" w:line="360" w:lineRule="auto"/>
        <w:ind w:left="567" w:hanging="567"/>
        <w:jc w:val="both"/>
        <w:rPr>
          <w:rFonts w:ascii="Times New Roman" w:hAnsi="Times New Roman"/>
          <w:b/>
        </w:rPr>
      </w:pPr>
      <w:r w:rsidRPr="00E236C1">
        <w:rPr>
          <w:rFonts w:ascii="Times New Roman" w:hAnsi="Times New Roman"/>
          <w:b/>
        </w:rPr>
        <w:lastRenderedPageBreak/>
        <w:t>Forma płatności.</w:t>
      </w:r>
    </w:p>
    <w:p w14:paraId="486575D9" w14:textId="101262A4" w:rsidR="00933B54" w:rsidRPr="003B6FCE" w:rsidRDefault="00C93D1B" w:rsidP="003B6FCE">
      <w:pPr>
        <w:pStyle w:val="Akapitzlist"/>
        <w:numPr>
          <w:ilvl w:val="0"/>
          <w:numId w:val="31"/>
        </w:numPr>
        <w:ind w:left="1134" w:hanging="567"/>
        <w:rPr>
          <w:rFonts w:ascii="Times New Roman" w:hAnsi="Times New Roman"/>
        </w:rPr>
      </w:pPr>
      <w:r w:rsidRPr="00E236C1">
        <w:rPr>
          <w:rFonts w:ascii="Times New Roman" w:hAnsi="Times New Roman"/>
        </w:rPr>
        <w:t xml:space="preserve">Termin płatności: przelew, min. </w:t>
      </w:r>
      <w:r w:rsidR="0026205F" w:rsidRPr="0026205F">
        <w:rPr>
          <w:rFonts w:ascii="Times New Roman" w:hAnsi="Times New Roman"/>
        </w:rPr>
        <w:t>14 dni licząc od daty doręczenia prawidłowo wystawionej faktury wraz z dokumentami rozliczeniowymi.</w:t>
      </w:r>
    </w:p>
    <w:p w14:paraId="4A432213" w14:textId="4C69ECAB" w:rsidR="00C07A62" w:rsidRPr="00934FEE" w:rsidRDefault="00C07A62" w:rsidP="0026205F">
      <w:pPr>
        <w:pStyle w:val="Akapitzlist"/>
        <w:numPr>
          <w:ilvl w:val="0"/>
          <w:numId w:val="31"/>
        </w:numPr>
        <w:spacing w:after="0"/>
        <w:ind w:left="1134" w:hanging="567"/>
        <w:jc w:val="both"/>
        <w:rPr>
          <w:rFonts w:ascii="Times New Roman" w:hAnsi="Times New Roman"/>
        </w:rPr>
      </w:pPr>
      <w:r w:rsidRPr="00934FEE">
        <w:rPr>
          <w:rFonts w:ascii="Times New Roman" w:hAnsi="Times New Roman"/>
        </w:rPr>
        <w:t>Wynagrodzenie ryczałtowe zostanie pomniejszone o kwotę wynikającą z kosztów poniesionych za zajęcie pasa drogowego, na podstawie faktury Vat wystawionej po podpisaniu protokołu odbioru końcowego.</w:t>
      </w:r>
    </w:p>
    <w:p w14:paraId="7766D3E7" w14:textId="77777777" w:rsidR="00E46A90" w:rsidRPr="00934FEE" w:rsidRDefault="00E46A90" w:rsidP="00E46A90">
      <w:pPr>
        <w:pStyle w:val="Akapitzlist"/>
        <w:spacing w:after="120"/>
        <w:ind w:left="502"/>
        <w:jc w:val="both"/>
        <w:rPr>
          <w:rFonts w:ascii="Times New Roman" w:hAnsi="Times New Roman"/>
        </w:rPr>
      </w:pPr>
    </w:p>
    <w:p w14:paraId="3EDC4F76" w14:textId="77777777" w:rsidR="00C93D1B" w:rsidRPr="00E236C1" w:rsidRDefault="00C93D1B" w:rsidP="00E37964">
      <w:pPr>
        <w:pStyle w:val="Akapitzlist"/>
        <w:numPr>
          <w:ilvl w:val="0"/>
          <w:numId w:val="2"/>
        </w:numPr>
        <w:spacing w:after="0" w:line="360" w:lineRule="auto"/>
        <w:ind w:left="567" w:hanging="567"/>
        <w:jc w:val="both"/>
        <w:rPr>
          <w:rFonts w:ascii="Times New Roman" w:hAnsi="Times New Roman"/>
          <w:b/>
        </w:rPr>
      </w:pPr>
      <w:r w:rsidRPr="00E236C1">
        <w:rPr>
          <w:rFonts w:ascii="Times New Roman" w:hAnsi="Times New Roman"/>
          <w:b/>
        </w:rPr>
        <w:t xml:space="preserve">Warunki gwarancji: </w:t>
      </w:r>
    </w:p>
    <w:p w14:paraId="24E1362A" w14:textId="6951DE39" w:rsidR="00933B54" w:rsidRPr="00E236C1" w:rsidRDefault="00C93D1B">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 xml:space="preserve">Gwarancja: </w:t>
      </w:r>
      <w:r w:rsidR="00CD0BF3">
        <w:rPr>
          <w:rFonts w:ascii="Times New Roman" w:hAnsi="Times New Roman"/>
        </w:rPr>
        <w:t>60 m-</w:t>
      </w:r>
      <w:proofErr w:type="spellStart"/>
      <w:r w:rsidR="00CD0BF3">
        <w:rPr>
          <w:rFonts w:ascii="Times New Roman" w:hAnsi="Times New Roman"/>
        </w:rPr>
        <w:t>cy</w:t>
      </w:r>
      <w:proofErr w:type="spellEnd"/>
      <w:r w:rsidRPr="00E236C1">
        <w:rPr>
          <w:rFonts w:ascii="Times New Roman" w:hAnsi="Times New Roman"/>
        </w:rPr>
        <w:t xml:space="preserve"> od daty podpisania protokołu odbioru końcowego. </w:t>
      </w:r>
    </w:p>
    <w:p w14:paraId="414E5749" w14:textId="6EFE48A0" w:rsidR="00694429" w:rsidRDefault="00694429">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Termin gwarancji biegnie od dnia następującego po odbiorze końcowym robót.</w:t>
      </w:r>
    </w:p>
    <w:p w14:paraId="00478185" w14:textId="0079E205" w:rsidR="00934FEE" w:rsidRPr="00CD0BF3" w:rsidRDefault="00934FEE">
      <w:pPr>
        <w:pStyle w:val="Akapitzlist"/>
        <w:numPr>
          <w:ilvl w:val="0"/>
          <w:numId w:val="16"/>
        </w:numPr>
        <w:ind w:left="1134" w:hanging="567"/>
        <w:rPr>
          <w:rFonts w:ascii="Times New Roman" w:hAnsi="Times New Roman"/>
          <w:color w:val="000000" w:themeColor="text1"/>
          <w:spacing w:val="-8"/>
        </w:rPr>
      </w:pPr>
      <w:r w:rsidRPr="00CD0BF3">
        <w:rPr>
          <w:rFonts w:ascii="Times New Roman" w:hAnsi="Times New Roman"/>
          <w:color w:val="000000" w:themeColor="text1"/>
          <w:spacing w:val="-8"/>
        </w:rPr>
        <w:t>Okres rękojmi za wady biegnie równo z okresem gwarancji.</w:t>
      </w:r>
    </w:p>
    <w:p w14:paraId="681AA219" w14:textId="6C090B97" w:rsidR="00934FEE" w:rsidRPr="005F044F" w:rsidRDefault="00694429">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Wykonawca zobowiązany będzie do uczestnictwa w przeglądzie gwarancyjnym wyznaczonym przez Zamawiającego, ale nie później niż na miesiąc przed upływem okresu gwarancyjnego.</w:t>
      </w:r>
    </w:p>
    <w:p w14:paraId="1A8C6880" w14:textId="5EE090AA" w:rsidR="00694429" w:rsidRDefault="00694429">
      <w:pPr>
        <w:pStyle w:val="Akapitzlist"/>
        <w:numPr>
          <w:ilvl w:val="0"/>
          <w:numId w:val="16"/>
        </w:numPr>
        <w:spacing w:after="0"/>
        <w:ind w:left="1134" w:hanging="567"/>
        <w:jc w:val="both"/>
        <w:rPr>
          <w:rFonts w:ascii="Times New Roman" w:hAnsi="Times New Roman"/>
          <w:spacing w:val="-2"/>
        </w:rPr>
      </w:pPr>
      <w:r w:rsidRPr="00E236C1">
        <w:rPr>
          <w:rFonts w:ascii="Times New Roman" w:hAnsi="Times New Roman"/>
          <w:spacing w:val="-2"/>
        </w:rPr>
        <w:t>Wady i usterki zarówno w okresie gwarancji jak i rękojmi Wykonawca usunie w terminie 30 dni licząc od pisemnego powiadomienia Wykonawcy przez Zamawiającego.</w:t>
      </w:r>
    </w:p>
    <w:p w14:paraId="588F0054" w14:textId="66CED414" w:rsidR="005F044F" w:rsidRPr="005F044F" w:rsidRDefault="005F044F">
      <w:pPr>
        <w:pStyle w:val="Akapitzlist"/>
        <w:numPr>
          <w:ilvl w:val="0"/>
          <w:numId w:val="16"/>
        </w:numPr>
        <w:spacing w:after="120"/>
        <w:ind w:left="1134" w:hanging="567"/>
        <w:jc w:val="both"/>
        <w:rPr>
          <w:rFonts w:ascii="Times New Roman" w:hAnsi="Times New Roman"/>
        </w:rPr>
      </w:pPr>
      <w:r w:rsidRPr="005F044F">
        <w:rPr>
          <w:rFonts w:ascii="Times New Roman" w:hAnsi="Times New Roman"/>
        </w:rPr>
        <w:t xml:space="preserve">W okresie gwarancji Wykonawca zobowiązuje się bezpłatnie usuwać zgłoszone wady </w:t>
      </w:r>
      <w:r>
        <w:rPr>
          <w:rFonts w:ascii="Times New Roman" w:hAnsi="Times New Roman"/>
        </w:rPr>
        <w:br/>
      </w:r>
      <w:r w:rsidRPr="005F044F">
        <w:rPr>
          <w:rFonts w:ascii="Times New Roman" w:hAnsi="Times New Roman"/>
        </w:rPr>
        <w:t>w terminie wskazanym przez Zamawiającego.</w:t>
      </w:r>
    </w:p>
    <w:p w14:paraId="72539CE8" w14:textId="18240578" w:rsidR="005F044F" w:rsidRPr="005F044F" w:rsidRDefault="005F044F">
      <w:pPr>
        <w:pStyle w:val="Akapitzlist"/>
        <w:numPr>
          <w:ilvl w:val="0"/>
          <w:numId w:val="16"/>
        </w:numPr>
        <w:spacing w:after="120"/>
        <w:ind w:left="1134" w:hanging="567"/>
        <w:jc w:val="both"/>
        <w:rPr>
          <w:rFonts w:ascii="Times New Roman" w:hAnsi="Times New Roman"/>
        </w:rPr>
      </w:pPr>
      <w:r w:rsidRPr="005F044F">
        <w:rPr>
          <w:rFonts w:ascii="Times New Roman" w:hAnsi="Times New Roman"/>
        </w:rPr>
        <w:t xml:space="preserve">W przypadku napraw w okresie trwania gwarancji, termin gwarancji ulega przedłużeniu o czas naprawy zgodnie z art. 581 Kodeksu Cywilnego (Dz.U.2022.1360 </w:t>
      </w:r>
      <w:proofErr w:type="spellStart"/>
      <w:r w:rsidRPr="005F044F">
        <w:rPr>
          <w:rFonts w:ascii="Times New Roman" w:hAnsi="Times New Roman"/>
        </w:rPr>
        <w:t>t.j</w:t>
      </w:r>
      <w:proofErr w:type="spellEnd"/>
      <w:r w:rsidRPr="005F044F">
        <w:rPr>
          <w:rFonts w:ascii="Times New Roman" w:hAnsi="Times New Roman"/>
        </w:rPr>
        <w:t>.).</w:t>
      </w:r>
    </w:p>
    <w:p w14:paraId="12D2C122" w14:textId="77777777" w:rsidR="00694429" w:rsidRPr="00E236C1" w:rsidRDefault="00694429" w:rsidP="00694429">
      <w:pPr>
        <w:pStyle w:val="Akapitzlist"/>
        <w:spacing w:after="120"/>
        <w:ind w:left="1134"/>
        <w:jc w:val="both"/>
        <w:rPr>
          <w:rFonts w:ascii="Times New Roman" w:hAnsi="Times New Roman"/>
        </w:rPr>
      </w:pPr>
    </w:p>
    <w:p w14:paraId="6EE7A9FE" w14:textId="05867946" w:rsidR="005F40DC" w:rsidRPr="00E236C1" w:rsidRDefault="000E218A" w:rsidP="00E37964">
      <w:pPr>
        <w:pStyle w:val="Akapitzlist"/>
        <w:numPr>
          <w:ilvl w:val="0"/>
          <w:numId w:val="2"/>
        </w:numPr>
        <w:spacing w:before="100" w:beforeAutospacing="1" w:after="120"/>
        <w:ind w:left="567" w:hanging="567"/>
        <w:jc w:val="both"/>
        <w:rPr>
          <w:rFonts w:ascii="Times New Roman" w:hAnsi="Times New Roman"/>
          <w:b/>
        </w:rPr>
      </w:pPr>
      <w:r w:rsidRPr="00E236C1">
        <w:rPr>
          <w:rFonts w:ascii="Times New Roman" w:hAnsi="Times New Roman"/>
          <w:b/>
        </w:rPr>
        <w:t>Osoby uprawnione do porozumiewania się z wykonawcą:</w:t>
      </w:r>
    </w:p>
    <w:p w14:paraId="48717314" w14:textId="77777777" w:rsidR="005F40DC" w:rsidRPr="00E236C1" w:rsidRDefault="005F40DC" w:rsidP="000E218A">
      <w:pPr>
        <w:spacing w:after="0"/>
        <w:ind w:firstLine="567"/>
        <w:jc w:val="both"/>
        <w:rPr>
          <w:rFonts w:ascii="Times New Roman" w:hAnsi="Times New Roman"/>
        </w:rPr>
      </w:pPr>
      <w:r w:rsidRPr="00E236C1">
        <w:rPr>
          <w:rFonts w:ascii="Times New Roman" w:hAnsi="Times New Roman"/>
        </w:rPr>
        <w:t>Osobą upoważnioną do kontaktu oraz koordynatorem prac jest:</w:t>
      </w:r>
    </w:p>
    <w:p w14:paraId="43589F35" w14:textId="00DA4985" w:rsidR="00D947C0" w:rsidRPr="00E236C1" w:rsidRDefault="00695A3D">
      <w:pPr>
        <w:pStyle w:val="Akapitzlist"/>
        <w:numPr>
          <w:ilvl w:val="0"/>
          <w:numId w:val="3"/>
        </w:numPr>
        <w:spacing w:after="240"/>
        <w:ind w:left="1134" w:hanging="567"/>
        <w:rPr>
          <w:rFonts w:ascii="Times New Roman" w:hAnsi="Times New Roman"/>
          <w:spacing w:val="-8"/>
        </w:rPr>
      </w:pPr>
      <w:r w:rsidRPr="00E236C1">
        <w:rPr>
          <w:rFonts w:ascii="Times New Roman" w:hAnsi="Times New Roman"/>
          <w:spacing w:val="-8"/>
        </w:rPr>
        <w:t>Główny Specjalista ds. Eksploatacji –</w:t>
      </w:r>
      <w:r w:rsidR="005F40DC" w:rsidRPr="00E236C1">
        <w:rPr>
          <w:rFonts w:ascii="Times New Roman" w:hAnsi="Times New Roman"/>
          <w:spacing w:val="-8"/>
        </w:rPr>
        <w:t xml:space="preserve"> inż. </w:t>
      </w:r>
      <w:r w:rsidRPr="00E236C1">
        <w:rPr>
          <w:rFonts w:ascii="Times New Roman" w:hAnsi="Times New Roman"/>
          <w:spacing w:val="-8"/>
        </w:rPr>
        <w:t>Jarosław Fabisiak, tel. 62 760 80 6</w:t>
      </w:r>
      <w:r w:rsidR="005F40DC" w:rsidRPr="00E236C1">
        <w:rPr>
          <w:rFonts w:ascii="Times New Roman" w:hAnsi="Times New Roman"/>
          <w:spacing w:val="-8"/>
        </w:rPr>
        <w:t>0</w:t>
      </w:r>
      <w:r w:rsidR="00031FC1" w:rsidRPr="00E236C1">
        <w:rPr>
          <w:rFonts w:ascii="Times New Roman" w:hAnsi="Times New Roman"/>
          <w:spacing w:val="-8"/>
        </w:rPr>
        <w:t xml:space="preserve">, </w:t>
      </w:r>
      <w:r w:rsidRPr="00E236C1">
        <w:rPr>
          <w:rFonts w:ascii="Times New Roman" w:hAnsi="Times New Roman"/>
          <w:spacing w:val="-8"/>
        </w:rPr>
        <w:t>512 322</w:t>
      </w:r>
      <w:r w:rsidR="009637A6">
        <w:rPr>
          <w:rFonts w:ascii="Times New Roman" w:hAnsi="Times New Roman"/>
          <w:spacing w:val="-8"/>
        </w:rPr>
        <w:t> </w:t>
      </w:r>
      <w:r w:rsidRPr="00E236C1">
        <w:rPr>
          <w:rFonts w:ascii="Times New Roman" w:hAnsi="Times New Roman"/>
          <w:spacing w:val="-8"/>
        </w:rPr>
        <w:t>605</w:t>
      </w:r>
      <w:r w:rsidR="009637A6">
        <w:rPr>
          <w:rFonts w:ascii="Times New Roman" w:hAnsi="Times New Roman"/>
          <w:spacing w:val="-8"/>
        </w:rPr>
        <w:t>, e-mail: j.fabisiak@wodociagi-kalisz.pl</w:t>
      </w:r>
      <w:r w:rsidR="005F40DC" w:rsidRPr="00E236C1">
        <w:rPr>
          <w:rFonts w:ascii="Times New Roman" w:hAnsi="Times New Roman"/>
          <w:spacing w:val="-8"/>
        </w:rPr>
        <w:t>.</w:t>
      </w:r>
    </w:p>
    <w:p w14:paraId="39E07F08" w14:textId="77777777" w:rsidR="00D947C0" w:rsidRPr="007F73D6" w:rsidRDefault="00D947C0" w:rsidP="00D947C0">
      <w:pPr>
        <w:pStyle w:val="Akapitzlist"/>
        <w:spacing w:after="240"/>
        <w:ind w:left="1134"/>
        <w:rPr>
          <w:rFonts w:ascii="Times New Roman" w:hAnsi="Times New Roman"/>
          <w:spacing w:val="-8"/>
          <w:sz w:val="12"/>
          <w:szCs w:val="12"/>
        </w:rPr>
      </w:pPr>
    </w:p>
    <w:p w14:paraId="74763A62" w14:textId="77777777" w:rsidR="00B755CD" w:rsidRPr="00E236C1" w:rsidRDefault="000E218A" w:rsidP="00E37964">
      <w:pPr>
        <w:pStyle w:val="Akapitzlist"/>
        <w:numPr>
          <w:ilvl w:val="0"/>
          <w:numId w:val="2"/>
        </w:numPr>
        <w:spacing w:after="240"/>
        <w:ind w:left="567" w:hanging="567"/>
        <w:jc w:val="both"/>
        <w:rPr>
          <w:rFonts w:ascii="Times New Roman" w:hAnsi="Times New Roman"/>
          <w:b/>
        </w:rPr>
      </w:pPr>
      <w:r w:rsidRPr="00E236C1">
        <w:rPr>
          <w:rFonts w:ascii="Times New Roman" w:hAnsi="Times New Roman"/>
          <w:b/>
        </w:rPr>
        <w:t>Opis kryteriów i sposobu oceny ofert:</w:t>
      </w:r>
    </w:p>
    <w:p w14:paraId="76AAB1B1" w14:textId="77777777" w:rsidR="000E218A" w:rsidRPr="00E236C1" w:rsidRDefault="000E218A" w:rsidP="000E218A">
      <w:pPr>
        <w:pStyle w:val="Akapitzlist"/>
        <w:spacing w:after="120"/>
        <w:ind w:left="567"/>
        <w:jc w:val="both"/>
        <w:rPr>
          <w:rFonts w:ascii="Times New Roman" w:hAnsi="Times New Roman"/>
        </w:rPr>
      </w:pPr>
      <w:r w:rsidRPr="00E236C1">
        <w:rPr>
          <w:rFonts w:ascii="Times New Roman" w:hAnsi="Times New Roman"/>
        </w:rPr>
        <w:t>Cena – 100%</w:t>
      </w:r>
    </w:p>
    <w:p w14:paraId="44BAB770" w14:textId="1CE81C17" w:rsidR="001B5147" w:rsidRDefault="000E218A" w:rsidP="001753AB">
      <w:pPr>
        <w:pStyle w:val="Akapitzlist"/>
        <w:spacing w:before="240" w:after="240"/>
        <w:ind w:left="567"/>
        <w:jc w:val="both"/>
        <w:rPr>
          <w:rFonts w:ascii="Times New Roman" w:hAnsi="Times New Roman"/>
        </w:rPr>
      </w:pPr>
      <w:r w:rsidRPr="00E236C1">
        <w:rPr>
          <w:rFonts w:ascii="Times New Roman" w:hAnsi="Times New Roman"/>
        </w:rPr>
        <w:t>Cena podana w formularzu ofertowym nie będzie negocjowana.</w:t>
      </w:r>
    </w:p>
    <w:p w14:paraId="02BD05E8" w14:textId="77777777" w:rsidR="00B2252C" w:rsidRPr="001753AB" w:rsidRDefault="00B2252C" w:rsidP="001753AB">
      <w:pPr>
        <w:pStyle w:val="Akapitzlist"/>
        <w:spacing w:before="240" w:after="240"/>
        <w:ind w:left="567"/>
        <w:jc w:val="both"/>
        <w:rPr>
          <w:rFonts w:ascii="Times New Roman" w:hAnsi="Times New Roman"/>
        </w:rPr>
      </w:pPr>
    </w:p>
    <w:p w14:paraId="6DD65C8D" w14:textId="3B5C45D3" w:rsidR="001753AB" w:rsidRPr="00B2252C" w:rsidRDefault="001753AB" w:rsidP="00B2252C">
      <w:pPr>
        <w:pStyle w:val="Akapitzlist"/>
        <w:numPr>
          <w:ilvl w:val="0"/>
          <w:numId w:val="2"/>
        </w:numPr>
        <w:tabs>
          <w:tab w:val="left" w:pos="567"/>
        </w:tabs>
        <w:spacing w:before="120" w:line="259" w:lineRule="auto"/>
        <w:ind w:left="567" w:hanging="567"/>
        <w:rPr>
          <w:rFonts w:ascii="Times New Roman" w:hAnsi="Times New Roman"/>
          <w:b/>
          <w:color w:val="000000" w:themeColor="text1"/>
        </w:rPr>
      </w:pPr>
      <w:bookmarkStart w:id="7" w:name="_Hlk34647304"/>
      <w:bookmarkStart w:id="8" w:name="_Hlk53421236"/>
      <w:r w:rsidRPr="00B2252C">
        <w:rPr>
          <w:rFonts w:ascii="Times New Roman" w:hAnsi="Times New Roman"/>
          <w:b/>
          <w:color w:val="000000" w:themeColor="text1"/>
        </w:rPr>
        <w:t>Sposoby porozumiewania się Zamawiającego z Wykonawcami</w:t>
      </w:r>
    </w:p>
    <w:p w14:paraId="53A97CE6" w14:textId="77777777" w:rsidR="001753AB" w:rsidRPr="001753AB" w:rsidRDefault="001753AB">
      <w:pPr>
        <w:pStyle w:val="Akapitzlist"/>
        <w:numPr>
          <w:ilvl w:val="0"/>
          <w:numId w:val="22"/>
        </w:numPr>
        <w:spacing w:after="160" w:line="259" w:lineRule="auto"/>
        <w:ind w:left="1134" w:hanging="567"/>
        <w:rPr>
          <w:rFonts w:ascii="Times New Roman" w:hAnsi="Times New Roman"/>
          <w:color w:val="000000" w:themeColor="text1"/>
        </w:rPr>
      </w:pPr>
      <w:r w:rsidRPr="001753AB">
        <w:rPr>
          <w:rFonts w:ascii="Times New Roman" w:hAnsi="Times New Roman"/>
          <w:color w:val="000000" w:themeColor="text1"/>
        </w:rPr>
        <w:t xml:space="preserve">Postępowanie prowadzone jest w języku polskim wyłącznie w formie elektronicznej przy użyciu środków komunikacji elektronicznej za pośrednictwem Platformy Zakupowej dostępnej pod adresem: </w:t>
      </w:r>
      <w:hyperlink r:id="rId8" w:history="1">
        <w:r w:rsidRPr="001753AB">
          <w:rPr>
            <w:rStyle w:val="Hipercze"/>
            <w:rFonts w:ascii="Times New Roman" w:hAnsi="Times New Roman"/>
            <w:b/>
            <w:i/>
            <w:color w:val="000000" w:themeColor="text1"/>
          </w:rPr>
          <w:t>https://platformazakupowa.pl/pn/wodociagi_kalisz</w:t>
        </w:r>
      </w:hyperlink>
      <w:r w:rsidRPr="001753AB">
        <w:rPr>
          <w:rFonts w:ascii="Times New Roman" w:hAnsi="Times New Roman"/>
          <w:b/>
          <w:i/>
          <w:color w:val="000000" w:themeColor="text1"/>
        </w:rPr>
        <w:t>.</w:t>
      </w:r>
    </w:p>
    <w:p w14:paraId="282975D2" w14:textId="77777777" w:rsidR="001753AB" w:rsidRPr="001753AB" w:rsidRDefault="001753AB">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i/>
          <w:color w:val="000000" w:themeColor="text1"/>
        </w:rPr>
        <w:t>Korespondencja kierowana do Zamawiającego w sposób inny niż opisany w pkt. 1) nie będzie skuteczna. Dotyczy to również korespondencji przekazywanej w formie pisemnej, chyba że Zamawiający wyrazi na nią uprzednio zgodę.</w:t>
      </w:r>
    </w:p>
    <w:p w14:paraId="5999D334" w14:textId="458B8D98" w:rsidR="001753AB" w:rsidRPr="001753AB" w:rsidRDefault="001753AB">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color w:val="000000" w:themeColor="text1"/>
        </w:rPr>
        <w:t>Komunikacja między Zamawiającym a Wykonawcami</w:t>
      </w:r>
      <w:r w:rsidR="00E03390">
        <w:rPr>
          <w:rFonts w:ascii="Times New Roman" w:hAnsi="Times New Roman"/>
          <w:color w:val="000000" w:themeColor="text1"/>
        </w:rPr>
        <w:t xml:space="preserve"> odbywać się będzie w</w:t>
      </w:r>
      <w:r w:rsidRPr="001753AB">
        <w:rPr>
          <w:rFonts w:ascii="Times New Roman" w:hAnsi="Times New Roman"/>
          <w:color w:val="000000" w:themeColor="text1"/>
        </w:rPr>
        <w:t xml:space="preserve"> formie elektronicznej za pośrednictwem Platformy Zakupowej i formularza „Wyślij wiadomość do Zamawiającego”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Zamawiającego”, po którym pojawi się komunikat, że wiadomość została wysłana do Zamawiającego.</w:t>
      </w:r>
    </w:p>
    <w:p w14:paraId="27B23F10" w14:textId="544B12CC" w:rsidR="00DE67A3" w:rsidRDefault="001753AB" w:rsidP="00E03390">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color w:val="000000" w:themeColor="text1"/>
        </w:rPr>
        <w:t xml:space="preserve">Zamawiający z Wykonawcami będzie przekazywał informacje w formie elektronicznej za pośrednictwem Platformy Zakupowej. Informacje dotyczące odpowiedzi na pytania, zmiany </w:t>
      </w:r>
      <w:r w:rsidR="003B6FCE">
        <w:rPr>
          <w:rFonts w:ascii="Times New Roman" w:hAnsi="Times New Roman"/>
          <w:color w:val="000000" w:themeColor="text1"/>
        </w:rPr>
        <w:br/>
      </w:r>
      <w:r w:rsidRPr="001753AB">
        <w:rPr>
          <w:rFonts w:ascii="Times New Roman" w:hAnsi="Times New Roman"/>
          <w:color w:val="000000" w:themeColor="text1"/>
        </w:rPr>
        <w:t xml:space="preserve">w piśmie przewodnim do zapytania ofertowego, zmiany terminu składania </w:t>
      </w:r>
      <w:r w:rsidRPr="001753AB">
        <w:rPr>
          <w:rFonts w:ascii="Times New Roman" w:hAnsi="Times New Roman"/>
          <w:color w:val="000000" w:themeColor="text1"/>
        </w:rPr>
        <w:br/>
        <w:t xml:space="preserve">i otwarcia ofert Zamawiający będzie zamieszczał na Platformie Zakupowej w sekcji ,,Komunikaty”. Korespondencja, której zgodnie z obowiązującymi przepisami adresatem jest konkretny Wykonawca będzie przekazywana w formie elektronicznej za pośrednictwem </w:t>
      </w:r>
      <w:r w:rsidRPr="001753AB">
        <w:rPr>
          <w:rFonts w:ascii="Times New Roman" w:hAnsi="Times New Roman"/>
          <w:color w:val="000000" w:themeColor="text1"/>
        </w:rPr>
        <w:lastRenderedPageBreak/>
        <w:t>Platformy Zakupowej do tego konkretnego Wykonawcy. Zamawiający zaleca, aby Wykonawca nazywał przesyłany plik w sposób umożlwiający jego identyfikację.</w:t>
      </w:r>
    </w:p>
    <w:p w14:paraId="2971E16B" w14:textId="16DDCA78" w:rsidR="003B6FCE" w:rsidRPr="00572A2A" w:rsidRDefault="003B6FCE" w:rsidP="00572A2A">
      <w:pPr>
        <w:pStyle w:val="Akapitzlist"/>
        <w:numPr>
          <w:ilvl w:val="0"/>
          <w:numId w:val="22"/>
        </w:numPr>
        <w:spacing w:after="160" w:line="259" w:lineRule="auto"/>
        <w:ind w:left="1134" w:hanging="567"/>
        <w:jc w:val="both"/>
        <w:rPr>
          <w:rFonts w:ascii="Times New Roman" w:hAnsi="Times New Roman"/>
          <w:color w:val="000000" w:themeColor="text1"/>
        </w:rPr>
      </w:pPr>
      <w:r w:rsidRPr="003B6FCE">
        <w:rPr>
          <w:rFonts w:ascii="Times New Roman" w:hAnsi="Times New Roman"/>
          <w:color w:val="000000" w:themeColor="text1"/>
        </w:rPr>
        <w:t xml:space="preserve">Wykonawca jako podmiot profesjonalny ma obowiązek sprawdzania bezpośrednio </w:t>
      </w:r>
      <w:r w:rsidRPr="00572A2A">
        <w:rPr>
          <w:rFonts w:ascii="Times New Roman" w:hAnsi="Times New Roman"/>
          <w:color w:val="000000" w:themeColor="text1"/>
        </w:rPr>
        <w:t>w systemie informacji publicznych oraz prywatnych przesłanych przez zamawiającego, gdyż system powiadomień może ulec awarii lub powiadomienie może trafić do folderu SPAM.</w:t>
      </w:r>
    </w:p>
    <w:p w14:paraId="41126259" w14:textId="77777777" w:rsidR="001753AB" w:rsidRPr="001753AB" w:rsidRDefault="001753AB" w:rsidP="00B2252C">
      <w:pPr>
        <w:widowControl w:val="0"/>
        <w:numPr>
          <w:ilvl w:val="0"/>
          <w:numId w:val="25"/>
        </w:numPr>
        <w:tabs>
          <w:tab w:val="left" w:pos="567"/>
        </w:tabs>
        <w:autoSpaceDE w:val="0"/>
        <w:autoSpaceDN w:val="0"/>
        <w:adjustRightInd w:val="0"/>
        <w:spacing w:after="120" w:line="259" w:lineRule="auto"/>
        <w:contextualSpacing/>
        <w:jc w:val="both"/>
        <w:rPr>
          <w:rFonts w:ascii="Times New Roman" w:hAnsi="Times New Roman" w:cstheme="minorHAnsi"/>
          <w:b/>
          <w:bCs/>
          <w:spacing w:val="-4"/>
          <w:lang w:eastAsia="pl-PL"/>
        </w:rPr>
      </w:pPr>
      <w:r w:rsidRPr="001753AB">
        <w:rPr>
          <w:rFonts w:ascii="Times New Roman" w:hAnsi="Times New Roman" w:cstheme="minorHAnsi"/>
          <w:b/>
          <w:bCs/>
          <w:spacing w:val="-4"/>
          <w:lang w:eastAsia="pl-PL"/>
        </w:rPr>
        <w:t>Forma oferty, składanie i otwarcie:</w:t>
      </w:r>
    </w:p>
    <w:p w14:paraId="7953C945" w14:textId="77777777" w:rsidR="001753AB" w:rsidRPr="001753AB"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spacing w:val="-4"/>
          <w:lang w:eastAsia="pl-PL"/>
        </w:rPr>
      </w:pPr>
      <w:r w:rsidRPr="001753AB">
        <w:rPr>
          <w:rFonts w:ascii="Times New Roman" w:hAnsi="Times New Roman" w:cstheme="minorHAnsi"/>
          <w:spacing w:val="-4"/>
          <w:lang w:eastAsia="pl-PL"/>
        </w:rPr>
        <w:t>Oferta musi być:</w:t>
      </w:r>
    </w:p>
    <w:p w14:paraId="1E5D4D36" w14:textId="77777777" w:rsidR="001753AB" w:rsidRPr="001753AB" w:rsidRDefault="001753AB">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1753AB">
        <w:rPr>
          <w:rFonts w:ascii="Times New Roman" w:hAnsi="Times New Roman" w:cstheme="minorHAnsi"/>
          <w:iCs/>
          <w:spacing w:val="-4"/>
          <w:lang w:eastAsia="pl-PL"/>
        </w:rPr>
        <w:t xml:space="preserve">sporządzona czytelnie, w języku polskim z uwzględnieniem treści zawartych </w:t>
      </w:r>
      <w:r w:rsidRPr="001753AB">
        <w:rPr>
          <w:rFonts w:ascii="Times New Roman" w:hAnsi="Times New Roman" w:cstheme="minorHAnsi"/>
          <w:iCs/>
          <w:spacing w:val="-4"/>
          <w:lang w:eastAsia="pl-PL"/>
        </w:rPr>
        <w:br/>
        <w:t>w załącznikach do pisma przewodniego lub bezpośrednio na nich,</w:t>
      </w:r>
    </w:p>
    <w:p w14:paraId="746C28E5" w14:textId="20AFEE72" w:rsidR="00E03390" w:rsidRPr="00E03390" w:rsidRDefault="001753AB"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cstheme="minorHAnsi"/>
          <w:iCs/>
          <w:spacing w:val="-4"/>
          <w:lang w:eastAsia="pl-PL"/>
        </w:rPr>
      </w:pPr>
      <w:r w:rsidRPr="001753AB">
        <w:rPr>
          <w:rFonts w:ascii="Times New Roman" w:hAnsi="Times New Roman" w:cstheme="minorHAnsi"/>
          <w:iCs/>
          <w:spacing w:val="-4"/>
          <w:lang w:eastAsia="pl-PL"/>
        </w:rPr>
        <w:t>złożona w postaci elektronicznej za pośrednictwem Platformy Zakupowej</w:t>
      </w:r>
      <w:r w:rsidRPr="001753AB">
        <w:rPr>
          <w:rFonts w:ascii="Times New Roman" w:hAnsi="Times New Roman"/>
        </w:rPr>
        <w:t xml:space="preserve"> pod adresem: </w:t>
      </w:r>
      <w:hyperlink r:id="rId9" w:history="1">
        <w:r w:rsidRPr="001753AB">
          <w:rPr>
            <w:rFonts w:ascii="Times New Roman" w:hAnsi="Times New Roman"/>
            <w:b/>
            <w:i/>
          </w:rPr>
          <w:t>https://platformazakupowa.pl/pn/wodociagi_kalisz</w:t>
        </w:r>
      </w:hyperlink>
      <w:r w:rsidR="00E03390">
        <w:rPr>
          <w:rFonts w:ascii="Times New Roman" w:hAnsi="Times New Roman" w:cstheme="minorHAnsi"/>
          <w:iCs/>
          <w:spacing w:val="-4"/>
          <w:lang w:eastAsia="pl-PL"/>
        </w:rPr>
        <w:t xml:space="preserve">, </w:t>
      </w:r>
      <w:r w:rsidR="00E03390" w:rsidRPr="00E03390">
        <w:rPr>
          <w:rFonts w:ascii="Times New Roman" w:hAnsi="Times New Roman"/>
          <w:iCs/>
          <w:spacing w:val="-4"/>
          <w:lang w:eastAsia="pl-PL"/>
        </w:rPr>
        <w:t>poprzez Formularz składania ofert, gdzie należy uzupełnić wszystkie pola oznaczone na żółto</w:t>
      </w:r>
    </w:p>
    <w:p w14:paraId="17068BAD" w14:textId="77777777" w:rsidR="00E03390" w:rsidRPr="00E03390" w:rsidRDefault="00E03390"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E03390">
        <w:rPr>
          <w:rFonts w:ascii="Times New Roman" w:hAnsi="Times New Roman" w:cstheme="minorHAnsi"/>
          <w:iCs/>
          <w:spacing w:val="-4"/>
          <w:lang w:eastAsia="pl-PL"/>
        </w:rPr>
        <w:t xml:space="preserve">Szczególnie należy zwrócić uwagę na </w:t>
      </w:r>
      <w:r w:rsidRPr="00E03390">
        <w:rPr>
          <w:rFonts w:ascii="Times New Roman" w:hAnsi="Times New Roman" w:cstheme="minorHAnsi"/>
          <w:b/>
          <w:bCs/>
          <w:iCs/>
          <w:spacing w:val="-4"/>
          <w:lang w:eastAsia="pl-PL"/>
        </w:rPr>
        <w:t>adres e-mail</w:t>
      </w:r>
      <w:r w:rsidRPr="00E03390">
        <w:rPr>
          <w:rFonts w:ascii="Times New Roman" w:hAnsi="Times New Roman" w:cstheme="minorHAnsi"/>
          <w:iCs/>
          <w:spacing w:val="-4"/>
          <w:lang w:eastAsia="pl-PL"/>
        </w:rPr>
        <w:t xml:space="preserve">, ponieważ to na wskazaną w tym miejscu elektroniczną skrzynkę pocztową Wykonawca </w:t>
      </w:r>
      <w:r w:rsidRPr="00E03390">
        <w:rPr>
          <w:rFonts w:ascii="Times New Roman" w:hAnsi="Times New Roman" w:cstheme="minorHAnsi"/>
          <w:b/>
          <w:bCs/>
          <w:iCs/>
          <w:spacing w:val="-4"/>
          <w:lang w:eastAsia="pl-PL"/>
        </w:rPr>
        <w:t xml:space="preserve">otrzyma potwierdzenie złożenia oferty lub prośbę o potwierdzenie adresu mailowego </w:t>
      </w:r>
      <w:r w:rsidRPr="00E03390">
        <w:rPr>
          <w:rFonts w:ascii="Times New Roman" w:hAnsi="Times New Roman" w:cstheme="minorHAnsi"/>
          <w:iCs/>
          <w:spacing w:val="-4"/>
          <w:lang w:eastAsia="pl-PL"/>
        </w:rPr>
        <w:t>(zależnie od tego czy Wykonawca jest zalogowany lub czy nie posiada konta/nie jest zalogowany).</w:t>
      </w:r>
    </w:p>
    <w:p w14:paraId="7C67CEE1" w14:textId="12F39B86" w:rsidR="001753AB" w:rsidRPr="00E03390" w:rsidRDefault="00E03390"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E03390">
        <w:rPr>
          <w:rFonts w:ascii="Times New Roman" w:hAnsi="Times New Roman" w:cstheme="minorHAnsi"/>
          <w:iCs/>
          <w:spacing w:val="-4"/>
          <w:lang w:eastAsia="pl-PL"/>
        </w:rPr>
        <w:t>Jeśli wykonawca zweryfikował wszystkie informacje zamieszczone na stronie postępowania, należy kliknąć przycisk</w:t>
      </w:r>
      <w:r w:rsidRPr="00E03390">
        <w:rPr>
          <w:rFonts w:ascii="Times New Roman" w:hAnsi="Times New Roman" w:cstheme="minorHAnsi"/>
          <w:b/>
          <w:bCs/>
          <w:iCs/>
          <w:spacing w:val="-4"/>
          <w:lang w:eastAsia="pl-PL"/>
        </w:rPr>
        <w:t xml:space="preserve"> Złóż ofertę</w:t>
      </w:r>
      <w:r>
        <w:rPr>
          <w:rFonts w:ascii="Times New Roman" w:hAnsi="Times New Roman" w:cstheme="minorHAnsi"/>
          <w:b/>
          <w:bCs/>
          <w:iCs/>
          <w:spacing w:val="-4"/>
          <w:lang w:eastAsia="pl-PL"/>
        </w:rPr>
        <w:t>.</w:t>
      </w:r>
    </w:p>
    <w:p w14:paraId="35788BC5" w14:textId="77777777" w:rsidR="001753AB" w:rsidRPr="001753AB"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lang w:eastAsia="pl-PL"/>
        </w:rPr>
      </w:pPr>
      <w:r w:rsidRPr="001753AB">
        <w:rPr>
          <w:rFonts w:ascii="Times New Roman" w:hAnsi="Times New Roman" w:cstheme="minorHAnsi"/>
          <w:iCs/>
          <w:spacing w:val="-4"/>
          <w:lang w:eastAsia="pl-PL"/>
        </w:rPr>
        <w:t>Zalecane jest opatrzenie oferty kwalifikowanym podpisem elektronicznym przez osobę/osoby upoważnioną/upoważnione.</w:t>
      </w:r>
    </w:p>
    <w:p w14:paraId="6C96CC1F" w14:textId="77777777" w:rsidR="001753AB" w:rsidRPr="001753AB"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lang w:eastAsia="pl-PL"/>
        </w:rPr>
      </w:pPr>
      <w:r w:rsidRPr="001753AB">
        <w:rPr>
          <w:rFonts w:ascii="Times New Roman" w:hAnsi="Times New Roman"/>
        </w:rPr>
        <w:t xml:space="preserve">Otwarcie ofert w formie on </w:t>
      </w:r>
      <w:proofErr w:type="spellStart"/>
      <w:r w:rsidRPr="001753AB">
        <w:rPr>
          <w:rFonts w:ascii="Times New Roman" w:hAnsi="Times New Roman"/>
        </w:rPr>
        <w:t>line</w:t>
      </w:r>
      <w:proofErr w:type="spellEnd"/>
      <w:r w:rsidRPr="001753AB">
        <w:rPr>
          <w:rFonts w:ascii="Times New Roman" w:hAnsi="Times New Roman"/>
        </w:rPr>
        <w:t xml:space="preserve"> za pośrednictwem Platformy Zakupowej dostępnej pod adresem: </w:t>
      </w:r>
      <w:hyperlink r:id="rId10" w:history="1">
        <w:r w:rsidRPr="001753AB">
          <w:rPr>
            <w:rFonts w:ascii="Times New Roman" w:hAnsi="Times New Roman"/>
          </w:rPr>
          <w:t>https://platformazakupowa.pl/pn/wodociagi_kalisz</w:t>
        </w:r>
      </w:hyperlink>
      <w:r w:rsidRPr="001753AB">
        <w:rPr>
          <w:rFonts w:ascii="Times New Roman" w:hAnsi="Times New Roman"/>
        </w:rPr>
        <w:t>.</w:t>
      </w:r>
    </w:p>
    <w:p w14:paraId="2D50CB02" w14:textId="139C6219" w:rsidR="001753AB" w:rsidRPr="001753AB" w:rsidRDefault="001753AB">
      <w:pPr>
        <w:pStyle w:val="Akapitzlist"/>
        <w:widowControl w:val="0"/>
        <w:numPr>
          <w:ilvl w:val="0"/>
          <w:numId w:val="23"/>
        </w:numPr>
        <w:tabs>
          <w:tab w:val="left" w:pos="567"/>
        </w:tabs>
        <w:autoSpaceDE w:val="0"/>
        <w:autoSpaceDN w:val="0"/>
        <w:adjustRightInd w:val="0"/>
        <w:spacing w:after="0" w:line="259" w:lineRule="auto"/>
        <w:ind w:left="1134" w:hanging="567"/>
        <w:jc w:val="both"/>
        <w:rPr>
          <w:rFonts w:ascii="Times New Roman" w:hAnsi="Times New Roman" w:cstheme="minorHAnsi"/>
          <w:iCs/>
          <w:spacing w:val="-4"/>
          <w:lang w:eastAsia="pl-PL"/>
        </w:rPr>
      </w:pPr>
      <w:r w:rsidRPr="001753AB">
        <w:rPr>
          <w:rFonts w:ascii="Times New Roman" w:hAnsi="Times New Roman"/>
          <w:iCs/>
          <w:spacing w:val="-4"/>
          <w:lang w:eastAsia="pl-PL"/>
        </w:rPr>
        <w:t>Link do transmisji z otwarcia ofert będzie zamieszczony na Platformie Zakupowej w sekcji ,,Komunikaty”.</w:t>
      </w:r>
    </w:p>
    <w:p w14:paraId="5CF0702B" w14:textId="77777777" w:rsidR="001753AB" w:rsidRPr="001753AB" w:rsidRDefault="001753AB" w:rsidP="001753AB">
      <w:pPr>
        <w:pStyle w:val="Akapitzlist"/>
        <w:widowControl w:val="0"/>
        <w:tabs>
          <w:tab w:val="left" w:pos="567"/>
        </w:tabs>
        <w:autoSpaceDE w:val="0"/>
        <w:autoSpaceDN w:val="0"/>
        <w:adjustRightInd w:val="0"/>
        <w:spacing w:after="0" w:line="259" w:lineRule="auto"/>
        <w:ind w:left="1134"/>
        <w:jc w:val="both"/>
        <w:rPr>
          <w:rFonts w:ascii="Times New Roman" w:hAnsi="Times New Roman" w:cstheme="minorHAnsi"/>
          <w:iCs/>
          <w:spacing w:val="-4"/>
          <w:sz w:val="24"/>
          <w:szCs w:val="24"/>
          <w:lang w:eastAsia="pl-PL"/>
        </w:rPr>
      </w:pPr>
    </w:p>
    <w:p w14:paraId="39FED196" w14:textId="77777777" w:rsidR="00A6545D" w:rsidRPr="00A6545D" w:rsidRDefault="00A6545D" w:rsidP="00B2252C">
      <w:pPr>
        <w:widowControl w:val="0"/>
        <w:numPr>
          <w:ilvl w:val="0"/>
          <w:numId w:val="29"/>
        </w:numPr>
        <w:tabs>
          <w:tab w:val="left" w:pos="567"/>
        </w:tabs>
        <w:autoSpaceDE w:val="0"/>
        <w:autoSpaceDN w:val="0"/>
        <w:adjustRightInd w:val="0"/>
        <w:spacing w:after="120" w:line="360" w:lineRule="auto"/>
        <w:contextualSpacing/>
        <w:jc w:val="both"/>
        <w:rPr>
          <w:rFonts w:ascii="Times New Roman" w:hAnsi="Times New Roman" w:cstheme="minorHAnsi"/>
          <w:b/>
          <w:bCs/>
          <w:color w:val="000000" w:themeColor="text1"/>
          <w:spacing w:val="-4"/>
          <w:lang w:eastAsia="pl-PL"/>
        </w:rPr>
      </w:pPr>
      <w:r w:rsidRPr="00A6545D">
        <w:rPr>
          <w:rFonts w:ascii="Times New Roman" w:hAnsi="Times New Roman" w:cstheme="minorHAnsi"/>
          <w:b/>
          <w:bCs/>
          <w:color w:val="000000" w:themeColor="text1"/>
          <w:spacing w:val="-4"/>
          <w:lang w:eastAsia="pl-PL"/>
        </w:rPr>
        <w:t>Termin związania ofertą</w:t>
      </w:r>
    </w:p>
    <w:p w14:paraId="7B50CB5B" w14:textId="0884F3AD" w:rsidR="00A6545D" w:rsidRPr="00A6545D" w:rsidRDefault="00572A2A" w:rsidP="00A6545D">
      <w:pPr>
        <w:widowControl w:val="0"/>
        <w:tabs>
          <w:tab w:val="left" w:pos="567"/>
        </w:tabs>
        <w:autoSpaceDE w:val="0"/>
        <w:autoSpaceDN w:val="0"/>
        <w:adjustRightInd w:val="0"/>
        <w:spacing w:after="120" w:line="240" w:lineRule="auto"/>
        <w:ind w:left="567"/>
        <w:contextualSpacing/>
        <w:jc w:val="both"/>
        <w:rPr>
          <w:rFonts w:ascii="Times New Roman" w:hAnsi="Times New Roman" w:cstheme="minorHAnsi"/>
          <w:color w:val="000000" w:themeColor="text1"/>
          <w:spacing w:val="-4"/>
          <w:lang w:eastAsia="pl-PL"/>
        </w:rPr>
      </w:pPr>
      <w:r>
        <w:rPr>
          <w:rFonts w:ascii="Times New Roman" w:hAnsi="Times New Roman" w:cstheme="minorHAnsi"/>
          <w:color w:val="000000" w:themeColor="text1"/>
          <w:spacing w:val="-4"/>
          <w:lang w:eastAsia="pl-PL"/>
        </w:rPr>
        <w:t>Wykonawca</w:t>
      </w:r>
      <w:r w:rsidR="00A6545D" w:rsidRPr="00A6545D">
        <w:rPr>
          <w:rFonts w:ascii="Times New Roman" w:hAnsi="Times New Roman" w:cstheme="minorHAnsi"/>
          <w:color w:val="000000" w:themeColor="text1"/>
          <w:spacing w:val="-4"/>
          <w:lang w:eastAsia="pl-PL"/>
        </w:rPr>
        <w:t xml:space="preserve"> pozostaje związany złożoną ofertą przez 30 dni. Bieg terminu związania ofertą rozpoczyna się wraz z upływem terminu składania ofert.</w:t>
      </w:r>
    </w:p>
    <w:p w14:paraId="0E330AE4" w14:textId="5066301E" w:rsidR="00BA16A7" w:rsidRPr="001B5147" w:rsidRDefault="00BA16A7">
      <w:pPr>
        <w:pStyle w:val="Akapitzlist"/>
        <w:widowControl w:val="0"/>
        <w:numPr>
          <w:ilvl w:val="0"/>
          <w:numId w:val="29"/>
        </w:numPr>
        <w:tabs>
          <w:tab w:val="left" w:pos="567"/>
        </w:tabs>
        <w:autoSpaceDE w:val="0"/>
        <w:autoSpaceDN w:val="0"/>
        <w:adjustRightInd w:val="0"/>
        <w:spacing w:after="120" w:line="259" w:lineRule="auto"/>
        <w:jc w:val="both"/>
        <w:rPr>
          <w:rFonts w:ascii="Times New Roman" w:hAnsi="Times New Roman"/>
          <w:b/>
          <w:bCs/>
          <w:spacing w:val="-4"/>
          <w:lang w:eastAsia="pl-PL"/>
        </w:rPr>
      </w:pPr>
      <w:r w:rsidRPr="001B5147">
        <w:rPr>
          <w:rFonts w:ascii="Times New Roman" w:eastAsiaTheme="minorEastAsia" w:hAnsi="Times New Roman"/>
          <w:b/>
          <w:bCs/>
          <w:lang w:eastAsia="pl-PL"/>
        </w:rPr>
        <w:t>Klauzula informacyjna RODO.</w:t>
      </w:r>
    </w:p>
    <w:p w14:paraId="5735859F" w14:textId="72000252" w:rsidR="00BA16A7" w:rsidRPr="00E236C1" w:rsidRDefault="00BA16A7" w:rsidP="00BA16A7">
      <w:pPr>
        <w:widowControl w:val="0"/>
        <w:autoSpaceDE w:val="0"/>
        <w:autoSpaceDN w:val="0"/>
        <w:adjustRightInd w:val="0"/>
        <w:spacing w:after="0"/>
        <w:ind w:left="567"/>
        <w:jc w:val="both"/>
        <w:rPr>
          <w:rFonts w:ascii="Times New Roman" w:eastAsiaTheme="minorEastAsia" w:hAnsi="Times New Roman"/>
          <w:lang w:eastAsia="pl-PL"/>
        </w:rPr>
      </w:pPr>
      <w:r w:rsidRPr="00E236C1">
        <w:rPr>
          <w:rFonts w:ascii="Times New Roman" w:eastAsiaTheme="minorEastAsia" w:hAnsi="Times New Roman"/>
          <w:lang w:eastAsia="pl-PL"/>
        </w:rPr>
        <w:t xml:space="preserve">Zgodnie z art. 13 ust. 1 i 2 </w:t>
      </w:r>
      <w:r w:rsidRPr="00E236C1">
        <w:rPr>
          <w:rFonts w:ascii="Times New Roman" w:eastAsiaTheme="minorEastAsia" w:hAnsi="Times New Roman"/>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E236C1">
        <w:rPr>
          <w:rFonts w:ascii="Times New Roman" w:eastAsiaTheme="minorEastAsia" w:hAnsi="Times New Roman"/>
          <w:lang w:eastAsia="pl-PL"/>
        </w:rPr>
        <w:t xml:space="preserve">dalej „RODO”, informuję, że: </w:t>
      </w:r>
    </w:p>
    <w:p w14:paraId="3B5418D4" w14:textId="79DEDB38" w:rsidR="00BA16A7" w:rsidRPr="001753AB"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1753AB">
        <w:rPr>
          <w:rFonts w:ascii="Times New Roman" w:eastAsiaTheme="minorEastAsia" w:hAnsi="Times New Roman"/>
          <w:lang w:eastAsia="pl-PL"/>
        </w:rPr>
        <w:t>Administratorem danych osobowych jest Przedsiębiorstwo Wodociągów i Kanalizacji Spółka z o.o. z siedzibą w Kaliszu, ul. Nowy Świat 2a, 62-800 Kalisz.</w:t>
      </w:r>
    </w:p>
    <w:p w14:paraId="24493E5B" w14:textId="5D6383C1" w:rsidR="00BA16A7" w:rsidRPr="001753AB" w:rsidRDefault="00BA16A7" w:rsidP="00572A2A">
      <w:pPr>
        <w:pStyle w:val="Akapitzlist"/>
        <w:numPr>
          <w:ilvl w:val="0"/>
          <w:numId w:val="27"/>
        </w:numPr>
        <w:spacing w:after="0"/>
        <w:ind w:left="1701" w:hanging="567"/>
        <w:jc w:val="both"/>
        <w:rPr>
          <w:rFonts w:ascii="Times New Roman" w:eastAsia="Times New Roman" w:hAnsi="Times New Roman"/>
          <w:lang w:eastAsia="pl-PL"/>
        </w:rPr>
      </w:pPr>
      <w:r w:rsidRPr="001753AB">
        <w:rPr>
          <w:rFonts w:ascii="Times New Roman" w:eastAsia="Times New Roman" w:hAnsi="Times New Roman"/>
          <w:lang w:eastAsia="pl-PL"/>
        </w:rPr>
        <w:t xml:space="preserve">Na podstawie obowiązujących przepisów, wyznaczyliśmy Inspektora Ochrony Danych Osobowych, z którym można kontaktować się: </w:t>
      </w:r>
    </w:p>
    <w:p w14:paraId="28E9EB86"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 xml:space="preserve">listownie na adres: 62-800 Kalisz, ul. Nowy Świat 2a, </w:t>
      </w:r>
    </w:p>
    <w:p w14:paraId="30FD2B94"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telefonicznie: 62 760 80 00;</w:t>
      </w:r>
    </w:p>
    <w:p w14:paraId="7B7D9392"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 xml:space="preserve">drogą mailową: </w:t>
      </w:r>
      <w:hyperlink r:id="rId11" w:history="1">
        <w:r w:rsidRPr="00E236C1">
          <w:rPr>
            <w:rFonts w:ascii="Times New Roman" w:eastAsiaTheme="minorEastAsia" w:hAnsi="Times New Roman"/>
            <w:color w:val="0066CC"/>
            <w:u w:val="single"/>
            <w:lang w:eastAsia="pl-PL"/>
          </w:rPr>
          <w:t>ido@wodociagi-kalisz.pl</w:t>
        </w:r>
      </w:hyperlink>
      <w:r w:rsidRPr="00E236C1">
        <w:rPr>
          <w:rFonts w:ascii="Times New Roman" w:eastAsiaTheme="minorEastAsia" w:hAnsi="Times New Roman"/>
          <w:lang w:eastAsia="pl-PL"/>
        </w:rPr>
        <w:t>.</w:t>
      </w:r>
    </w:p>
    <w:p w14:paraId="1B933AD5" w14:textId="2E19E1D9" w:rsidR="00BA16A7"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1753AB">
        <w:rPr>
          <w:rFonts w:ascii="Times New Roman" w:eastAsia="Times New Roman" w:hAnsi="Times New Roman"/>
          <w:lang w:eastAsia="pl-PL"/>
        </w:rPr>
        <w:t>Dane osobowe przetwarzane będą na podstawie art. 6 ust. 1 lit. b</w:t>
      </w:r>
      <w:r w:rsidRPr="001753AB">
        <w:rPr>
          <w:rFonts w:ascii="Times New Roman" w:eastAsia="Times New Roman" w:hAnsi="Times New Roman"/>
          <w:i/>
          <w:iCs/>
          <w:lang w:eastAsia="pl-PL"/>
        </w:rPr>
        <w:t xml:space="preserve"> </w:t>
      </w:r>
      <w:r w:rsidRPr="001753AB">
        <w:rPr>
          <w:rFonts w:ascii="Times New Roman" w:eastAsia="Times New Roman" w:hAnsi="Times New Roman"/>
          <w:lang w:eastAsia="pl-PL"/>
        </w:rPr>
        <w:t xml:space="preserve">RODO </w:t>
      </w:r>
      <w:r w:rsidRPr="001753AB">
        <w:rPr>
          <w:rFonts w:ascii="Times New Roman" w:eastAsia="Times New Roman" w:hAnsi="Times New Roman"/>
          <w:lang w:eastAsia="pl-PL"/>
        </w:rPr>
        <w:br/>
        <w:t xml:space="preserve">w celu </w:t>
      </w:r>
      <w:r w:rsidRPr="001753AB">
        <w:rPr>
          <w:rFonts w:ascii="Times New Roman" w:eastAsia="Times New Roman" w:hAnsi="Times New Roman"/>
          <w:lang w:eastAsia="ar-SA"/>
        </w:rPr>
        <w:t>związanym z postępowaniem o udzielenie zamówienia  zgodnie z Regulaminem Udzielania Zamówień prowadzonym w trybie zapytania ofertowego;</w:t>
      </w:r>
    </w:p>
    <w:p w14:paraId="7A44BB57" w14:textId="140A54CF"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Odbiorcami  danych osobowych będą osoby lub podmioty, którym udostępniona zostanie dokumentacja postępowania w zakresie niezbędnym do wykonania</w:t>
      </w:r>
      <w:r w:rsidR="00E236C1" w:rsidRPr="00A6545D">
        <w:rPr>
          <w:rFonts w:ascii="Times New Roman" w:eastAsiaTheme="minorEastAsia" w:hAnsi="Times New Roman"/>
          <w:lang w:eastAsia="pl-PL"/>
        </w:rPr>
        <w:t xml:space="preserve"> </w:t>
      </w:r>
      <w:r w:rsidRPr="00A6545D">
        <w:rPr>
          <w:rFonts w:ascii="Times New Roman" w:eastAsiaTheme="minorEastAsia" w:hAnsi="Times New Roman"/>
          <w:lang w:eastAsia="pl-PL"/>
        </w:rPr>
        <w:t xml:space="preserve">zamówienia. </w:t>
      </w:r>
    </w:p>
    <w:p w14:paraId="39D40120" w14:textId="63ECD1AA"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 xml:space="preserve">Dane osobowe będą przechowywane, przez okres 4 lat od dnia zakończenia postępowania o udzielenie zamówienia, a w przypadku podpisania umowy na czas jej trwania, </w:t>
      </w:r>
      <w:r w:rsidRPr="00A6545D">
        <w:rPr>
          <w:rFonts w:ascii="Times New Roman" w:eastAsiaTheme="minorEastAsia" w:hAnsi="Times New Roman"/>
          <w:lang w:eastAsia="pl-PL"/>
        </w:rPr>
        <w:lastRenderedPageBreak/>
        <w:t xml:space="preserve">rozszerzając o okres gwarancji i rękojmi, a po zakończeniu tego okresu dodatkowo </w:t>
      </w:r>
      <w:r w:rsidR="00A6545D">
        <w:rPr>
          <w:rFonts w:ascii="Times New Roman" w:eastAsiaTheme="minorEastAsia" w:hAnsi="Times New Roman"/>
          <w:lang w:eastAsia="pl-PL"/>
        </w:rPr>
        <w:br/>
      </w:r>
      <w:r w:rsidRPr="00A6545D">
        <w:rPr>
          <w:rFonts w:ascii="Times New Roman" w:eastAsiaTheme="minorEastAsia" w:hAnsi="Times New Roman"/>
          <w:lang w:eastAsia="pl-PL"/>
        </w:rPr>
        <w:t>o okres ochrony przed roszczeniowej (do 6 lat).</w:t>
      </w:r>
    </w:p>
    <w:p w14:paraId="153C00AB" w14:textId="77777777"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 xml:space="preserve">Obowiązek podania danych osobowych wynika z Regulaminu Udzielania Zamówień. </w:t>
      </w:r>
    </w:p>
    <w:p w14:paraId="39F26402" w14:textId="77777777" w:rsidR="00BA16A7" w:rsidRPr="00A6545D" w:rsidRDefault="00BA16A7" w:rsidP="00572A2A">
      <w:pPr>
        <w:pStyle w:val="Akapitzlist"/>
        <w:numPr>
          <w:ilvl w:val="0"/>
          <w:numId w:val="27"/>
        </w:numPr>
        <w:tabs>
          <w:tab w:val="left" w:pos="1701"/>
        </w:tabs>
        <w:spacing w:after="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W odniesieniu danych osobowych decyzje nie będą podejmowane w sposób zautomatyzowany, stosowanie do art. 22 RODO;</w:t>
      </w:r>
    </w:p>
    <w:p w14:paraId="22F369EF" w14:textId="403D0D8E" w:rsidR="00BA16A7" w:rsidRPr="00A6545D"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A6545D">
        <w:rPr>
          <w:rFonts w:ascii="Times New Roman" w:eastAsiaTheme="minorEastAsia" w:hAnsi="Times New Roman"/>
          <w:lang w:eastAsia="pl-PL"/>
        </w:rPr>
        <w:t>Posiada Pani/Pan:</w:t>
      </w:r>
    </w:p>
    <w:p w14:paraId="6F33BB0E"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na podstawie art. 15 RODO prawo dostępu do danych osobowych Pani/Pana dotyczących;</w:t>
      </w:r>
    </w:p>
    <w:p w14:paraId="2E9C01FF"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spacing w:val="-4"/>
          <w:lang w:eastAsia="pl-PL"/>
        </w:rPr>
      </w:pPr>
      <w:r w:rsidRPr="00E236C1">
        <w:rPr>
          <w:rFonts w:ascii="Times New Roman" w:eastAsiaTheme="minorEastAsia" w:hAnsi="Times New Roman"/>
          <w:spacing w:val="-4"/>
          <w:lang w:eastAsia="pl-PL"/>
        </w:rPr>
        <w:t>na podstawie art. 16 RODO prawo do sprostowania Pani/Pana danych osobowych;</w:t>
      </w:r>
    </w:p>
    <w:p w14:paraId="32055B7E"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 xml:space="preserve">na podstawie art. 18 RODO prawo żądania od administratora ograniczenia przetwarzania danych osobowych z zastrzeżeniem przypadków, o których mowa w art. 18 ust. 2 RODO;  </w:t>
      </w:r>
    </w:p>
    <w:p w14:paraId="1293D209"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prawo do wniesienia skargi do Prezesa Urzędu Ochrony Danych Osobowych, gdy uzna Pani/Pan, że przetwarzanie danych osobowych Pani/Pana dotyczących narusza przepisy RODO;</w:t>
      </w:r>
    </w:p>
    <w:p w14:paraId="4BED4DE7" w14:textId="71E6454B" w:rsidR="00BA16A7" w:rsidRPr="00A6545D"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A6545D">
        <w:rPr>
          <w:rFonts w:ascii="Times New Roman" w:eastAsiaTheme="minorEastAsia" w:hAnsi="Times New Roman"/>
          <w:lang w:eastAsia="pl-PL"/>
        </w:rPr>
        <w:t>Nie przysługuje Pani/Panu:</w:t>
      </w:r>
    </w:p>
    <w:p w14:paraId="69D27E51"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w związku z art. 17 ust. 3 lit. b, d lub e RODO prawo do usunięcia danych osobowych;</w:t>
      </w:r>
    </w:p>
    <w:p w14:paraId="4B44DCBD"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prawo do przenoszenia danych osobowych, o którym mowa w art. 20 RODO;</w:t>
      </w:r>
    </w:p>
    <w:p w14:paraId="2BD52D68"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 xml:space="preserve">na podstawie art. 21 RODO nie przysługuje Państwu prawo sprzeciwu, wobec przetwarzania danych osobowych, gdyż podstawą prawną przetwarzania Pani/Pana danych osobowych jest art. 6 ust. 1 lit. c RODO. </w:t>
      </w:r>
      <w:bookmarkEnd w:id="7"/>
    </w:p>
    <w:p w14:paraId="2C3BB417" w14:textId="16AB3A48" w:rsidR="00BA16A7" w:rsidRDefault="00BA16A7" w:rsidP="00572A2A">
      <w:pPr>
        <w:pStyle w:val="Akapitzlist"/>
        <w:widowControl w:val="0"/>
        <w:numPr>
          <w:ilvl w:val="0"/>
          <w:numId w:val="26"/>
        </w:numPr>
        <w:autoSpaceDE w:val="0"/>
        <w:autoSpaceDN w:val="0"/>
        <w:adjustRightInd w:val="0"/>
        <w:spacing w:after="160"/>
        <w:ind w:left="1134" w:hanging="567"/>
        <w:jc w:val="both"/>
        <w:rPr>
          <w:rFonts w:ascii="Times New Roman" w:eastAsiaTheme="minorEastAsia" w:hAnsi="Times New Roman"/>
          <w:lang w:eastAsia="pl-PL"/>
        </w:rPr>
      </w:pPr>
      <w:r w:rsidRPr="00A6545D">
        <w:rPr>
          <w:rFonts w:ascii="Times New Roman" w:eastAsiaTheme="minorEastAsia" w:hAnsi="Times New Roman"/>
          <w:lang w:eastAsia="pl-PL"/>
        </w:rPr>
        <w:t>Konsekwencje niepodania określonych danych wynikają z ustawy P</w:t>
      </w:r>
      <w:r w:rsidR="00A6545D">
        <w:rPr>
          <w:rFonts w:ascii="Times New Roman" w:eastAsiaTheme="minorEastAsia" w:hAnsi="Times New Roman"/>
          <w:lang w:eastAsia="pl-PL"/>
        </w:rPr>
        <w:t>ZP.</w:t>
      </w:r>
    </w:p>
    <w:p w14:paraId="7ABA0F9D" w14:textId="48A0B4CB" w:rsidR="00BA16A7" w:rsidRDefault="00BA16A7" w:rsidP="00572A2A">
      <w:pPr>
        <w:pStyle w:val="Akapitzlist"/>
        <w:widowControl w:val="0"/>
        <w:numPr>
          <w:ilvl w:val="0"/>
          <w:numId w:val="26"/>
        </w:numPr>
        <w:autoSpaceDE w:val="0"/>
        <w:autoSpaceDN w:val="0"/>
        <w:adjustRightInd w:val="0"/>
        <w:spacing w:after="160"/>
        <w:ind w:left="1134" w:hanging="567"/>
        <w:jc w:val="both"/>
        <w:rPr>
          <w:rFonts w:ascii="Times New Roman" w:eastAsiaTheme="minorEastAsia" w:hAnsi="Times New Roman"/>
          <w:lang w:eastAsia="pl-PL"/>
        </w:rPr>
      </w:pPr>
      <w:r w:rsidRPr="00A6545D">
        <w:rPr>
          <w:rFonts w:ascii="Times New Roman" w:eastAsiaTheme="minorEastAsia" w:hAnsi="Times New Roman"/>
          <w:lang w:eastAsia="pl-PL"/>
        </w:rPr>
        <w:t>Pani/Pana dane osobowe nie podlegają profilowaniu oraz nie będą przekazywane do państw trzecich.</w:t>
      </w:r>
      <w:bookmarkEnd w:id="8"/>
    </w:p>
    <w:p w14:paraId="5B16E917" w14:textId="77777777" w:rsidR="00A6545D" w:rsidRPr="00A6545D" w:rsidRDefault="00A6545D" w:rsidP="00A6545D">
      <w:pPr>
        <w:pStyle w:val="Akapitzlist"/>
        <w:widowControl w:val="0"/>
        <w:autoSpaceDE w:val="0"/>
        <w:autoSpaceDN w:val="0"/>
        <w:adjustRightInd w:val="0"/>
        <w:spacing w:after="160" w:line="240" w:lineRule="auto"/>
        <w:ind w:left="1134"/>
        <w:jc w:val="both"/>
        <w:rPr>
          <w:rFonts w:ascii="Times New Roman" w:eastAsiaTheme="minorEastAsia" w:hAnsi="Times New Roman"/>
          <w:lang w:eastAsia="pl-PL"/>
        </w:rPr>
      </w:pPr>
    </w:p>
    <w:p w14:paraId="215B3EEC" w14:textId="3065992A" w:rsidR="00E46A90" w:rsidRPr="00A6545D" w:rsidRDefault="00B755CD" w:rsidP="00B2252C">
      <w:pPr>
        <w:pStyle w:val="Akapitzlist"/>
        <w:numPr>
          <w:ilvl w:val="0"/>
          <w:numId w:val="38"/>
        </w:numPr>
        <w:spacing w:after="0" w:line="240" w:lineRule="auto"/>
        <w:ind w:left="567" w:hanging="567"/>
        <w:jc w:val="both"/>
        <w:rPr>
          <w:rFonts w:ascii="Times New Roman" w:hAnsi="Times New Roman"/>
          <w:b/>
          <w:spacing w:val="-4"/>
        </w:rPr>
      </w:pPr>
      <w:r w:rsidRPr="00812EE2">
        <w:rPr>
          <w:rFonts w:ascii="Times New Roman" w:hAnsi="Times New Roman"/>
          <w:b/>
          <w:spacing w:val="-4"/>
        </w:rPr>
        <w:t>Oświadczenia i dokumenty jaki</w:t>
      </w:r>
      <w:r w:rsidR="00EE22F2" w:rsidRPr="00812EE2">
        <w:rPr>
          <w:rFonts w:ascii="Times New Roman" w:hAnsi="Times New Roman"/>
          <w:b/>
          <w:spacing w:val="-4"/>
        </w:rPr>
        <w:t xml:space="preserve">e powinni dostarczyć wykonawcy </w:t>
      </w:r>
      <w:r w:rsidR="00E46A90" w:rsidRPr="00812EE2">
        <w:rPr>
          <w:rFonts w:ascii="Times New Roman" w:hAnsi="Times New Roman"/>
          <w:b/>
          <w:spacing w:val="-4"/>
        </w:rPr>
        <w:t xml:space="preserve">w celu </w:t>
      </w:r>
      <w:r w:rsidRPr="00812EE2">
        <w:rPr>
          <w:rFonts w:ascii="Times New Roman" w:hAnsi="Times New Roman"/>
          <w:b/>
          <w:spacing w:val="-4"/>
        </w:rPr>
        <w:t>potwierdzenia spełnienia warunków w postępowaniu:</w:t>
      </w:r>
    </w:p>
    <w:p w14:paraId="47543649" w14:textId="1581A05D" w:rsidR="00DB3A06" w:rsidRPr="00812EE2" w:rsidRDefault="00DB3A06">
      <w:pPr>
        <w:pStyle w:val="Style1"/>
        <w:widowControl/>
        <w:numPr>
          <w:ilvl w:val="0"/>
          <w:numId w:val="9"/>
        </w:numPr>
        <w:tabs>
          <w:tab w:val="left" w:pos="533"/>
        </w:tabs>
        <w:spacing w:before="120" w:line="276" w:lineRule="auto"/>
        <w:ind w:left="1134" w:hanging="567"/>
        <w:rPr>
          <w:rStyle w:val="FontStyle11"/>
          <w:spacing w:val="0"/>
          <w:sz w:val="22"/>
          <w:szCs w:val="22"/>
        </w:rPr>
      </w:pPr>
      <w:r w:rsidRPr="00812EE2">
        <w:rPr>
          <w:rStyle w:val="FontStyle11"/>
          <w:spacing w:val="0"/>
          <w:sz w:val="22"/>
          <w:szCs w:val="22"/>
        </w:rPr>
        <w:t>Wypełniony formularz ofertowy (</w:t>
      </w:r>
      <w:r w:rsidR="000222C7" w:rsidRPr="00812EE2">
        <w:rPr>
          <w:rStyle w:val="FontStyle11"/>
          <w:spacing w:val="0"/>
          <w:sz w:val="22"/>
          <w:szCs w:val="22"/>
        </w:rPr>
        <w:t>Załącznik nr 1</w:t>
      </w:r>
      <w:r w:rsidRPr="00812EE2">
        <w:rPr>
          <w:rStyle w:val="FontStyle11"/>
          <w:spacing w:val="0"/>
          <w:sz w:val="22"/>
          <w:szCs w:val="22"/>
        </w:rPr>
        <w:t>).</w:t>
      </w:r>
    </w:p>
    <w:p w14:paraId="04B37985" w14:textId="77777777" w:rsidR="00DB3A06" w:rsidRPr="00812EE2" w:rsidRDefault="00DB3A06">
      <w:pPr>
        <w:pStyle w:val="Style1"/>
        <w:widowControl/>
        <w:numPr>
          <w:ilvl w:val="0"/>
          <w:numId w:val="9"/>
        </w:numPr>
        <w:spacing w:line="276" w:lineRule="auto"/>
        <w:ind w:left="1134" w:right="10" w:hanging="567"/>
        <w:jc w:val="both"/>
        <w:rPr>
          <w:rStyle w:val="FontStyle11"/>
          <w:spacing w:val="-4"/>
          <w:sz w:val="22"/>
          <w:szCs w:val="22"/>
        </w:rPr>
      </w:pPr>
      <w:r w:rsidRPr="00812EE2">
        <w:rPr>
          <w:rStyle w:val="FontStyle11"/>
          <w:spacing w:val="-4"/>
          <w:sz w:val="22"/>
          <w:szCs w:val="22"/>
        </w:rPr>
        <w:t>Kopię aktualnego odpisu z właściwego rejestru albo zaświadczenia o wpisie do ewidencji działalności gospodarczej, wystawionego nie wcześniej niż 6 m-</w:t>
      </w:r>
      <w:proofErr w:type="spellStart"/>
      <w:r w:rsidRPr="00812EE2">
        <w:rPr>
          <w:rStyle w:val="FontStyle11"/>
          <w:spacing w:val="-4"/>
          <w:sz w:val="22"/>
          <w:szCs w:val="22"/>
        </w:rPr>
        <w:t>cy</w:t>
      </w:r>
      <w:proofErr w:type="spellEnd"/>
      <w:r w:rsidRPr="00812EE2">
        <w:rPr>
          <w:rStyle w:val="FontStyle11"/>
          <w:spacing w:val="-4"/>
          <w:sz w:val="22"/>
          <w:szCs w:val="22"/>
        </w:rPr>
        <w:t xml:space="preserve"> przed terminem składania ofert.</w:t>
      </w:r>
    </w:p>
    <w:p w14:paraId="7449A57A" w14:textId="658187D0" w:rsidR="00DB3A06" w:rsidRPr="00812EE2" w:rsidRDefault="00DB3A06">
      <w:pPr>
        <w:pStyle w:val="Style1"/>
        <w:widowControl/>
        <w:numPr>
          <w:ilvl w:val="0"/>
          <w:numId w:val="9"/>
        </w:numPr>
        <w:tabs>
          <w:tab w:val="left" w:pos="1134"/>
        </w:tabs>
        <w:spacing w:line="276" w:lineRule="auto"/>
        <w:ind w:left="1134" w:hanging="567"/>
        <w:jc w:val="both"/>
        <w:rPr>
          <w:rStyle w:val="FontStyle11"/>
          <w:spacing w:val="-2"/>
          <w:sz w:val="22"/>
          <w:szCs w:val="22"/>
        </w:rPr>
      </w:pPr>
      <w:r w:rsidRPr="00812EE2">
        <w:rPr>
          <w:rStyle w:val="FontStyle11"/>
          <w:spacing w:val="-2"/>
          <w:sz w:val="22"/>
          <w:szCs w:val="22"/>
        </w:rPr>
        <w:t>Zaakceptowany projekt umowy</w:t>
      </w:r>
      <w:r w:rsidR="001942ED" w:rsidRPr="00812EE2">
        <w:rPr>
          <w:rStyle w:val="FontStyle11"/>
          <w:spacing w:val="-2"/>
          <w:sz w:val="22"/>
          <w:szCs w:val="22"/>
        </w:rPr>
        <w:t xml:space="preserve"> (Załącznik nr 2)</w:t>
      </w:r>
      <w:r w:rsidRPr="00812EE2">
        <w:rPr>
          <w:rStyle w:val="FontStyle11"/>
          <w:spacing w:val="-2"/>
          <w:sz w:val="22"/>
          <w:szCs w:val="22"/>
        </w:rPr>
        <w:t xml:space="preserve"> oraz Regulamin Porządkowy PWiK Spółka </w:t>
      </w:r>
      <w:r w:rsidR="00812EE2">
        <w:rPr>
          <w:rStyle w:val="FontStyle11"/>
          <w:spacing w:val="-2"/>
          <w:sz w:val="22"/>
          <w:szCs w:val="22"/>
        </w:rPr>
        <w:br/>
      </w:r>
      <w:r w:rsidRPr="00812EE2">
        <w:rPr>
          <w:rStyle w:val="FontStyle11"/>
          <w:spacing w:val="-2"/>
          <w:sz w:val="22"/>
          <w:szCs w:val="22"/>
        </w:rPr>
        <w:t>z o.o. (</w:t>
      </w:r>
      <w:r w:rsidR="001942ED" w:rsidRPr="00812EE2">
        <w:rPr>
          <w:rStyle w:val="FontStyle11"/>
          <w:spacing w:val="-2"/>
          <w:sz w:val="22"/>
          <w:szCs w:val="22"/>
        </w:rPr>
        <w:t>Załącznik nr 3</w:t>
      </w:r>
      <w:r w:rsidRPr="00812EE2">
        <w:rPr>
          <w:rStyle w:val="FontStyle11"/>
          <w:spacing w:val="-2"/>
          <w:sz w:val="22"/>
          <w:szCs w:val="22"/>
        </w:rPr>
        <w:t>).</w:t>
      </w:r>
    </w:p>
    <w:p w14:paraId="4E67B570" w14:textId="1C391CEC" w:rsidR="00C31BB0" w:rsidRPr="00812EE2" w:rsidRDefault="00C31BB0">
      <w:pPr>
        <w:pStyle w:val="Style1"/>
        <w:widowControl/>
        <w:numPr>
          <w:ilvl w:val="0"/>
          <w:numId w:val="9"/>
        </w:numPr>
        <w:tabs>
          <w:tab w:val="left" w:pos="533"/>
        </w:tabs>
        <w:spacing w:line="276" w:lineRule="auto"/>
        <w:ind w:left="1146" w:hanging="579"/>
        <w:rPr>
          <w:sz w:val="22"/>
          <w:szCs w:val="22"/>
        </w:rPr>
      </w:pPr>
      <w:r w:rsidRPr="00812EE2">
        <w:rPr>
          <w:rStyle w:val="FontStyle11"/>
          <w:spacing w:val="-6"/>
          <w:sz w:val="22"/>
          <w:szCs w:val="22"/>
        </w:rPr>
        <w:t>O</w:t>
      </w:r>
      <w:r w:rsidRPr="00812EE2">
        <w:rPr>
          <w:rStyle w:val="FontStyle11"/>
          <w:spacing w:val="-8"/>
          <w:sz w:val="22"/>
          <w:szCs w:val="22"/>
        </w:rPr>
        <w:t xml:space="preserve">świadczenie </w:t>
      </w:r>
      <w:r w:rsidRPr="00812EE2">
        <w:rPr>
          <w:spacing w:val="-8"/>
          <w:sz w:val="22"/>
          <w:szCs w:val="22"/>
        </w:rPr>
        <w:t>Wykonawcy o spełnianiu warunków udziału w postępowaniu (</w:t>
      </w:r>
      <w:r w:rsidR="007E1A94" w:rsidRPr="00812EE2">
        <w:rPr>
          <w:spacing w:val="-8"/>
          <w:sz w:val="22"/>
          <w:szCs w:val="22"/>
        </w:rPr>
        <w:t>Z</w:t>
      </w:r>
      <w:r w:rsidRPr="00812EE2">
        <w:rPr>
          <w:spacing w:val="-8"/>
          <w:sz w:val="22"/>
          <w:szCs w:val="22"/>
        </w:rPr>
        <w:t>ałącznik nr 4).</w:t>
      </w:r>
    </w:p>
    <w:p w14:paraId="7BA86219" w14:textId="567F9C2C" w:rsidR="00C31BB0" w:rsidRPr="00812EE2" w:rsidRDefault="00C31BB0">
      <w:pPr>
        <w:pStyle w:val="Style1"/>
        <w:widowControl/>
        <w:numPr>
          <w:ilvl w:val="0"/>
          <w:numId w:val="9"/>
        </w:numPr>
        <w:tabs>
          <w:tab w:val="left" w:pos="533"/>
        </w:tabs>
        <w:spacing w:line="276" w:lineRule="auto"/>
        <w:ind w:left="1146" w:hanging="579"/>
        <w:jc w:val="both"/>
        <w:rPr>
          <w:rStyle w:val="FontStyle11"/>
          <w:spacing w:val="0"/>
          <w:sz w:val="22"/>
          <w:szCs w:val="22"/>
        </w:rPr>
      </w:pPr>
      <w:r w:rsidRPr="00812EE2">
        <w:rPr>
          <w:spacing w:val="-10"/>
          <w:sz w:val="22"/>
          <w:szCs w:val="22"/>
        </w:rPr>
        <w:t>Oświadczenie Wykonawcy o braku podstaw do wykluczenia  z postępowania (</w:t>
      </w:r>
      <w:r w:rsidR="007E1A94" w:rsidRPr="00812EE2">
        <w:rPr>
          <w:spacing w:val="-10"/>
          <w:sz w:val="22"/>
          <w:szCs w:val="22"/>
        </w:rPr>
        <w:t>Z</w:t>
      </w:r>
      <w:r w:rsidRPr="00812EE2">
        <w:rPr>
          <w:spacing w:val="-10"/>
          <w:sz w:val="22"/>
          <w:szCs w:val="22"/>
        </w:rPr>
        <w:t>ałącznik nr 5).</w:t>
      </w:r>
    </w:p>
    <w:p w14:paraId="05C8662D" w14:textId="4F877500" w:rsidR="00C31BB0" w:rsidRPr="00572A2A" w:rsidRDefault="00C31BB0" w:rsidP="00572A2A">
      <w:pPr>
        <w:pStyle w:val="Style1"/>
        <w:numPr>
          <w:ilvl w:val="0"/>
          <w:numId w:val="9"/>
        </w:numPr>
        <w:tabs>
          <w:tab w:val="left" w:pos="1134"/>
        </w:tabs>
        <w:spacing w:before="5" w:line="276" w:lineRule="auto"/>
        <w:ind w:left="1134" w:right="10" w:hanging="567"/>
        <w:jc w:val="both"/>
        <w:rPr>
          <w:spacing w:val="-4"/>
          <w:sz w:val="22"/>
          <w:szCs w:val="22"/>
        </w:rPr>
      </w:pPr>
      <w:r w:rsidRPr="00572A2A">
        <w:rPr>
          <w:rStyle w:val="FontStyle11"/>
          <w:spacing w:val="-2"/>
          <w:sz w:val="22"/>
          <w:szCs w:val="22"/>
        </w:rPr>
        <w:t xml:space="preserve">Wykaz ważniejszych prac zrealizowanych w okresie ostatnich </w:t>
      </w:r>
      <w:r w:rsidR="00A6545D" w:rsidRPr="00572A2A">
        <w:rPr>
          <w:rStyle w:val="FontStyle11"/>
          <w:spacing w:val="-2"/>
          <w:sz w:val="22"/>
          <w:szCs w:val="22"/>
        </w:rPr>
        <w:t>3</w:t>
      </w:r>
      <w:r w:rsidRPr="00572A2A">
        <w:rPr>
          <w:rStyle w:val="FontStyle11"/>
          <w:spacing w:val="-2"/>
          <w:sz w:val="22"/>
          <w:szCs w:val="22"/>
        </w:rPr>
        <w:t xml:space="preserve"> lat</w:t>
      </w:r>
      <w:r w:rsidR="009D231E" w:rsidRPr="00572A2A">
        <w:rPr>
          <w:rFonts w:ascii="Calibri" w:eastAsia="Calibri" w:hAnsi="Calibri"/>
          <w:spacing w:val="-4"/>
          <w:sz w:val="22"/>
          <w:szCs w:val="22"/>
          <w:lang w:eastAsia="en-US"/>
        </w:rPr>
        <w:t xml:space="preserve"> </w:t>
      </w:r>
      <w:r w:rsidR="00572A2A" w:rsidRPr="00572A2A">
        <w:rPr>
          <w:spacing w:val="-4"/>
          <w:sz w:val="22"/>
          <w:szCs w:val="22"/>
        </w:rPr>
        <w:t xml:space="preserve">przed upływem terminu składania ofert, a jeżeli okres prowadzenia działalności jest krótszy – w tym okresie, wykonał prawidłowo minimum dwie roboty polegające na </w:t>
      </w:r>
      <w:r w:rsidR="003A54C5">
        <w:rPr>
          <w:spacing w:val="-4"/>
          <w:sz w:val="22"/>
          <w:szCs w:val="22"/>
        </w:rPr>
        <w:t>modernizacji</w:t>
      </w:r>
      <w:r w:rsidR="00572A2A" w:rsidRPr="00572A2A">
        <w:rPr>
          <w:spacing w:val="-4"/>
          <w:sz w:val="22"/>
          <w:szCs w:val="22"/>
        </w:rPr>
        <w:t xml:space="preserve"> kanalizacji sanitarnej o przekroju kołowym przy zastosowaniu rękawów z włókna szklanego utwardzanego promieniami UV </w:t>
      </w:r>
      <w:r w:rsidR="00572A2A">
        <w:rPr>
          <w:spacing w:val="-4"/>
          <w:sz w:val="22"/>
          <w:szCs w:val="22"/>
        </w:rPr>
        <w:br/>
      </w:r>
      <w:r w:rsidR="00572A2A" w:rsidRPr="00572A2A">
        <w:rPr>
          <w:spacing w:val="-4"/>
          <w:sz w:val="22"/>
          <w:szCs w:val="22"/>
        </w:rPr>
        <w:t xml:space="preserve">o długości min 1000mb każda i każda z tych robót obejmowała w swoim zakresie renowację min. 300mb kanału DN1000 oraz co najmniej dwie roboty budowlanej polegające na wykonaniu remontów, </w:t>
      </w:r>
      <w:r w:rsidR="003A54C5">
        <w:rPr>
          <w:spacing w:val="-4"/>
          <w:sz w:val="22"/>
          <w:szCs w:val="22"/>
        </w:rPr>
        <w:t>modernizacji</w:t>
      </w:r>
      <w:r w:rsidR="00572A2A" w:rsidRPr="00572A2A">
        <w:rPr>
          <w:spacing w:val="-4"/>
          <w:sz w:val="22"/>
          <w:szCs w:val="22"/>
        </w:rPr>
        <w:t xml:space="preserve"> metodą bezwykopową studni</w:t>
      </w:r>
      <w:r w:rsidR="003A54C5">
        <w:rPr>
          <w:spacing w:val="-4"/>
          <w:sz w:val="22"/>
          <w:szCs w:val="22"/>
        </w:rPr>
        <w:t xml:space="preserve"> </w:t>
      </w:r>
      <w:r w:rsidR="00572A2A" w:rsidRPr="00572A2A">
        <w:rPr>
          <w:spacing w:val="-4"/>
          <w:sz w:val="22"/>
          <w:szCs w:val="22"/>
        </w:rPr>
        <w:t>kanalizacyjnych, komór w ilości co najmniej 25 szt.</w:t>
      </w:r>
      <w:r w:rsidR="00572A2A">
        <w:rPr>
          <w:spacing w:val="-4"/>
          <w:sz w:val="22"/>
          <w:szCs w:val="22"/>
        </w:rPr>
        <w:t xml:space="preserve"> </w:t>
      </w:r>
      <w:r w:rsidRPr="00572A2A">
        <w:rPr>
          <w:spacing w:val="-2"/>
          <w:sz w:val="22"/>
          <w:szCs w:val="22"/>
        </w:rPr>
        <w:t>(</w:t>
      </w:r>
      <w:r w:rsidR="007E1A94" w:rsidRPr="00572A2A">
        <w:rPr>
          <w:spacing w:val="-2"/>
          <w:sz w:val="22"/>
          <w:szCs w:val="22"/>
        </w:rPr>
        <w:t>Z</w:t>
      </w:r>
      <w:r w:rsidRPr="00572A2A">
        <w:rPr>
          <w:spacing w:val="-2"/>
          <w:sz w:val="22"/>
          <w:szCs w:val="22"/>
        </w:rPr>
        <w:t xml:space="preserve">ałącznik nr 6).  </w:t>
      </w:r>
    </w:p>
    <w:p w14:paraId="62A5CF88" w14:textId="0A6D8423" w:rsidR="00DB3A06" w:rsidRPr="00812EE2" w:rsidRDefault="00DB3A06">
      <w:pPr>
        <w:pStyle w:val="Style1"/>
        <w:widowControl/>
        <w:numPr>
          <w:ilvl w:val="0"/>
          <w:numId w:val="9"/>
        </w:numPr>
        <w:tabs>
          <w:tab w:val="left" w:pos="1134"/>
        </w:tabs>
        <w:spacing w:before="5" w:line="276" w:lineRule="auto"/>
        <w:ind w:left="1134" w:right="10" w:hanging="567"/>
        <w:jc w:val="both"/>
        <w:rPr>
          <w:rStyle w:val="FontStyle11"/>
          <w:spacing w:val="0"/>
          <w:sz w:val="22"/>
          <w:szCs w:val="22"/>
        </w:rPr>
      </w:pPr>
      <w:r w:rsidRPr="00812EE2">
        <w:rPr>
          <w:rStyle w:val="FontStyle11"/>
          <w:spacing w:val="0"/>
          <w:sz w:val="22"/>
          <w:szCs w:val="22"/>
        </w:rPr>
        <w:t xml:space="preserve">Wykaz narzędzi, wyposażenia i urządzeń technicznych dostępnych </w:t>
      </w:r>
      <w:r w:rsidR="00B342D5" w:rsidRPr="00812EE2">
        <w:rPr>
          <w:rStyle w:val="FontStyle11"/>
          <w:spacing w:val="0"/>
          <w:sz w:val="22"/>
          <w:szCs w:val="22"/>
        </w:rPr>
        <w:t xml:space="preserve">przez </w:t>
      </w:r>
      <w:r w:rsidRPr="00812EE2">
        <w:rPr>
          <w:rStyle w:val="FontStyle11"/>
          <w:spacing w:val="0"/>
          <w:sz w:val="22"/>
          <w:szCs w:val="22"/>
        </w:rPr>
        <w:t>Wykonawc</w:t>
      </w:r>
      <w:r w:rsidR="00B342D5" w:rsidRPr="00812EE2">
        <w:rPr>
          <w:rStyle w:val="FontStyle11"/>
          <w:spacing w:val="0"/>
          <w:sz w:val="22"/>
          <w:szCs w:val="22"/>
        </w:rPr>
        <w:t>ę</w:t>
      </w:r>
      <w:r w:rsidRPr="00812EE2">
        <w:rPr>
          <w:rStyle w:val="FontStyle11"/>
          <w:spacing w:val="0"/>
          <w:sz w:val="22"/>
          <w:szCs w:val="22"/>
        </w:rPr>
        <w:t xml:space="preserve"> usług lub robót budowlanych w celu realizacji zamówienia wraz z informacją o podstawie dysponowania tymi zasobami</w:t>
      </w:r>
      <w:r w:rsidR="00B342D5" w:rsidRPr="00812EE2">
        <w:rPr>
          <w:rStyle w:val="FontStyle11"/>
          <w:spacing w:val="0"/>
          <w:sz w:val="22"/>
          <w:szCs w:val="22"/>
        </w:rPr>
        <w:t xml:space="preserve"> (Załącznik nr </w:t>
      </w:r>
      <w:r w:rsidR="00F93836">
        <w:rPr>
          <w:rStyle w:val="FontStyle11"/>
          <w:spacing w:val="0"/>
          <w:sz w:val="22"/>
          <w:szCs w:val="22"/>
        </w:rPr>
        <w:t>7</w:t>
      </w:r>
      <w:r w:rsidR="00B342D5" w:rsidRPr="00812EE2">
        <w:rPr>
          <w:rStyle w:val="FontStyle11"/>
          <w:spacing w:val="0"/>
          <w:sz w:val="22"/>
          <w:szCs w:val="22"/>
        </w:rPr>
        <w:t>)</w:t>
      </w:r>
      <w:r w:rsidRPr="00812EE2">
        <w:rPr>
          <w:rStyle w:val="FontStyle11"/>
          <w:spacing w:val="0"/>
          <w:sz w:val="22"/>
          <w:szCs w:val="22"/>
        </w:rPr>
        <w:t>.</w:t>
      </w:r>
    </w:p>
    <w:p w14:paraId="6BCD9D24" w14:textId="232BFDFF" w:rsidR="00E5600B" w:rsidRDefault="00E5600B">
      <w:pPr>
        <w:pStyle w:val="Style1"/>
        <w:widowControl/>
        <w:numPr>
          <w:ilvl w:val="0"/>
          <w:numId w:val="9"/>
        </w:numPr>
        <w:tabs>
          <w:tab w:val="left" w:pos="1134"/>
        </w:tabs>
        <w:spacing w:before="5" w:line="276" w:lineRule="auto"/>
        <w:ind w:left="1134" w:right="14" w:hanging="567"/>
        <w:jc w:val="both"/>
        <w:rPr>
          <w:rStyle w:val="FontStyle11"/>
          <w:spacing w:val="0"/>
          <w:sz w:val="22"/>
          <w:szCs w:val="22"/>
        </w:rPr>
      </w:pPr>
      <w:r w:rsidRPr="00812EE2">
        <w:rPr>
          <w:rStyle w:val="FontStyle11"/>
          <w:spacing w:val="0"/>
          <w:sz w:val="22"/>
          <w:szCs w:val="22"/>
        </w:rPr>
        <w:t>Oświadczenie, że osoby, które będą uczestniczyć w wykonywaniu zamówienia posiadają wymagane uprawnienia, jeżeli ustawy nakładają obowiązek posiadania takich uprawnień</w:t>
      </w:r>
      <w:r w:rsidR="00E236C1" w:rsidRPr="00812EE2">
        <w:rPr>
          <w:rStyle w:val="FontStyle11"/>
          <w:spacing w:val="0"/>
          <w:sz w:val="22"/>
          <w:szCs w:val="22"/>
        </w:rPr>
        <w:t xml:space="preserve"> (załącznik nr </w:t>
      </w:r>
      <w:r w:rsidR="00F93836">
        <w:rPr>
          <w:rStyle w:val="FontStyle11"/>
          <w:spacing w:val="0"/>
          <w:sz w:val="22"/>
          <w:szCs w:val="22"/>
        </w:rPr>
        <w:t>8</w:t>
      </w:r>
      <w:r w:rsidR="00E236C1" w:rsidRPr="00812EE2">
        <w:rPr>
          <w:rStyle w:val="FontStyle11"/>
          <w:spacing w:val="0"/>
          <w:sz w:val="22"/>
          <w:szCs w:val="22"/>
        </w:rPr>
        <w:t>).</w:t>
      </w:r>
    </w:p>
    <w:p w14:paraId="3BCA9475" w14:textId="4F25AF65" w:rsidR="00BA66E2" w:rsidRPr="00BA66E2" w:rsidRDefault="00BA66E2">
      <w:pPr>
        <w:pStyle w:val="Style1"/>
        <w:widowControl/>
        <w:numPr>
          <w:ilvl w:val="0"/>
          <w:numId w:val="9"/>
        </w:numPr>
        <w:tabs>
          <w:tab w:val="left" w:pos="1134"/>
        </w:tabs>
        <w:spacing w:before="5" w:line="276" w:lineRule="auto"/>
        <w:ind w:left="1134" w:right="14" w:hanging="567"/>
        <w:jc w:val="both"/>
        <w:rPr>
          <w:rStyle w:val="FontStyle11"/>
          <w:bCs/>
          <w:spacing w:val="0"/>
          <w:sz w:val="22"/>
          <w:szCs w:val="22"/>
        </w:rPr>
      </w:pPr>
      <w:r>
        <w:rPr>
          <w:bCs/>
          <w:sz w:val="22"/>
          <w:szCs w:val="22"/>
        </w:rPr>
        <w:t>Z</w:t>
      </w:r>
      <w:r w:rsidRPr="00BA66E2">
        <w:rPr>
          <w:bCs/>
          <w:sz w:val="22"/>
          <w:szCs w:val="22"/>
        </w:rPr>
        <w:t>god</w:t>
      </w:r>
      <w:r>
        <w:rPr>
          <w:bCs/>
          <w:sz w:val="22"/>
          <w:szCs w:val="22"/>
        </w:rPr>
        <w:t>a</w:t>
      </w:r>
      <w:r w:rsidRPr="00BA66E2">
        <w:rPr>
          <w:bCs/>
          <w:sz w:val="22"/>
          <w:szCs w:val="22"/>
        </w:rPr>
        <w:t xml:space="preserve"> na przetwarzanie danych osobowych</w:t>
      </w:r>
      <w:r>
        <w:rPr>
          <w:bCs/>
          <w:sz w:val="22"/>
          <w:szCs w:val="22"/>
        </w:rPr>
        <w:t xml:space="preserve"> (załącznik nr </w:t>
      </w:r>
      <w:r w:rsidR="00F93836">
        <w:rPr>
          <w:bCs/>
          <w:sz w:val="22"/>
          <w:szCs w:val="22"/>
        </w:rPr>
        <w:t>9</w:t>
      </w:r>
      <w:r>
        <w:rPr>
          <w:bCs/>
          <w:sz w:val="22"/>
          <w:szCs w:val="22"/>
        </w:rPr>
        <w:t>).</w:t>
      </w:r>
    </w:p>
    <w:p w14:paraId="6ABD9DAA" w14:textId="0A4AA76E" w:rsidR="008039DD" w:rsidRDefault="008039DD">
      <w:pPr>
        <w:pStyle w:val="Style1"/>
        <w:widowControl/>
        <w:numPr>
          <w:ilvl w:val="0"/>
          <w:numId w:val="9"/>
        </w:numPr>
        <w:tabs>
          <w:tab w:val="left" w:pos="1134"/>
        </w:tabs>
        <w:spacing w:before="5" w:line="276" w:lineRule="auto"/>
        <w:ind w:left="1134" w:right="10" w:hanging="567"/>
        <w:jc w:val="both"/>
        <w:rPr>
          <w:rStyle w:val="FontStyle11"/>
          <w:spacing w:val="0"/>
          <w:sz w:val="22"/>
          <w:szCs w:val="22"/>
        </w:rPr>
      </w:pPr>
      <w:r w:rsidRPr="00812EE2">
        <w:rPr>
          <w:rStyle w:val="FontStyle11"/>
          <w:spacing w:val="0"/>
          <w:sz w:val="22"/>
          <w:szCs w:val="22"/>
        </w:rPr>
        <w:lastRenderedPageBreak/>
        <w:t xml:space="preserve">Dokumenty potwierdzające parametry jakościowe oferowanych materiałów. Do oferty należy załączyć deklarację właściwości użytkowych oferowanego rękawa oraz </w:t>
      </w:r>
      <w:r w:rsidR="00154B8A">
        <w:rPr>
          <w:rStyle w:val="FontStyle11"/>
          <w:spacing w:val="0"/>
          <w:sz w:val="22"/>
          <w:szCs w:val="22"/>
        </w:rPr>
        <w:t>inne dokumenty potwierdzające, że materiał oferowany przez Wykonawcę do realizacji w/w zadania spełnia wszystkie wymogi Zamawiającego określone w opisie przedmiotu zamówienia.</w:t>
      </w:r>
    </w:p>
    <w:p w14:paraId="446C297A" w14:textId="450B5B61" w:rsidR="00E661A2" w:rsidRPr="00E661A2" w:rsidRDefault="00E661A2">
      <w:pPr>
        <w:pStyle w:val="Akapitzlist"/>
        <w:numPr>
          <w:ilvl w:val="0"/>
          <w:numId w:val="9"/>
        </w:numPr>
        <w:ind w:left="1134" w:hanging="567"/>
        <w:jc w:val="both"/>
        <w:rPr>
          <w:rFonts w:ascii="Times New Roman" w:eastAsiaTheme="minorEastAsia" w:hAnsi="Times New Roman"/>
          <w:spacing w:val="-4"/>
          <w:lang w:eastAsia="pl-PL"/>
        </w:rPr>
      </w:pPr>
      <w:r w:rsidRPr="00E661A2">
        <w:rPr>
          <w:rStyle w:val="FontStyle11"/>
          <w:spacing w:val="0"/>
          <w:sz w:val="22"/>
          <w:szCs w:val="22"/>
        </w:rPr>
        <w:t>Prz</w:t>
      </w:r>
      <w:r w:rsidR="00572A2A">
        <w:rPr>
          <w:rStyle w:val="FontStyle11"/>
          <w:spacing w:val="0"/>
          <w:sz w:val="22"/>
          <w:szCs w:val="22"/>
        </w:rPr>
        <w:t>ed</w:t>
      </w:r>
      <w:r w:rsidRPr="00E661A2">
        <w:rPr>
          <w:rStyle w:val="FontStyle11"/>
          <w:spacing w:val="0"/>
          <w:sz w:val="22"/>
          <w:szCs w:val="22"/>
        </w:rPr>
        <w:t xml:space="preserve"> podpisaniu umowy Wykonawca zobowiązany jest dostarczyć kopię opłaconej polisy wraz z dowodem zapłaty</w:t>
      </w:r>
      <w:r w:rsidR="00A8312B">
        <w:rPr>
          <w:rStyle w:val="FontStyle11"/>
          <w:spacing w:val="0"/>
          <w:sz w:val="22"/>
          <w:szCs w:val="22"/>
        </w:rPr>
        <w:t xml:space="preserve"> (na cały okres obowiązywania umowy)</w:t>
      </w:r>
      <w:r w:rsidRPr="00E661A2">
        <w:rPr>
          <w:rStyle w:val="FontStyle11"/>
          <w:spacing w:val="0"/>
          <w:sz w:val="22"/>
          <w:szCs w:val="22"/>
        </w:rPr>
        <w:t xml:space="preserve">, a w przypadku jej braku innego </w:t>
      </w:r>
      <w:r w:rsidRPr="00E661A2">
        <w:rPr>
          <w:rStyle w:val="FontStyle11"/>
          <w:spacing w:val="-4"/>
          <w:sz w:val="22"/>
          <w:szCs w:val="22"/>
        </w:rPr>
        <w:t xml:space="preserve">dokumentu potwierdzającego, że Wykonawca jest ubezpieczony od odpowiedzialności cywilnej </w:t>
      </w:r>
      <w:r w:rsidR="00572A2A">
        <w:rPr>
          <w:rStyle w:val="FontStyle11"/>
          <w:spacing w:val="-4"/>
          <w:sz w:val="22"/>
          <w:szCs w:val="22"/>
        </w:rPr>
        <w:br/>
      </w:r>
      <w:r w:rsidRPr="00E661A2">
        <w:rPr>
          <w:rStyle w:val="FontStyle11"/>
          <w:spacing w:val="-4"/>
          <w:sz w:val="22"/>
          <w:szCs w:val="22"/>
        </w:rPr>
        <w:t xml:space="preserve">w zakresie prowadzonej działalności związanej z przedmiotem zamówienia </w:t>
      </w:r>
      <w:r w:rsidRPr="00E661A2">
        <w:rPr>
          <w:rStyle w:val="FontStyle11"/>
          <w:rFonts w:eastAsiaTheme="minorEastAsia"/>
          <w:spacing w:val="-4"/>
          <w:sz w:val="22"/>
          <w:szCs w:val="22"/>
          <w:lang w:eastAsia="pl-PL"/>
        </w:rPr>
        <w:t xml:space="preserve">na sumę ubezpieczeniową w wysokości, co najmniej </w:t>
      </w:r>
      <w:r w:rsidR="00572A2A">
        <w:rPr>
          <w:rStyle w:val="FontStyle11"/>
          <w:rFonts w:eastAsiaTheme="minorEastAsia"/>
          <w:spacing w:val="-4"/>
          <w:sz w:val="22"/>
          <w:szCs w:val="22"/>
          <w:lang w:eastAsia="pl-PL"/>
        </w:rPr>
        <w:t>3</w:t>
      </w:r>
      <w:r w:rsidRPr="00E661A2">
        <w:rPr>
          <w:rStyle w:val="FontStyle11"/>
          <w:rFonts w:eastAsiaTheme="minorEastAsia"/>
          <w:spacing w:val="-4"/>
          <w:sz w:val="22"/>
          <w:szCs w:val="22"/>
          <w:lang w:eastAsia="pl-PL"/>
        </w:rPr>
        <w:t>.</w:t>
      </w:r>
      <w:r w:rsidR="00572A2A">
        <w:rPr>
          <w:rStyle w:val="FontStyle11"/>
          <w:rFonts w:eastAsiaTheme="minorEastAsia"/>
          <w:spacing w:val="-4"/>
          <w:sz w:val="22"/>
          <w:szCs w:val="22"/>
          <w:lang w:eastAsia="pl-PL"/>
        </w:rPr>
        <w:t>0</w:t>
      </w:r>
      <w:r w:rsidRPr="00E661A2">
        <w:rPr>
          <w:rStyle w:val="FontStyle11"/>
          <w:rFonts w:eastAsiaTheme="minorEastAsia"/>
          <w:spacing w:val="-4"/>
          <w:sz w:val="22"/>
          <w:szCs w:val="22"/>
          <w:lang w:eastAsia="pl-PL"/>
        </w:rPr>
        <w:t>00.000,00 brutto na jedno i wszystkie zdarzenia</w:t>
      </w:r>
      <w:r w:rsidRPr="00E661A2">
        <w:rPr>
          <w:rStyle w:val="FontStyle11"/>
          <w:spacing w:val="-4"/>
          <w:sz w:val="22"/>
          <w:szCs w:val="22"/>
        </w:rPr>
        <w:t>. Dostarczenie polisy będzie warunkiem podpisania umowy.</w:t>
      </w:r>
    </w:p>
    <w:p w14:paraId="4A42F79B" w14:textId="77777777" w:rsidR="00E661A2" w:rsidRPr="00812EE2" w:rsidRDefault="00E661A2" w:rsidP="00E661A2">
      <w:pPr>
        <w:pStyle w:val="Style1"/>
        <w:widowControl/>
        <w:tabs>
          <w:tab w:val="left" w:pos="1134"/>
        </w:tabs>
        <w:spacing w:before="5" w:line="276" w:lineRule="auto"/>
        <w:ind w:left="1134" w:right="10" w:firstLine="0"/>
        <w:jc w:val="both"/>
        <w:rPr>
          <w:rStyle w:val="FontStyle11"/>
          <w:spacing w:val="0"/>
          <w:sz w:val="22"/>
          <w:szCs w:val="22"/>
        </w:rPr>
      </w:pPr>
    </w:p>
    <w:p w14:paraId="118BC634" w14:textId="1F416A91" w:rsidR="00A804B8" w:rsidRPr="007F73D6" w:rsidRDefault="00A804B8" w:rsidP="00DB3A06">
      <w:pPr>
        <w:jc w:val="both"/>
        <w:rPr>
          <w:rFonts w:ascii="Times New Roman" w:hAnsi="Times New Roman"/>
          <w:spacing w:val="-6"/>
          <w:sz w:val="24"/>
          <w:szCs w:val="24"/>
        </w:rPr>
      </w:pPr>
    </w:p>
    <w:sectPr w:rsidR="00A804B8" w:rsidRPr="007F73D6" w:rsidSect="00E46A90">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7746" w14:textId="77777777" w:rsidR="0019613F" w:rsidRDefault="0019613F" w:rsidP="00A005EB">
      <w:pPr>
        <w:spacing w:after="0" w:line="240" w:lineRule="auto"/>
      </w:pPr>
      <w:r>
        <w:separator/>
      </w:r>
    </w:p>
  </w:endnote>
  <w:endnote w:type="continuationSeparator" w:id="0">
    <w:p w14:paraId="3EF8A603" w14:textId="77777777" w:rsidR="0019613F" w:rsidRDefault="0019613F" w:rsidP="00A0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B981" w14:textId="77777777" w:rsidR="0019613F" w:rsidRDefault="0019613F" w:rsidP="00A005EB">
      <w:pPr>
        <w:spacing w:after="0" w:line="240" w:lineRule="auto"/>
      </w:pPr>
      <w:r>
        <w:separator/>
      </w:r>
    </w:p>
  </w:footnote>
  <w:footnote w:type="continuationSeparator" w:id="0">
    <w:p w14:paraId="279A3811" w14:textId="77777777" w:rsidR="0019613F" w:rsidRDefault="0019613F" w:rsidP="00A0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A0F6" w14:textId="2C0A23BB" w:rsidR="00A005EB" w:rsidRPr="00A005EB" w:rsidRDefault="00A005EB">
    <w:pPr>
      <w:pStyle w:val="Nagwek"/>
      <w:rPr>
        <w:sz w:val="16"/>
        <w:szCs w:val="16"/>
      </w:rPr>
    </w:pPr>
    <w:r w:rsidRPr="00A005EB">
      <w:rPr>
        <w:sz w:val="16"/>
        <w:szCs w:val="16"/>
      </w:rPr>
      <w:t>,,Modernizacja k</w:t>
    </w:r>
    <w:r w:rsidR="002E0ED2">
      <w:rPr>
        <w:sz w:val="16"/>
        <w:szCs w:val="16"/>
      </w:rPr>
      <w:t xml:space="preserve">olektorów kanalizacji sanitarnej </w:t>
    </w:r>
    <w:r w:rsidR="00C01F80">
      <w:rPr>
        <w:sz w:val="16"/>
        <w:szCs w:val="16"/>
      </w:rPr>
      <w:t xml:space="preserve">i komór </w:t>
    </w:r>
    <w:r w:rsidR="002E0ED2">
      <w:rPr>
        <w:sz w:val="16"/>
        <w:szCs w:val="16"/>
      </w:rPr>
      <w:t>metodą bezwykopową</w:t>
    </w:r>
    <w:r w:rsidRPr="00A005EB">
      <w:rPr>
        <w:sz w:val="16"/>
        <w:szCs w:val="16"/>
      </w:rPr>
      <w:t>”</w:t>
    </w:r>
  </w:p>
  <w:p w14:paraId="2A7E42AC" w14:textId="77777777" w:rsidR="00A005EB" w:rsidRDefault="00A005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7057DF5"/>
    <w:multiLevelType w:val="multilevel"/>
    <w:tmpl w:val="503A2FE4"/>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77922"/>
    <w:multiLevelType w:val="multilevel"/>
    <w:tmpl w:val="B9BC135A"/>
    <w:lvl w:ilvl="0">
      <w:start w:val="1"/>
      <w:numFmt w:val="decimal"/>
      <w:lvlText w:val="%1."/>
      <w:lvlJc w:val="left"/>
      <w:pPr>
        <w:ind w:left="1070" w:hanging="360"/>
      </w:pPr>
    </w:lvl>
    <w:lvl w:ilvl="1">
      <w:start w:val="1"/>
      <w:numFmt w:val="decimal"/>
      <w:lvlText w:val="%2)"/>
      <w:lvlJc w:val="left"/>
      <w:pPr>
        <w:ind w:left="1287" w:hanging="360"/>
      </w:pPr>
    </w:lvl>
    <w:lvl w:ilvl="2">
      <w:start w:val="1"/>
      <w:numFmt w:val="lowerLetter"/>
      <w:lvlText w:val="%3)"/>
      <w:lvlJc w:val="left"/>
      <w:pPr>
        <w:ind w:left="786" w:hanging="36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15:restartNumberingAfterBreak="0">
    <w:nsid w:val="0B8A4D32"/>
    <w:multiLevelType w:val="hybridMultilevel"/>
    <w:tmpl w:val="5B287460"/>
    <w:lvl w:ilvl="0" w:tplc="3BD2388E">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168941A3"/>
    <w:multiLevelType w:val="hybridMultilevel"/>
    <w:tmpl w:val="9156FAC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8F82234"/>
    <w:multiLevelType w:val="hybridMultilevel"/>
    <w:tmpl w:val="EA34922E"/>
    <w:lvl w:ilvl="0" w:tplc="3BD2388E">
      <w:start w:val="1"/>
      <w:numFmt w:val="bullet"/>
      <w:lvlText w:val=""/>
      <w:lvlJc w:val="left"/>
      <w:pPr>
        <w:ind w:left="36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1A5F52CB"/>
    <w:multiLevelType w:val="hybridMultilevel"/>
    <w:tmpl w:val="05106EEE"/>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41B54E6"/>
    <w:multiLevelType w:val="multilevel"/>
    <w:tmpl w:val="E9C02508"/>
    <w:lvl w:ilvl="0">
      <w:start w:val="11"/>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772FC6"/>
    <w:multiLevelType w:val="hybridMultilevel"/>
    <w:tmpl w:val="D2581586"/>
    <w:lvl w:ilvl="0" w:tplc="3BD2388E">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9" w15:restartNumberingAfterBreak="0">
    <w:nsid w:val="2585234B"/>
    <w:multiLevelType w:val="hybridMultilevel"/>
    <w:tmpl w:val="8A2C50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932B09"/>
    <w:multiLevelType w:val="hybridMultilevel"/>
    <w:tmpl w:val="5C00E1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 w15:restartNumberingAfterBreak="0">
    <w:nsid w:val="27FF2074"/>
    <w:multiLevelType w:val="hybridMultilevel"/>
    <w:tmpl w:val="20A4A5FC"/>
    <w:lvl w:ilvl="0" w:tplc="154C7BA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4"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5"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6" w15:restartNumberingAfterBreak="0">
    <w:nsid w:val="30706D58"/>
    <w:multiLevelType w:val="hybridMultilevel"/>
    <w:tmpl w:val="7B2CD89A"/>
    <w:lvl w:ilvl="0" w:tplc="B602FC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30638AE"/>
    <w:multiLevelType w:val="hybridMultilevel"/>
    <w:tmpl w:val="0C961CC8"/>
    <w:lvl w:ilvl="0" w:tplc="7CE61FE0">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8AB388F"/>
    <w:multiLevelType w:val="hybridMultilevel"/>
    <w:tmpl w:val="267A82C8"/>
    <w:lvl w:ilvl="0" w:tplc="E8A2516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3A6740C8"/>
    <w:multiLevelType w:val="singleLevel"/>
    <w:tmpl w:val="04150011"/>
    <w:lvl w:ilvl="0">
      <w:start w:val="1"/>
      <w:numFmt w:val="decimal"/>
      <w:lvlText w:val="%1)"/>
      <w:lvlJc w:val="left"/>
      <w:pPr>
        <w:ind w:left="720" w:hanging="360"/>
      </w:pPr>
      <w:rPr>
        <w:rFonts w:hint="default"/>
      </w:rPr>
    </w:lvl>
  </w:abstractNum>
  <w:abstractNum w:abstractNumId="20" w15:restartNumberingAfterBreak="0">
    <w:nsid w:val="3E7A1B41"/>
    <w:multiLevelType w:val="hybridMultilevel"/>
    <w:tmpl w:val="FF1C9B98"/>
    <w:lvl w:ilvl="0" w:tplc="1D4C75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314155A"/>
    <w:multiLevelType w:val="hybridMultilevel"/>
    <w:tmpl w:val="32929264"/>
    <w:lvl w:ilvl="0" w:tplc="64B8721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4DB84A1E"/>
    <w:multiLevelType w:val="hybridMultilevel"/>
    <w:tmpl w:val="A9F0075E"/>
    <w:lvl w:ilvl="0" w:tplc="15C444EE">
      <w:start w:val="1"/>
      <w:numFmt w:val="lowerLetter"/>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1AF5FE3"/>
    <w:multiLevelType w:val="hybridMultilevel"/>
    <w:tmpl w:val="318E86A8"/>
    <w:lvl w:ilvl="0" w:tplc="3BD2388E">
      <w:start w:val="1"/>
      <w:numFmt w:val="bullet"/>
      <w:lvlText w:val=""/>
      <w:lvlJc w:val="left"/>
      <w:pPr>
        <w:ind w:left="1134" w:hanging="360"/>
      </w:pPr>
      <w:rPr>
        <w:rFonts w:ascii="Symbol" w:hAnsi="Symbol"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4"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53BE63A3"/>
    <w:multiLevelType w:val="hybridMultilevel"/>
    <w:tmpl w:val="B45E1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943CF3"/>
    <w:multiLevelType w:val="hybridMultilevel"/>
    <w:tmpl w:val="873A6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B4E7AFF"/>
    <w:multiLevelType w:val="hybridMultilevel"/>
    <w:tmpl w:val="A8D45E26"/>
    <w:lvl w:ilvl="0" w:tplc="E5B27F7E">
      <w:start w:val="1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D440E"/>
    <w:multiLevelType w:val="hybridMultilevel"/>
    <w:tmpl w:val="6A745496"/>
    <w:lvl w:ilvl="0" w:tplc="A5287F8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C67EFB"/>
    <w:multiLevelType w:val="hybridMultilevel"/>
    <w:tmpl w:val="600401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5AA76E6"/>
    <w:multiLevelType w:val="hybridMultilevel"/>
    <w:tmpl w:val="664836F4"/>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9D5174"/>
    <w:multiLevelType w:val="multilevel"/>
    <w:tmpl w:val="CA50EAFC"/>
    <w:lvl w:ilvl="0">
      <w:start w:val="11"/>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6606FD"/>
    <w:multiLevelType w:val="hybridMultilevel"/>
    <w:tmpl w:val="55B6B794"/>
    <w:lvl w:ilvl="0" w:tplc="A404D3D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71B17507"/>
    <w:multiLevelType w:val="hybridMultilevel"/>
    <w:tmpl w:val="9BFA3542"/>
    <w:lvl w:ilvl="0" w:tplc="DC7ADA16">
      <w:start w:val="1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D7A7362"/>
    <w:multiLevelType w:val="hybridMultilevel"/>
    <w:tmpl w:val="8EDE4E64"/>
    <w:lvl w:ilvl="0" w:tplc="A0AA35D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5654556">
    <w:abstractNumId w:val="13"/>
  </w:num>
  <w:num w:numId="2" w16cid:durableId="2064324731">
    <w:abstractNumId w:val="36"/>
  </w:num>
  <w:num w:numId="3" w16cid:durableId="1644895750">
    <w:abstractNumId w:val="0"/>
  </w:num>
  <w:num w:numId="4" w16cid:durableId="1412779757">
    <w:abstractNumId w:val="26"/>
  </w:num>
  <w:num w:numId="5" w16cid:durableId="552734668">
    <w:abstractNumId w:val="33"/>
  </w:num>
  <w:num w:numId="6" w16cid:durableId="563106474">
    <w:abstractNumId w:val="6"/>
  </w:num>
  <w:num w:numId="7" w16cid:durableId="154884268">
    <w:abstractNumId w:val="17"/>
  </w:num>
  <w:num w:numId="8" w16cid:durableId="209726700">
    <w:abstractNumId w:val="24"/>
  </w:num>
  <w:num w:numId="9" w16cid:durableId="1123691210">
    <w:abstractNumId w:val="19"/>
  </w:num>
  <w:num w:numId="10" w16cid:durableId="949243041">
    <w:abstractNumId w:val="23"/>
  </w:num>
  <w:num w:numId="11" w16cid:durableId="1916236775">
    <w:abstractNumId w:val="9"/>
  </w:num>
  <w:num w:numId="12" w16cid:durableId="1142114314">
    <w:abstractNumId w:val="37"/>
  </w:num>
  <w:num w:numId="13" w16cid:durableId="777331595">
    <w:abstractNumId w:val="22"/>
  </w:num>
  <w:num w:numId="14" w16cid:durableId="411783656">
    <w:abstractNumId w:val="32"/>
  </w:num>
  <w:num w:numId="15" w16cid:durableId="1867014501">
    <w:abstractNumId w:val="12"/>
  </w:num>
  <w:num w:numId="16" w16cid:durableId="136071153">
    <w:abstractNumId w:val="10"/>
  </w:num>
  <w:num w:numId="17" w16cid:durableId="1422680980">
    <w:abstractNumId w:val="18"/>
  </w:num>
  <w:num w:numId="18" w16cid:durableId="83721530">
    <w:abstractNumId w:val="3"/>
  </w:num>
  <w:num w:numId="19" w16cid:durableId="657995914">
    <w:abstractNumId w:val="2"/>
  </w:num>
  <w:num w:numId="20" w16cid:durableId="1340886910">
    <w:abstractNumId w:val="15"/>
  </w:num>
  <w:num w:numId="21" w16cid:durableId="500505625">
    <w:abstractNumId w:val="14"/>
  </w:num>
  <w:num w:numId="22" w16cid:durableId="702439127">
    <w:abstractNumId w:val="29"/>
  </w:num>
  <w:num w:numId="23" w16cid:durableId="1676612869">
    <w:abstractNumId w:val="31"/>
  </w:num>
  <w:num w:numId="24" w16cid:durableId="125049593">
    <w:abstractNumId w:val="11"/>
  </w:num>
  <w:num w:numId="25" w16cid:durableId="123238490">
    <w:abstractNumId w:val="1"/>
  </w:num>
  <w:num w:numId="26" w16cid:durableId="1587962364">
    <w:abstractNumId w:val="28"/>
  </w:num>
  <w:num w:numId="27" w16cid:durableId="1562902758">
    <w:abstractNumId w:val="21"/>
  </w:num>
  <w:num w:numId="28" w16cid:durableId="1708678602">
    <w:abstractNumId w:val="16"/>
  </w:num>
  <w:num w:numId="29" w16cid:durableId="725837431">
    <w:abstractNumId w:val="7"/>
  </w:num>
  <w:num w:numId="30" w16cid:durableId="8223781">
    <w:abstractNumId w:val="35"/>
  </w:num>
  <w:num w:numId="31" w16cid:durableId="1250894975">
    <w:abstractNumId w:val="25"/>
  </w:num>
  <w:num w:numId="32" w16cid:durableId="2064282812">
    <w:abstractNumId w:val="20"/>
  </w:num>
  <w:num w:numId="33" w16cid:durableId="1424255595">
    <w:abstractNumId w:val="34"/>
  </w:num>
  <w:num w:numId="34" w16cid:durableId="824397125">
    <w:abstractNumId w:val="5"/>
  </w:num>
  <w:num w:numId="35" w16cid:durableId="16031039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3819776">
    <w:abstractNumId w:val="8"/>
  </w:num>
  <w:num w:numId="37" w16cid:durableId="1733578467">
    <w:abstractNumId w:val="4"/>
  </w:num>
  <w:num w:numId="38" w16cid:durableId="1210339605">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10591"/>
    <w:rsid w:val="00020494"/>
    <w:rsid w:val="000222C7"/>
    <w:rsid w:val="00031FC1"/>
    <w:rsid w:val="00040B0B"/>
    <w:rsid w:val="00057FB9"/>
    <w:rsid w:val="00062772"/>
    <w:rsid w:val="00065569"/>
    <w:rsid w:val="00082E62"/>
    <w:rsid w:val="00084DA4"/>
    <w:rsid w:val="00095ADA"/>
    <w:rsid w:val="000A2690"/>
    <w:rsid w:val="000B0076"/>
    <w:rsid w:val="000B2F06"/>
    <w:rsid w:val="000D31EB"/>
    <w:rsid w:val="000E218A"/>
    <w:rsid w:val="000E332A"/>
    <w:rsid w:val="000E4C44"/>
    <w:rsid w:val="00103EBD"/>
    <w:rsid w:val="00103F9E"/>
    <w:rsid w:val="0011462E"/>
    <w:rsid w:val="0012307E"/>
    <w:rsid w:val="0013272D"/>
    <w:rsid w:val="00151456"/>
    <w:rsid w:val="00154B8A"/>
    <w:rsid w:val="001554C8"/>
    <w:rsid w:val="00156C23"/>
    <w:rsid w:val="00160A57"/>
    <w:rsid w:val="001753AB"/>
    <w:rsid w:val="0017617F"/>
    <w:rsid w:val="00183E16"/>
    <w:rsid w:val="001853B4"/>
    <w:rsid w:val="001942ED"/>
    <w:rsid w:val="0019613F"/>
    <w:rsid w:val="001A04F8"/>
    <w:rsid w:val="001B5147"/>
    <w:rsid w:val="001B5CDF"/>
    <w:rsid w:val="001D113A"/>
    <w:rsid w:val="001D2287"/>
    <w:rsid w:val="001F0AFD"/>
    <w:rsid w:val="001F3584"/>
    <w:rsid w:val="00216672"/>
    <w:rsid w:val="0022212B"/>
    <w:rsid w:val="002361CA"/>
    <w:rsid w:val="002409A2"/>
    <w:rsid w:val="0024126F"/>
    <w:rsid w:val="00242CB5"/>
    <w:rsid w:val="00243646"/>
    <w:rsid w:val="002506D0"/>
    <w:rsid w:val="0026205F"/>
    <w:rsid w:val="00262750"/>
    <w:rsid w:val="00263DB5"/>
    <w:rsid w:val="002705A0"/>
    <w:rsid w:val="002809BD"/>
    <w:rsid w:val="00281D64"/>
    <w:rsid w:val="00283073"/>
    <w:rsid w:val="00285BD8"/>
    <w:rsid w:val="002A134F"/>
    <w:rsid w:val="002B3F8E"/>
    <w:rsid w:val="002C0FE4"/>
    <w:rsid w:val="002C5644"/>
    <w:rsid w:val="002E0ED2"/>
    <w:rsid w:val="002E5EB3"/>
    <w:rsid w:val="002E6700"/>
    <w:rsid w:val="002E7D14"/>
    <w:rsid w:val="002F3D8B"/>
    <w:rsid w:val="00333BA7"/>
    <w:rsid w:val="0033449B"/>
    <w:rsid w:val="0033575D"/>
    <w:rsid w:val="00342068"/>
    <w:rsid w:val="00354EB2"/>
    <w:rsid w:val="0036126D"/>
    <w:rsid w:val="00366973"/>
    <w:rsid w:val="00370CFD"/>
    <w:rsid w:val="003935A0"/>
    <w:rsid w:val="003972DE"/>
    <w:rsid w:val="003A1DCD"/>
    <w:rsid w:val="003A54C5"/>
    <w:rsid w:val="003B6FCE"/>
    <w:rsid w:val="003D5F15"/>
    <w:rsid w:val="003D73AF"/>
    <w:rsid w:val="003E6651"/>
    <w:rsid w:val="003E6E33"/>
    <w:rsid w:val="003F1C5F"/>
    <w:rsid w:val="0042237E"/>
    <w:rsid w:val="00423A39"/>
    <w:rsid w:val="00425335"/>
    <w:rsid w:val="00426373"/>
    <w:rsid w:val="0042653E"/>
    <w:rsid w:val="00431B03"/>
    <w:rsid w:val="004405A7"/>
    <w:rsid w:val="00442B00"/>
    <w:rsid w:val="00446080"/>
    <w:rsid w:val="00457233"/>
    <w:rsid w:val="00467A4D"/>
    <w:rsid w:val="00487A93"/>
    <w:rsid w:val="004A2017"/>
    <w:rsid w:val="004B4798"/>
    <w:rsid w:val="004B4D7F"/>
    <w:rsid w:val="004B7950"/>
    <w:rsid w:val="004E50EA"/>
    <w:rsid w:val="00533873"/>
    <w:rsid w:val="0053541C"/>
    <w:rsid w:val="00536991"/>
    <w:rsid w:val="00542FBE"/>
    <w:rsid w:val="00554D3F"/>
    <w:rsid w:val="00556723"/>
    <w:rsid w:val="0056749F"/>
    <w:rsid w:val="00572A2A"/>
    <w:rsid w:val="00577A79"/>
    <w:rsid w:val="00586490"/>
    <w:rsid w:val="0058790F"/>
    <w:rsid w:val="00595739"/>
    <w:rsid w:val="005A58E6"/>
    <w:rsid w:val="005B0F5F"/>
    <w:rsid w:val="005E2542"/>
    <w:rsid w:val="005E2DFF"/>
    <w:rsid w:val="005E6DB2"/>
    <w:rsid w:val="005F044F"/>
    <w:rsid w:val="005F40DC"/>
    <w:rsid w:val="005F64AC"/>
    <w:rsid w:val="00603D41"/>
    <w:rsid w:val="0061735F"/>
    <w:rsid w:val="00630F08"/>
    <w:rsid w:val="00633DC2"/>
    <w:rsid w:val="00636576"/>
    <w:rsid w:val="006445EE"/>
    <w:rsid w:val="00646F11"/>
    <w:rsid w:val="00664874"/>
    <w:rsid w:val="006762C2"/>
    <w:rsid w:val="006838E9"/>
    <w:rsid w:val="006850FE"/>
    <w:rsid w:val="0069035A"/>
    <w:rsid w:val="00694429"/>
    <w:rsid w:val="00694C94"/>
    <w:rsid w:val="00695A3D"/>
    <w:rsid w:val="006B3668"/>
    <w:rsid w:val="006B61A6"/>
    <w:rsid w:val="006C785C"/>
    <w:rsid w:val="006D0FBB"/>
    <w:rsid w:val="00701725"/>
    <w:rsid w:val="00701C90"/>
    <w:rsid w:val="00702422"/>
    <w:rsid w:val="00702C6B"/>
    <w:rsid w:val="00722E77"/>
    <w:rsid w:val="007274D5"/>
    <w:rsid w:val="00731164"/>
    <w:rsid w:val="00743C94"/>
    <w:rsid w:val="00760DD5"/>
    <w:rsid w:val="007766B5"/>
    <w:rsid w:val="00796AA4"/>
    <w:rsid w:val="007B24C7"/>
    <w:rsid w:val="007B4014"/>
    <w:rsid w:val="007C328F"/>
    <w:rsid w:val="007D3C8F"/>
    <w:rsid w:val="007E1A94"/>
    <w:rsid w:val="007E4A76"/>
    <w:rsid w:val="007F6174"/>
    <w:rsid w:val="007F73D6"/>
    <w:rsid w:val="007F774F"/>
    <w:rsid w:val="008039DD"/>
    <w:rsid w:val="0080511A"/>
    <w:rsid w:val="00812EE2"/>
    <w:rsid w:val="00823581"/>
    <w:rsid w:val="00832B01"/>
    <w:rsid w:val="0083310A"/>
    <w:rsid w:val="00833C87"/>
    <w:rsid w:val="00840651"/>
    <w:rsid w:val="00844240"/>
    <w:rsid w:val="00850B7E"/>
    <w:rsid w:val="00851E86"/>
    <w:rsid w:val="0087259D"/>
    <w:rsid w:val="00877791"/>
    <w:rsid w:val="008813F7"/>
    <w:rsid w:val="00885624"/>
    <w:rsid w:val="0088771D"/>
    <w:rsid w:val="008A7033"/>
    <w:rsid w:val="008B24F2"/>
    <w:rsid w:val="008B31A1"/>
    <w:rsid w:val="008C33F5"/>
    <w:rsid w:val="008C6B74"/>
    <w:rsid w:val="008D5DC5"/>
    <w:rsid w:val="008E23E3"/>
    <w:rsid w:val="008E34FB"/>
    <w:rsid w:val="008E4C31"/>
    <w:rsid w:val="008F7875"/>
    <w:rsid w:val="00911F45"/>
    <w:rsid w:val="0092205B"/>
    <w:rsid w:val="00931AE3"/>
    <w:rsid w:val="00933B54"/>
    <w:rsid w:val="00934FEE"/>
    <w:rsid w:val="00937927"/>
    <w:rsid w:val="009637A6"/>
    <w:rsid w:val="00970B50"/>
    <w:rsid w:val="0097156F"/>
    <w:rsid w:val="0097315F"/>
    <w:rsid w:val="00993534"/>
    <w:rsid w:val="009B6781"/>
    <w:rsid w:val="009D231E"/>
    <w:rsid w:val="009F447F"/>
    <w:rsid w:val="00A005EB"/>
    <w:rsid w:val="00A02748"/>
    <w:rsid w:val="00A17C6D"/>
    <w:rsid w:val="00A31E52"/>
    <w:rsid w:val="00A36DFE"/>
    <w:rsid w:val="00A4159E"/>
    <w:rsid w:val="00A44A03"/>
    <w:rsid w:val="00A45117"/>
    <w:rsid w:val="00A468B7"/>
    <w:rsid w:val="00A53DEF"/>
    <w:rsid w:val="00A579CE"/>
    <w:rsid w:val="00A6545D"/>
    <w:rsid w:val="00A70FC3"/>
    <w:rsid w:val="00A722B5"/>
    <w:rsid w:val="00A723D3"/>
    <w:rsid w:val="00A74E62"/>
    <w:rsid w:val="00A804B8"/>
    <w:rsid w:val="00A8312B"/>
    <w:rsid w:val="00A844D5"/>
    <w:rsid w:val="00A92076"/>
    <w:rsid w:val="00AA1D0B"/>
    <w:rsid w:val="00AB295D"/>
    <w:rsid w:val="00AB398E"/>
    <w:rsid w:val="00AB4D80"/>
    <w:rsid w:val="00AB68F2"/>
    <w:rsid w:val="00AE0A92"/>
    <w:rsid w:val="00AE37DB"/>
    <w:rsid w:val="00B1338D"/>
    <w:rsid w:val="00B156FD"/>
    <w:rsid w:val="00B2252C"/>
    <w:rsid w:val="00B32A4D"/>
    <w:rsid w:val="00B342D5"/>
    <w:rsid w:val="00B35E29"/>
    <w:rsid w:val="00B37D08"/>
    <w:rsid w:val="00B469AB"/>
    <w:rsid w:val="00B55754"/>
    <w:rsid w:val="00B666CE"/>
    <w:rsid w:val="00B731A0"/>
    <w:rsid w:val="00B755CD"/>
    <w:rsid w:val="00B8033A"/>
    <w:rsid w:val="00B83E8B"/>
    <w:rsid w:val="00B8516F"/>
    <w:rsid w:val="00B90A08"/>
    <w:rsid w:val="00BA16A7"/>
    <w:rsid w:val="00BA66E2"/>
    <w:rsid w:val="00BA723E"/>
    <w:rsid w:val="00BB1566"/>
    <w:rsid w:val="00BB35FD"/>
    <w:rsid w:val="00BF2A12"/>
    <w:rsid w:val="00C01F80"/>
    <w:rsid w:val="00C07A62"/>
    <w:rsid w:val="00C10966"/>
    <w:rsid w:val="00C23EE7"/>
    <w:rsid w:val="00C261A2"/>
    <w:rsid w:val="00C31BB0"/>
    <w:rsid w:val="00C37C78"/>
    <w:rsid w:val="00C63785"/>
    <w:rsid w:val="00C7519B"/>
    <w:rsid w:val="00C832FD"/>
    <w:rsid w:val="00C93D1B"/>
    <w:rsid w:val="00C95D9A"/>
    <w:rsid w:val="00CA201D"/>
    <w:rsid w:val="00CC6126"/>
    <w:rsid w:val="00CD0BF3"/>
    <w:rsid w:val="00CE270B"/>
    <w:rsid w:val="00CE5361"/>
    <w:rsid w:val="00CF1139"/>
    <w:rsid w:val="00CF6423"/>
    <w:rsid w:val="00D02921"/>
    <w:rsid w:val="00D06807"/>
    <w:rsid w:val="00D0693E"/>
    <w:rsid w:val="00D12BA2"/>
    <w:rsid w:val="00D26009"/>
    <w:rsid w:val="00D4087C"/>
    <w:rsid w:val="00D40FA4"/>
    <w:rsid w:val="00D42E29"/>
    <w:rsid w:val="00D62874"/>
    <w:rsid w:val="00D67C91"/>
    <w:rsid w:val="00D759C4"/>
    <w:rsid w:val="00D83E79"/>
    <w:rsid w:val="00D93F1C"/>
    <w:rsid w:val="00D947C0"/>
    <w:rsid w:val="00D956C0"/>
    <w:rsid w:val="00D964B6"/>
    <w:rsid w:val="00D96714"/>
    <w:rsid w:val="00DA29FB"/>
    <w:rsid w:val="00DB3A06"/>
    <w:rsid w:val="00DB4CDB"/>
    <w:rsid w:val="00DB518D"/>
    <w:rsid w:val="00DC06C7"/>
    <w:rsid w:val="00DD4D76"/>
    <w:rsid w:val="00DE0610"/>
    <w:rsid w:val="00DE1C20"/>
    <w:rsid w:val="00DE1F51"/>
    <w:rsid w:val="00DE67A3"/>
    <w:rsid w:val="00E03390"/>
    <w:rsid w:val="00E236C1"/>
    <w:rsid w:val="00E311CF"/>
    <w:rsid w:val="00E37964"/>
    <w:rsid w:val="00E46A90"/>
    <w:rsid w:val="00E52A52"/>
    <w:rsid w:val="00E5600B"/>
    <w:rsid w:val="00E61C88"/>
    <w:rsid w:val="00E647C0"/>
    <w:rsid w:val="00E661A2"/>
    <w:rsid w:val="00E70D0C"/>
    <w:rsid w:val="00E74572"/>
    <w:rsid w:val="00E81867"/>
    <w:rsid w:val="00E81AC2"/>
    <w:rsid w:val="00E94AD2"/>
    <w:rsid w:val="00EA0A35"/>
    <w:rsid w:val="00EA4F77"/>
    <w:rsid w:val="00EC197F"/>
    <w:rsid w:val="00EC4132"/>
    <w:rsid w:val="00ED0639"/>
    <w:rsid w:val="00EE22F2"/>
    <w:rsid w:val="00F02124"/>
    <w:rsid w:val="00F0518E"/>
    <w:rsid w:val="00F06D7A"/>
    <w:rsid w:val="00F10C74"/>
    <w:rsid w:val="00F26E52"/>
    <w:rsid w:val="00F36ECD"/>
    <w:rsid w:val="00F40444"/>
    <w:rsid w:val="00F4353F"/>
    <w:rsid w:val="00F437AE"/>
    <w:rsid w:val="00F62913"/>
    <w:rsid w:val="00F653A0"/>
    <w:rsid w:val="00F66A0F"/>
    <w:rsid w:val="00F93836"/>
    <w:rsid w:val="00FA4443"/>
    <w:rsid w:val="00FC1215"/>
    <w:rsid w:val="00FD3761"/>
    <w:rsid w:val="00FE4ED6"/>
    <w:rsid w:val="00FF0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uiPriority w:val="99"/>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42CB5"/>
    <w:rPr>
      <w:sz w:val="22"/>
      <w:szCs w:val="22"/>
      <w:lang w:eastAsia="en-US"/>
    </w:rPr>
  </w:style>
  <w:style w:type="character" w:styleId="Hipercze">
    <w:name w:val="Hyperlink"/>
    <w:basedOn w:val="Domylnaczcionkaakapitu"/>
    <w:uiPriority w:val="99"/>
    <w:unhideWhenUsed/>
    <w:rsid w:val="001753AB"/>
    <w:rPr>
      <w:color w:val="0563C1" w:themeColor="hyperlink"/>
      <w:u w:val="single"/>
    </w:rPr>
  </w:style>
  <w:style w:type="paragraph" w:styleId="NormalnyWeb">
    <w:name w:val="Normal (Web)"/>
    <w:basedOn w:val="Normalny"/>
    <w:uiPriority w:val="99"/>
    <w:semiHidden/>
    <w:unhideWhenUsed/>
    <w:rsid w:val="00E0339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18706">
      <w:bodyDiv w:val="1"/>
      <w:marLeft w:val="0"/>
      <w:marRight w:val="0"/>
      <w:marTop w:val="0"/>
      <w:marBottom w:val="0"/>
      <w:divBdr>
        <w:top w:val="none" w:sz="0" w:space="0" w:color="auto"/>
        <w:left w:val="none" w:sz="0" w:space="0" w:color="auto"/>
        <w:bottom w:val="none" w:sz="0" w:space="0" w:color="auto"/>
        <w:right w:val="none" w:sz="0" w:space="0" w:color="auto"/>
      </w:divBdr>
    </w:div>
    <w:div w:id="876235845">
      <w:bodyDiv w:val="1"/>
      <w:marLeft w:val="0"/>
      <w:marRight w:val="0"/>
      <w:marTop w:val="0"/>
      <w:marBottom w:val="0"/>
      <w:divBdr>
        <w:top w:val="none" w:sz="0" w:space="0" w:color="auto"/>
        <w:left w:val="none" w:sz="0" w:space="0" w:color="auto"/>
        <w:bottom w:val="none" w:sz="0" w:space="0" w:color="auto"/>
        <w:right w:val="none" w:sz="0" w:space="0" w:color="auto"/>
      </w:divBdr>
    </w:div>
    <w:div w:id="19755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63</TotalTime>
  <Pages>10</Pages>
  <Words>3638</Words>
  <Characters>21828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13</cp:revision>
  <cp:lastPrinted>2023-07-27T06:25:00Z</cp:lastPrinted>
  <dcterms:created xsi:type="dcterms:W3CDTF">2023-09-19T06:13:00Z</dcterms:created>
  <dcterms:modified xsi:type="dcterms:W3CDTF">2023-09-19T12:55:00Z</dcterms:modified>
</cp:coreProperties>
</file>