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23E60" w14:textId="77777777" w:rsidR="00615335" w:rsidRPr="00636846" w:rsidRDefault="00615335" w:rsidP="00DD540B">
      <w:pPr>
        <w:pStyle w:val="Nagwekspisutreci"/>
        <w:spacing w:before="0" w:line="360" w:lineRule="auto"/>
        <w:jc w:val="center"/>
        <w:rPr>
          <w:rFonts w:ascii="Calibri" w:hAnsi="Calibri" w:cs="Calibri"/>
          <w:sz w:val="24"/>
          <w:szCs w:val="24"/>
        </w:rPr>
      </w:pPr>
    </w:p>
    <w:p w14:paraId="4B2A1117" w14:textId="5FFFE1E2" w:rsidR="005A2CBC" w:rsidRPr="00636846" w:rsidRDefault="00615335" w:rsidP="00DD540B">
      <w:pPr>
        <w:pStyle w:val="Nagwekspisutreci"/>
        <w:spacing w:before="0" w:line="360" w:lineRule="auto"/>
        <w:jc w:val="center"/>
        <w:rPr>
          <w:rFonts w:ascii="Calibri" w:hAnsi="Calibri" w:cs="Calibri"/>
          <w:b/>
          <w:bCs/>
          <w:color w:val="auto"/>
          <w:sz w:val="24"/>
          <w:szCs w:val="24"/>
        </w:rPr>
      </w:pPr>
      <w:r w:rsidRPr="00636846">
        <w:rPr>
          <w:rFonts w:ascii="Calibri" w:hAnsi="Calibri" w:cs="Calibri"/>
          <w:b/>
          <w:bCs/>
          <w:color w:val="auto"/>
          <w:sz w:val="24"/>
          <w:szCs w:val="24"/>
        </w:rPr>
        <w:t>OPIS PRZEDMIOTU ZAMÓWIENIA</w:t>
      </w:r>
    </w:p>
    <w:p w14:paraId="358E9848" w14:textId="77777777" w:rsidR="007525BB" w:rsidRPr="00636846" w:rsidRDefault="007525BB" w:rsidP="00DD540B">
      <w:pPr>
        <w:widowControl/>
        <w:suppressAutoHyphens/>
        <w:autoSpaceDE w:val="0"/>
        <w:spacing w:line="360" w:lineRule="auto"/>
        <w:ind w:right="-227"/>
        <w:rPr>
          <w:rFonts w:ascii="Calibri" w:eastAsia="Calibri" w:hAnsi="Calibri" w:cs="Calibri"/>
          <w:sz w:val="24"/>
          <w:szCs w:val="24"/>
          <w:lang w:val="pl-PL" w:eastAsia="pl-PL"/>
        </w:rPr>
      </w:pPr>
    </w:p>
    <w:p w14:paraId="426DFD9A" w14:textId="31415C7B" w:rsidR="00A74550" w:rsidRPr="00636846" w:rsidRDefault="002B4DA1" w:rsidP="00DD540B">
      <w:pPr>
        <w:pStyle w:val="Akapitzlist"/>
        <w:numPr>
          <w:ilvl w:val="0"/>
          <w:numId w:val="19"/>
        </w:numPr>
        <w:spacing w:line="360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 w:rsidRPr="0063684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D5BE9" w:rsidRPr="00636846">
        <w:rPr>
          <w:rFonts w:ascii="Calibri" w:hAnsi="Calibri" w:cs="Calibri"/>
          <w:b/>
          <w:bCs/>
          <w:sz w:val="24"/>
          <w:szCs w:val="24"/>
          <w:lang w:val="pl-PL"/>
        </w:rPr>
        <w:t>Ogólne wytyczne</w:t>
      </w:r>
      <w:r w:rsidR="00A74550" w:rsidRPr="00636846">
        <w:rPr>
          <w:rFonts w:ascii="Calibri" w:hAnsi="Calibri" w:cs="Calibri"/>
          <w:b/>
          <w:bCs/>
          <w:sz w:val="24"/>
          <w:szCs w:val="24"/>
          <w:lang w:val="pl-PL"/>
        </w:rPr>
        <w:t xml:space="preserve"> wykonania przedmiotu zamówienia</w:t>
      </w:r>
      <w:r w:rsidR="00CD5BE9" w:rsidRPr="00636846">
        <w:rPr>
          <w:rFonts w:ascii="Calibri" w:hAnsi="Calibri" w:cs="Calibri"/>
          <w:b/>
          <w:bCs/>
          <w:sz w:val="24"/>
          <w:szCs w:val="24"/>
          <w:lang w:val="pl-PL"/>
        </w:rPr>
        <w:t>:</w:t>
      </w:r>
    </w:p>
    <w:p w14:paraId="5E3431A7" w14:textId="77777777" w:rsidR="00A74550" w:rsidRPr="00636846" w:rsidRDefault="00A74550" w:rsidP="00DD540B">
      <w:pPr>
        <w:spacing w:line="360" w:lineRule="auto"/>
        <w:rPr>
          <w:rFonts w:ascii="Calibri" w:hAnsi="Calibri" w:cs="Calibri"/>
          <w:b/>
          <w:bCs/>
          <w:sz w:val="24"/>
          <w:szCs w:val="24"/>
          <w:lang w:val="pl-PL"/>
        </w:rPr>
      </w:pPr>
    </w:p>
    <w:p w14:paraId="66FBC62F" w14:textId="5E48F3B8" w:rsidR="00DD540B" w:rsidRPr="00636846" w:rsidRDefault="00CD5BE9" w:rsidP="00DD540B">
      <w:pPr>
        <w:pStyle w:val="Akapitzlist"/>
        <w:numPr>
          <w:ilvl w:val="0"/>
          <w:numId w:val="20"/>
        </w:numPr>
        <w:suppressAutoHyphens/>
        <w:overflowPunct w:val="0"/>
        <w:spacing w:line="360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Zakres robót winien być wykonany w sposób zgodny z powszechnie obowiązującymi warunkami technicznymi wykonania i odbioru robót budowlanych, dla tego typu robót łącznie z robotami towarzyszącymi, oraz na warunkach określonych w projekcie umowy</w:t>
      </w:r>
      <w:r w:rsidR="00DD540B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6533068E" w14:textId="77777777" w:rsidR="006E5095" w:rsidRPr="00636846" w:rsidRDefault="00CD5BE9" w:rsidP="006E5095">
      <w:pPr>
        <w:pStyle w:val="Akapitzlist"/>
        <w:numPr>
          <w:ilvl w:val="0"/>
          <w:numId w:val="20"/>
        </w:numPr>
        <w:suppressAutoHyphens/>
        <w:overflowPunct w:val="0"/>
        <w:spacing w:line="360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 robót budowlanych przy składaniu i wycenie ofert winien uwzględnić specyfikę wykonania robót dla każdego obiektu wskazanego w audycie i powyższym opisie przedmiotu zamówienia</w:t>
      </w:r>
      <w:r w:rsidR="00DD540B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617828D4" w14:textId="77777777" w:rsidR="006E5095" w:rsidRPr="00636846" w:rsidRDefault="00CD5BE9" w:rsidP="006E5095">
      <w:pPr>
        <w:pStyle w:val="Akapitzlist"/>
        <w:numPr>
          <w:ilvl w:val="0"/>
          <w:numId w:val="20"/>
        </w:numPr>
        <w:suppressAutoHyphens/>
        <w:overflowPunct w:val="0"/>
        <w:spacing w:line="360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Przy doborze materiałów należy kierować się wymaganiami sprecyzowanymi </w:t>
      </w:r>
      <w:r w:rsidR="00317E0D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                                      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w dokumentacji technicznej (audycie) i opisie przedmiotu zamówienia dla poszczególnego </w:t>
      </w:r>
      <w:r w:rsidR="008C108C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obiektu,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o którym mowa powyżej</w:t>
      </w:r>
      <w:r w:rsidR="006E5095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5E1F4C26" w14:textId="77777777" w:rsidR="006E5095" w:rsidRPr="00636846" w:rsidRDefault="00CD5BE9" w:rsidP="006E5095">
      <w:pPr>
        <w:pStyle w:val="Akapitzlist"/>
        <w:numPr>
          <w:ilvl w:val="0"/>
          <w:numId w:val="20"/>
        </w:numPr>
        <w:suppressAutoHyphens/>
        <w:overflowPunct w:val="0"/>
        <w:spacing w:line="360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 zapewni materiały i wyposażenie niezbędne do wykonania przedmiotu umowy, posiadające aktualne atesty, certyfikaty dopuszczające ich do stosowania oraz gwarancje na wszystkie zamontowane urządzenia</w:t>
      </w:r>
      <w:r w:rsidR="006E5095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5AB236C5" w14:textId="77777777" w:rsidR="006E5095" w:rsidRPr="00636846" w:rsidRDefault="00CD5BE9" w:rsidP="006E5095">
      <w:pPr>
        <w:pStyle w:val="Akapitzlist"/>
        <w:numPr>
          <w:ilvl w:val="0"/>
          <w:numId w:val="20"/>
        </w:numPr>
        <w:suppressAutoHyphens/>
        <w:overflowPunct w:val="0"/>
        <w:spacing w:line="360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Wszystkie użyte do wykonania przedmiotu zamówienia materiały muszą posiadać parametry techniczne nie gorsze niż wskazano w dokumentacji projektowej a zatem do wykonania robót należy użyć materiałów posiadających wymagane atesty i certyfikaty.</w:t>
      </w:r>
    </w:p>
    <w:p w14:paraId="4FE5F46A" w14:textId="77777777" w:rsidR="006E5095" w:rsidRPr="00636846" w:rsidRDefault="00A74550" w:rsidP="006E5095">
      <w:pPr>
        <w:pStyle w:val="Akapitzlist"/>
        <w:numPr>
          <w:ilvl w:val="0"/>
          <w:numId w:val="20"/>
        </w:numPr>
        <w:suppressAutoHyphens/>
        <w:overflowPunct w:val="0"/>
        <w:spacing w:line="360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Zamawiający dopuszcza zastosowanie urządzeń, materiałów budowlanych o lepszych parametrach niż te wskazane w niniejszym Opisie Przedmiotu Zamówienia pozwalających na osiągniecie efektów termomodernizacji na poziomie wyższym, bardziej efektywnym niż wskazane w załączonych audytach energetycznych. Przy zmianie materiałów wskazanych poniżej konieczna jest akceptacja Zamawiającego. </w:t>
      </w:r>
    </w:p>
    <w:p w14:paraId="36EAD54B" w14:textId="5EF09DE3" w:rsidR="00A74550" w:rsidRPr="00636846" w:rsidRDefault="00A74550" w:rsidP="006E5095">
      <w:pPr>
        <w:pStyle w:val="Akapitzlist"/>
        <w:numPr>
          <w:ilvl w:val="0"/>
          <w:numId w:val="20"/>
        </w:numPr>
        <w:suppressAutoHyphens/>
        <w:overflowPunct w:val="0"/>
        <w:spacing w:line="360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Zamawiający dopuszcza możliwość zastosowania w łazienkach zlokalizowanych 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                                  </w:t>
      </w: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w poniższych budynkach - grzejników łazienkowych (np. drabinkowych) stalowych lub aluminiowych o odpowiedniej mocy grzewczej dla tych pomieszczeń. </w:t>
      </w:r>
    </w:p>
    <w:p w14:paraId="1DFAD30B" w14:textId="77777777" w:rsidR="00A74550" w:rsidRDefault="00A74550" w:rsidP="00DD540B">
      <w:pPr>
        <w:widowControl/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</w:p>
    <w:p w14:paraId="338673B8" w14:textId="77777777" w:rsidR="00833A55" w:rsidRPr="00636846" w:rsidRDefault="00833A55" w:rsidP="00DD540B">
      <w:pPr>
        <w:widowControl/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</w:p>
    <w:p w14:paraId="37447C7B" w14:textId="77777777" w:rsidR="00A74550" w:rsidRPr="00636846" w:rsidRDefault="00A74550" w:rsidP="00DD540B">
      <w:pPr>
        <w:widowControl/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</w:p>
    <w:p w14:paraId="2D48BF63" w14:textId="539B690D" w:rsidR="002E32A0" w:rsidRPr="00C1037D" w:rsidRDefault="006E5095" w:rsidP="002E32A0">
      <w:pPr>
        <w:pStyle w:val="Akapitzlist"/>
        <w:numPr>
          <w:ilvl w:val="0"/>
          <w:numId w:val="19"/>
        </w:numPr>
        <w:spacing w:line="360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 w:rsidRPr="00636846">
        <w:rPr>
          <w:rFonts w:ascii="Calibri" w:hAnsi="Calibri" w:cs="Calibri"/>
          <w:b/>
          <w:bCs/>
          <w:sz w:val="24"/>
          <w:szCs w:val="24"/>
          <w:lang w:val="pl-PL"/>
        </w:rPr>
        <w:lastRenderedPageBreak/>
        <w:t>Kolejne wytyczne wykonania przedmiotu zamówienia:</w:t>
      </w:r>
    </w:p>
    <w:p w14:paraId="1188B6B8" w14:textId="77777777" w:rsidR="00B377F9" w:rsidRPr="00636846" w:rsidRDefault="00A74550" w:rsidP="00B377F9">
      <w:pPr>
        <w:pStyle w:val="Akapitzlist"/>
        <w:widowControl/>
        <w:numPr>
          <w:ilvl w:val="0"/>
          <w:numId w:val="21"/>
        </w:numPr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Opis Przedmiotu Zamówienia został wykonany na podstawie treści audytów energetycznych stanowiących załącznik do niniejszego opracowania. Audyty zawierają ogólne informacje na temat obecnego stanu technicznego i inwentaryzację budynku. Opis przedmiotu zamówienia dla poszczególnych obiektów uszczegóławia zakres prac do wykonania w związku z realizowanymi pracami termomodernizacyjnymi planowanymi do wykonania w danym budynku</w:t>
      </w:r>
      <w:r w:rsidR="00317E0D" w:rsidRPr="006368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, jednakże nie jest wiążący, tak więc Wykonawca ubiegający się o przedmiot zamówienia winien dokonać wizji w terenie i sprawdzenie zakresu i ilości prac wymaganych do wykonania.</w:t>
      </w:r>
    </w:p>
    <w:p w14:paraId="7EB6CCED" w14:textId="77777777" w:rsidR="00801213" w:rsidRPr="00636846" w:rsidRDefault="00CD5BE9" w:rsidP="00801213">
      <w:pPr>
        <w:pStyle w:val="Akapitzlist"/>
        <w:widowControl/>
        <w:numPr>
          <w:ilvl w:val="0"/>
          <w:numId w:val="21"/>
        </w:numPr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Zgodnie z rozporządzeniem Parlamentu Europejskiego i Rady (UE) Nr 305/2011 z dnia 9 marca 2011 r. ustanawiającego zharmonizowane warunki wprowadzania do obrotu wyrobów budowlanych i uchylającego dyrektywę Rady 89/106/EWG (Dz. Urz. UE L 88 z 04.04.2011, str. 5) powinny one odpowiadać, co do jakości wymaganiom określonym ustawą z dnia 16 kwietnia 2004 r. o wyrobach budowlanych t.</w:t>
      </w:r>
      <w:r w:rsidR="006E5095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j. Dz. U. z 2020 r. poz. 152</w:t>
      </w:r>
      <w:r w:rsidR="00A74550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oraz: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056F935B" w14:textId="77777777" w:rsidR="00801213" w:rsidRPr="00636846" w:rsidRDefault="00CD5BE9" w:rsidP="00801213">
      <w:pPr>
        <w:pStyle w:val="Akapitzlist"/>
        <w:widowControl/>
        <w:numPr>
          <w:ilvl w:val="1"/>
          <w:numId w:val="21"/>
        </w:numPr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Użyte materiały powinny być w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I gatunku jakościowym i wymiarowym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, </w:t>
      </w:r>
    </w:p>
    <w:p w14:paraId="283FF8FE" w14:textId="77777777" w:rsidR="00801213" w:rsidRPr="00636846" w:rsidRDefault="00CD5BE9" w:rsidP="00801213">
      <w:pPr>
        <w:pStyle w:val="Akapitzlist"/>
        <w:widowControl/>
        <w:numPr>
          <w:ilvl w:val="1"/>
          <w:numId w:val="21"/>
        </w:numPr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Użyte materiały winne posiadać odpowiednie dopuszczenia do stosowania w budownictwie i zapewniających sprawność eksploatacyjną,</w:t>
      </w:r>
    </w:p>
    <w:p w14:paraId="26F28E01" w14:textId="77777777" w:rsidR="00801213" w:rsidRPr="00636846" w:rsidRDefault="00CD5BE9" w:rsidP="00801213">
      <w:pPr>
        <w:pStyle w:val="Akapitzlist"/>
        <w:widowControl/>
        <w:numPr>
          <w:ilvl w:val="1"/>
          <w:numId w:val="21"/>
        </w:numPr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Wykonawca zobowiązany jest do zapewnienia we własnym zakresie wywozu i utylizacji odpadów (śmieci, gruzu, itp.) zgodnie z przepisami ustawy o odpadach, oraz udokumentowania tych czynności na każdorazowe żądanie Inspektora nadzoru lub Zamawiającego, </w:t>
      </w:r>
    </w:p>
    <w:p w14:paraId="5A099C67" w14:textId="77777777" w:rsidR="00801213" w:rsidRPr="00636846" w:rsidRDefault="00CD5BE9" w:rsidP="00801213">
      <w:pPr>
        <w:pStyle w:val="Akapitzlist"/>
        <w:widowControl/>
        <w:numPr>
          <w:ilvl w:val="1"/>
          <w:numId w:val="21"/>
        </w:numPr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 odpowiedzialny będzie za całokształt, w tym za przebieg i terminowe wykonanie zamówienia, za jakość, zgodność z warunkami technicznymi określonymi dla przedmiotu zamówienia,</w:t>
      </w:r>
    </w:p>
    <w:p w14:paraId="0457ED6B" w14:textId="77777777" w:rsidR="00801213" w:rsidRPr="00636846" w:rsidRDefault="00CD5BE9" w:rsidP="00801213">
      <w:pPr>
        <w:pStyle w:val="Akapitzlist"/>
        <w:widowControl/>
        <w:numPr>
          <w:ilvl w:val="1"/>
          <w:numId w:val="21"/>
        </w:numPr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Wymagana jest należyta staranność przy realizacji zamówienia, rozumiana jako staranność </w:t>
      </w:r>
      <w:r w:rsidRPr="0063684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profesjonalisty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w działalności objętej przedmiotem niniejszego zamówienia,</w:t>
      </w:r>
    </w:p>
    <w:p w14:paraId="47CA4100" w14:textId="77777777" w:rsidR="00801213" w:rsidRPr="00636846" w:rsidRDefault="00CD5BE9" w:rsidP="00801213">
      <w:pPr>
        <w:pStyle w:val="Akapitzlist"/>
        <w:widowControl/>
        <w:numPr>
          <w:ilvl w:val="1"/>
          <w:numId w:val="21"/>
        </w:numPr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 zobowiązany jest umieścić tablice informacyjne i ostrzegawcze w miejscu prowadzenia robót,</w:t>
      </w:r>
    </w:p>
    <w:p w14:paraId="7BA2E2DC" w14:textId="77777777" w:rsidR="00801213" w:rsidRPr="00636846" w:rsidRDefault="00CD5BE9" w:rsidP="00801213">
      <w:pPr>
        <w:pStyle w:val="Akapitzlist"/>
        <w:widowControl/>
        <w:numPr>
          <w:ilvl w:val="1"/>
          <w:numId w:val="21"/>
        </w:numPr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 zobowiązany jest właściwie zabezpieczyć i oznakować teren budowy – wokół prowadzonych prac budowlanych,</w:t>
      </w:r>
    </w:p>
    <w:p w14:paraId="7B53D38C" w14:textId="77777777" w:rsidR="00801213" w:rsidRPr="00636846" w:rsidRDefault="00CD5BE9" w:rsidP="00801213">
      <w:pPr>
        <w:pStyle w:val="Akapitzlist"/>
        <w:widowControl/>
        <w:numPr>
          <w:ilvl w:val="1"/>
          <w:numId w:val="21"/>
        </w:numPr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lastRenderedPageBreak/>
        <w:t>Wykonawca ponosi całkowitą odpowiedzialność za szkody powstałe i wynikłe na terenie budowy, od daty protokolarnego przejęcia placu budowy przez Wykonawcę, do daty protokolarnego oddania obiektu, odbioru końcowego robót,</w:t>
      </w:r>
    </w:p>
    <w:p w14:paraId="7D6181FF" w14:textId="77777777" w:rsidR="00801213" w:rsidRPr="00636846" w:rsidRDefault="00CD5BE9" w:rsidP="00801213">
      <w:pPr>
        <w:pStyle w:val="Akapitzlist"/>
        <w:widowControl/>
        <w:numPr>
          <w:ilvl w:val="1"/>
          <w:numId w:val="21"/>
        </w:numPr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Wymaga </w:t>
      </w:r>
      <w:r w:rsidR="008C108C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się,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aby zgłoszony przez Wykonawcę kierownik budowy był obecny w trakcie wykonywania prac budowlanych,</w:t>
      </w:r>
    </w:p>
    <w:p w14:paraId="7BE38B8F" w14:textId="77777777" w:rsidR="00801213" w:rsidRPr="00636846" w:rsidRDefault="00CD5BE9" w:rsidP="00C961F3">
      <w:pPr>
        <w:pStyle w:val="Akapitzlist"/>
        <w:widowControl/>
        <w:numPr>
          <w:ilvl w:val="1"/>
          <w:numId w:val="21"/>
        </w:numPr>
        <w:tabs>
          <w:tab w:val="left" w:pos="993"/>
        </w:tabs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Zamawiający zastrzega, że wbudowane materiały muszą odpowiadać wymaganiom zawartym w specyfikacji technicznej wykonania i odbioru robót budowlanych, posiadać atesty i certyfikaty bezpieczeństwa zgodnie z obowiązującymi w tym zakresie przepisami i normami.</w:t>
      </w:r>
    </w:p>
    <w:p w14:paraId="6AF857A5" w14:textId="7465AE7B" w:rsidR="00CD5BE9" w:rsidRPr="00636846" w:rsidRDefault="00CD5BE9" w:rsidP="00C961F3">
      <w:pPr>
        <w:pStyle w:val="Akapitzlist"/>
        <w:widowControl/>
        <w:numPr>
          <w:ilvl w:val="1"/>
          <w:numId w:val="21"/>
        </w:numPr>
        <w:tabs>
          <w:tab w:val="left" w:pos="993"/>
        </w:tabs>
        <w:suppressAutoHyphens/>
        <w:autoSpaceDE w:val="0"/>
        <w:spacing w:line="360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Wykonawca zobowiązany jest do sporządzenia i przekazania Zamawiającemu dokumentacji obejmującej komplet wszystkich dokumentów wymaganych przepisami prawa i postanowieniami zawartej umowy, a w szczególności:</w:t>
      </w:r>
    </w:p>
    <w:p w14:paraId="54475511" w14:textId="77777777" w:rsidR="00CD5BE9" w:rsidRPr="00636846" w:rsidRDefault="00CD5BE9" w:rsidP="00DD540B">
      <w:pPr>
        <w:widowControl/>
        <w:numPr>
          <w:ilvl w:val="1"/>
          <w:numId w:val="4"/>
        </w:numPr>
        <w:suppressAutoHyphens/>
        <w:overflowPunct w:val="0"/>
        <w:spacing w:line="360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dokumenty dopuszczające do stosowania w budownictwie zastosowanych wyrobów i materiałów budowlanych. </w:t>
      </w:r>
    </w:p>
    <w:p w14:paraId="4F975E64" w14:textId="77777777" w:rsidR="00CD5BE9" w:rsidRPr="00636846" w:rsidRDefault="00CD5BE9" w:rsidP="00DD540B">
      <w:pPr>
        <w:widowControl/>
        <w:numPr>
          <w:ilvl w:val="1"/>
          <w:numId w:val="4"/>
        </w:numPr>
        <w:suppressAutoHyphens/>
        <w:overflowPunct w:val="0"/>
        <w:spacing w:line="360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atesty i certyfikaty zgodności z Polską Normą lub aprobatą techniczną wbudowanych materiałów, </w:t>
      </w:r>
    </w:p>
    <w:p w14:paraId="7D0D0DC6" w14:textId="77777777" w:rsidR="00CD5BE9" w:rsidRPr="00636846" w:rsidRDefault="00CD5BE9" w:rsidP="00DD540B">
      <w:pPr>
        <w:widowControl/>
        <w:numPr>
          <w:ilvl w:val="1"/>
          <w:numId w:val="4"/>
        </w:numPr>
        <w:suppressAutoHyphens/>
        <w:overflowPunct w:val="0"/>
        <w:spacing w:line="360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sz w:val="24"/>
          <w:szCs w:val="24"/>
          <w:lang w:val="pl-PL"/>
        </w:rPr>
        <w:t>protokół gwarancyjny dla każdego obiektu,</w:t>
      </w:r>
    </w:p>
    <w:p w14:paraId="78D650E6" w14:textId="77777777" w:rsidR="00CD5BE9" w:rsidRPr="00636846" w:rsidRDefault="00CD5BE9" w:rsidP="00DD540B">
      <w:pPr>
        <w:widowControl/>
        <w:numPr>
          <w:ilvl w:val="1"/>
          <w:numId w:val="4"/>
        </w:numPr>
        <w:suppressAutoHyphens/>
        <w:overflowPunct w:val="0"/>
        <w:spacing w:line="360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sz w:val="24"/>
          <w:szCs w:val="24"/>
          <w:lang w:val="pl-PL"/>
        </w:rPr>
        <w:t>dziennik budowy,</w:t>
      </w:r>
    </w:p>
    <w:p w14:paraId="7C2BD1ED" w14:textId="77777777" w:rsidR="00801213" w:rsidRPr="00636846" w:rsidRDefault="00CD5BE9" w:rsidP="00801213">
      <w:pPr>
        <w:widowControl/>
        <w:numPr>
          <w:ilvl w:val="1"/>
          <w:numId w:val="4"/>
        </w:numPr>
        <w:suppressAutoHyphens/>
        <w:overflowPunct w:val="0"/>
        <w:spacing w:line="360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Times New Roman" w:hAnsi="Calibri" w:cs="Calibri"/>
          <w:sz w:val="24"/>
          <w:szCs w:val="24"/>
          <w:lang w:val="pl-PL"/>
        </w:rPr>
        <w:t xml:space="preserve">zmiany zatwierdzone przez Inspektora nadzoru, </w:t>
      </w:r>
    </w:p>
    <w:p w14:paraId="66A59140" w14:textId="77777777" w:rsidR="00801213" w:rsidRPr="00636846" w:rsidRDefault="00CD5BE9" w:rsidP="00C961F3">
      <w:pPr>
        <w:pStyle w:val="Akapitzlist"/>
        <w:widowControl/>
        <w:numPr>
          <w:ilvl w:val="1"/>
          <w:numId w:val="21"/>
        </w:numPr>
        <w:tabs>
          <w:tab w:val="left" w:pos="993"/>
        </w:tabs>
        <w:suppressAutoHyphens/>
        <w:overflowPunct w:val="0"/>
        <w:spacing w:line="360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Dokumentacja, o której mowa w pkt. </w:t>
      </w:r>
      <w:r w:rsidR="00801213"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2.11.</w:t>
      </w: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winna być przekazana wraz z pismem dotyczącym gotowości do odbioru końcowego, </w:t>
      </w:r>
    </w:p>
    <w:p w14:paraId="52F7E4E9" w14:textId="77777777" w:rsidR="00801213" w:rsidRPr="00636846" w:rsidRDefault="00CD5BE9" w:rsidP="00C961F3">
      <w:pPr>
        <w:pStyle w:val="Akapitzlist"/>
        <w:widowControl/>
        <w:numPr>
          <w:ilvl w:val="1"/>
          <w:numId w:val="21"/>
        </w:numPr>
        <w:tabs>
          <w:tab w:val="left" w:pos="993"/>
        </w:tabs>
        <w:suppressAutoHyphens/>
        <w:overflowPunct w:val="0"/>
        <w:spacing w:line="360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Reklamacje dotyczące stwierdzonych usterek i wad winne być załatwiane z należytą starannością w terminie 14 dni od daty ich zgłoszenia,</w:t>
      </w:r>
    </w:p>
    <w:p w14:paraId="0A7F8F69" w14:textId="77777777" w:rsidR="00801213" w:rsidRPr="00636846" w:rsidRDefault="00CD5BE9" w:rsidP="00C961F3">
      <w:pPr>
        <w:pStyle w:val="Akapitzlist"/>
        <w:widowControl/>
        <w:numPr>
          <w:ilvl w:val="1"/>
          <w:numId w:val="21"/>
        </w:numPr>
        <w:tabs>
          <w:tab w:val="left" w:pos="993"/>
        </w:tabs>
        <w:suppressAutoHyphens/>
        <w:overflowPunct w:val="0"/>
        <w:spacing w:line="360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Okresy gwarancji udzielone przez podwykonawców muszą odpowiadać co najmniej okresowi udzielonemu przez wykonawcę,</w:t>
      </w:r>
    </w:p>
    <w:p w14:paraId="4343BC7E" w14:textId="0ADE6267" w:rsidR="00B46923" w:rsidRDefault="00CD5BE9" w:rsidP="00323A27">
      <w:pPr>
        <w:pStyle w:val="Akapitzlist"/>
        <w:widowControl/>
        <w:numPr>
          <w:ilvl w:val="1"/>
          <w:numId w:val="21"/>
        </w:numPr>
        <w:tabs>
          <w:tab w:val="left" w:pos="993"/>
        </w:tabs>
        <w:suppressAutoHyphens/>
        <w:overflowPunct w:val="0"/>
        <w:spacing w:line="360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636846">
        <w:rPr>
          <w:rFonts w:ascii="Calibri" w:eastAsia="Calibri" w:hAnsi="Calibri" w:cs="Calibri"/>
          <w:kern w:val="2"/>
          <w:sz w:val="24"/>
          <w:szCs w:val="24"/>
          <w:lang w:val="pl-PL"/>
        </w:rPr>
        <w:t>Okresy gwarancji na wszystkie pozostałe elementy niewchodzące w zakres opisany powyżej, a składające się na odbiór całości zamówienia, odpowiadają co najmniej okresowi gwarancji udzielanemu przez „Wystawców gwarancji” i Wykonawcę.</w:t>
      </w:r>
    </w:p>
    <w:p w14:paraId="4BBDCC02" w14:textId="77777777" w:rsidR="00B76A32" w:rsidRDefault="00B76A32" w:rsidP="00B76A32">
      <w:pPr>
        <w:pStyle w:val="Akapitzlist"/>
        <w:widowControl/>
        <w:tabs>
          <w:tab w:val="left" w:pos="993"/>
        </w:tabs>
        <w:suppressAutoHyphens/>
        <w:overflowPunct w:val="0"/>
        <w:spacing w:line="360" w:lineRule="auto"/>
        <w:ind w:left="792"/>
        <w:rPr>
          <w:rFonts w:ascii="Calibri" w:eastAsia="Calibri" w:hAnsi="Calibri" w:cs="Calibri"/>
          <w:kern w:val="2"/>
          <w:sz w:val="24"/>
          <w:szCs w:val="24"/>
          <w:lang w:val="pl-PL"/>
        </w:rPr>
      </w:pPr>
    </w:p>
    <w:p w14:paraId="2EFD7D0A" w14:textId="77777777" w:rsidR="00B76A32" w:rsidRDefault="00B76A32" w:rsidP="00B76A32">
      <w:pPr>
        <w:pStyle w:val="Akapitzlist"/>
        <w:widowControl/>
        <w:tabs>
          <w:tab w:val="left" w:pos="993"/>
        </w:tabs>
        <w:suppressAutoHyphens/>
        <w:overflowPunct w:val="0"/>
        <w:spacing w:line="360" w:lineRule="auto"/>
        <w:ind w:left="792"/>
        <w:rPr>
          <w:rFonts w:ascii="Calibri" w:eastAsia="Calibri" w:hAnsi="Calibri" w:cs="Calibri"/>
          <w:kern w:val="2"/>
          <w:sz w:val="24"/>
          <w:szCs w:val="24"/>
          <w:lang w:val="pl-PL"/>
        </w:rPr>
      </w:pPr>
    </w:p>
    <w:p w14:paraId="59915F08" w14:textId="77777777" w:rsidR="00B76A32" w:rsidRPr="00323A27" w:rsidRDefault="00B76A32" w:rsidP="00B76A32">
      <w:pPr>
        <w:pStyle w:val="Akapitzlist"/>
        <w:widowControl/>
        <w:tabs>
          <w:tab w:val="left" w:pos="993"/>
        </w:tabs>
        <w:suppressAutoHyphens/>
        <w:overflowPunct w:val="0"/>
        <w:spacing w:line="360" w:lineRule="auto"/>
        <w:ind w:left="792"/>
        <w:rPr>
          <w:rFonts w:ascii="Calibri" w:eastAsia="Calibri" w:hAnsi="Calibri" w:cs="Calibri"/>
          <w:kern w:val="2"/>
          <w:sz w:val="24"/>
          <w:szCs w:val="24"/>
          <w:lang w:val="pl-PL"/>
        </w:rPr>
      </w:pPr>
    </w:p>
    <w:p w14:paraId="622FF2CE" w14:textId="160EA580" w:rsidR="001246F9" w:rsidRPr="00C279ED" w:rsidRDefault="001246F9" w:rsidP="00207F5B">
      <w:pPr>
        <w:pStyle w:val="Akapitzlist"/>
        <w:widowControl/>
        <w:numPr>
          <w:ilvl w:val="0"/>
          <w:numId w:val="19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b/>
          <w:bCs/>
          <w:sz w:val="24"/>
          <w:szCs w:val="24"/>
          <w:lang w:val="pl-PL" w:eastAsia="pl-PL"/>
        </w:rPr>
      </w:pPr>
      <w:r w:rsidRPr="00C279ED">
        <w:rPr>
          <w:rFonts w:eastAsia="Calibri" w:cstheme="minorHAnsi"/>
          <w:b/>
          <w:bCs/>
          <w:sz w:val="24"/>
          <w:szCs w:val="24"/>
          <w:lang w:val="pl-PL" w:eastAsia="pl-PL"/>
        </w:rPr>
        <w:lastRenderedPageBreak/>
        <w:t xml:space="preserve">Wykaz obiektów podlegających termomodernizacji: </w:t>
      </w:r>
    </w:p>
    <w:p w14:paraId="6482B5DB" w14:textId="76DAC198" w:rsidR="001246F9" w:rsidRPr="00C279ED" w:rsidRDefault="001246F9" w:rsidP="001246F9">
      <w:pPr>
        <w:pStyle w:val="Akapitzlist"/>
        <w:widowControl/>
        <w:numPr>
          <w:ilvl w:val="0"/>
          <w:numId w:val="7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r w:rsidRPr="00C279ED">
        <w:rPr>
          <w:rFonts w:eastAsia="Calibri" w:cstheme="minorHAnsi"/>
          <w:sz w:val="24"/>
          <w:szCs w:val="24"/>
          <w:lang w:val="pl-PL" w:eastAsia="pl-PL"/>
        </w:rPr>
        <w:t xml:space="preserve">Część nr 1 </w:t>
      </w:r>
      <w:r w:rsidR="00C279ED" w:rsidRPr="00C279ED">
        <w:rPr>
          <w:rFonts w:eastAsia="Calibri" w:cstheme="minorHAnsi"/>
          <w:sz w:val="24"/>
          <w:szCs w:val="24"/>
          <w:lang w:val="pl-PL" w:eastAsia="pl-PL"/>
        </w:rPr>
        <w:t>Audyt 7</w:t>
      </w:r>
      <w:r w:rsidR="00C279ED">
        <w:rPr>
          <w:rFonts w:eastAsia="Calibri" w:cstheme="minorHAnsi"/>
          <w:sz w:val="24"/>
          <w:szCs w:val="24"/>
          <w:lang w:val="pl-PL" w:eastAsia="pl-PL"/>
        </w:rPr>
        <w:t>5</w:t>
      </w:r>
      <w:r w:rsidR="00C279ED" w:rsidRPr="00C279ED">
        <w:rPr>
          <w:rFonts w:eastAsia="Calibri" w:cstheme="minorHAnsi"/>
          <w:sz w:val="24"/>
          <w:szCs w:val="24"/>
          <w:lang w:val="pl-PL" w:eastAsia="pl-PL"/>
        </w:rPr>
        <w:t xml:space="preserve">- Tuchów, ul. Podwale 14a </w:t>
      </w:r>
      <w:r w:rsidRPr="00C279ED">
        <w:rPr>
          <w:rFonts w:eastAsia="Calibri" w:cstheme="minorHAnsi"/>
          <w:sz w:val="24"/>
          <w:szCs w:val="24"/>
          <w:lang w:val="pl-PL" w:eastAsia="pl-PL"/>
        </w:rPr>
        <w:t>- str.</w:t>
      </w:r>
      <w:r w:rsidR="006E3507" w:rsidRPr="00C279ED">
        <w:rPr>
          <w:rFonts w:eastAsia="Calibri" w:cstheme="minorHAnsi"/>
          <w:sz w:val="24"/>
          <w:szCs w:val="24"/>
          <w:lang w:val="pl-PL" w:eastAsia="pl-PL"/>
        </w:rPr>
        <w:t>4-</w:t>
      </w:r>
      <w:r w:rsidR="00C279ED">
        <w:rPr>
          <w:rFonts w:eastAsia="Calibri" w:cstheme="minorHAnsi"/>
          <w:sz w:val="24"/>
          <w:szCs w:val="24"/>
          <w:lang w:val="pl-PL" w:eastAsia="pl-PL"/>
        </w:rPr>
        <w:t>7</w:t>
      </w:r>
      <w:r w:rsidRPr="00C279ED">
        <w:rPr>
          <w:rFonts w:eastAsia="Calibri" w:cstheme="minorHAnsi"/>
          <w:sz w:val="24"/>
          <w:szCs w:val="24"/>
          <w:lang w:val="pl-PL" w:eastAsia="pl-PL"/>
        </w:rPr>
        <w:t>,</w:t>
      </w:r>
    </w:p>
    <w:p w14:paraId="0587776A" w14:textId="392C9EEA" w:rsidR="001246F9" w:rsidRPr="00C279ED" w:rsidRDefault="001246F9" w:rsidP="001246F9">
      <w:pPr>
        <w:pStyle w:val="Akapitzlist"/>
        <w:widowControl/>
        <w:numPr>
          <w:ilvl w:val="0"/>
          <w:numId w:val="7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bookmarkStart w:id="0" w:name="_Hlk125464805"/>
      <w:r w:rsidRPr="00C279ED">
        <w:rPr>
          <w:rFonts w:eastAsia="Calibri" w:cstheme="minorHAnsi"/>
          <w:sz w:val="24"/>
          <w:szCs w:val="24"/>
          <w:lang w:val="pl-PL" w:eastAsia="pl-PL"/>
        </w:rPr>
        <w:t>Część nr 2 Audyt 7</w:t>
      </w:r>
      <w:r w:rsidR="00C279ED">
        <w:rPr>
          <w:rFonts w:eastAsia="Calibri" w:cstheme="minorHAnsi"/>
          <w:sz w:val="24"/>
          <w:szCs w:val="24"/>
          <w:lang w:val="pl-PL" w:eastAsia="pl-PL"/>
        </w:rPr>
        <w:t xml:space="preserve">6- </w:t>
      </w:r>
      <w:r w:rsidR="00C279ED" w:rsidRPr="00C279ED">
        <w:rPr>
          <w:rFonts w:cstheme="minorHAnsi"/>
          <w:sz w:val="24"/>
          <w:szCs w:val="24"/>
          <w:lang w:val="pl-PL"/>
        </w:rPr>
        <w:t>Tuchów, ul. Polna 39</w:t>
      </w:r>
      <w:r w:rsidRPr="00C279ED">
        <w:rPr>
          <w:rFonts w:eastAsia="Calibri" w:cstheme="minorHAnsi"/>
          <w:sz w:val="24"/>
          <w:szCs w:val="24"/>
          <w:lang w:val="pl-PL" w:eastAsia="pl-PL"/>
        </w:rPr>
        <w:t xml:space="preserve"> - str. </w:t>
      </w:r>
      <w:bookmarkEnd w:id="0"/>
      <w:r w:rsidR="00B76A32">
        <w:rPr>
          <w:rFonts w:eastAsia="Calibri" w:cstheme="minorHAnsi"/>
          <w:sz w:val="24"/>
          <w:szCs w:val="24"/>
          <w:lang w:val="pl-PL" w:eastAsia="pl-PL"/>
        </w:rPr>
        <w:t>7</w:t>
      </w:r>
      <w:r w:rsidRPr="00C279ED">
        <w:rPr>
          <w:rFonts w:eastAsia="Calibri" w:cstheme="minorHAnsi"/>
          <w:sz w:val="24"/>
          <w:szCs w:val="24"/>
          <w:lang w:val="pl-PL" w:eastAsia="pl-PL"/>
        </w:rPr>
        <w:t xml:space="preserve"> - </w:t>
      </w:r>
      <w:r w:rsidR="006E3507" w:rsidRPr="00C279ED">
        <w:rPr>
          <w:rFonts w:eastAsia="Calibri" w:cstheme="minorHAnsi"/>
          <w:sz w:val="24"/>
          <w:szCs w:val="24"/>
          <w:lang w:val="pl-PL" w:eastAsia="pl-PL"/>
        </w:rPr>
        <w:t>10</w:t>
      </w:r>
      <w:r w:rsidRPr="00C279ED">
        <w:rPr>
          <w:rFonts w:eastAsia="Calibri" w:cstheme="minorHAnsi"/>
          <w:sz w:val="24"/>
          <w:szCs w:val="24"/>
          <w:lang w:val="pl-PL" w:eastAsia="pl-PL"/>
        </w:rPr>
        <w:t>,</w:t>
      </w:r>
    </w:p>
    <w:p w14:paraId="5006F156" w14:textId="2F4EF751" w:rsidR="00C279ED" w:rsidRPr="00DE037C" w:rsidRDefault="001246F9" w:rsidP="00C279ED">
      <w:pPr>
        <w:pStyle w:val="Akapitzlist"/>
        <w:widowControl/>
        <w:numPr>
          <w:ilvl w:val="0"/>
          <w:numId w:val="7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r w:rsidRPr="00C279ED">
        <w:rPr>
          <w:rFonts w:eastAsia="Calibri" w:cstheme="minorHAnsi"/>
          <w:sz w:val="24"/>
          <w:szCs w:val="24"/>
          <w:lang w:val="pl-PL" w:eastAsia="pl-PL"/>
        </w:rPr>
        <w:t xml:space="preserve">Część nr 3 </w:t>
      </w:r>
      <w:r w:rsidR="00C279ED" w:rsidRPr="00C279ED">
        <w:rPr>
          <w:rFonts w:eastAsia="Calibri" w:cstheme="minorHAnsi"/>
          <w:sz w:val="24"/>
          <w:szCs w:val="24"/>
          <w:lang w:val="pl-PL" w:eastAsia="pl-PL"/>
        </w:rPr>
        <w:t>Audyt 78- Burzyn 238</w:t>
      </w:r>
      <w:r w:rsidRPr="00C279ED">
        <w:rPr>
          <w:rFonts w:eastAsia="Calibri" w:cstheme="minorHAnsi"/>
          <w:sz w:val="24"/>
          <w:szCs w:val="24"/>
          <w:lang w:val="pl-PL" w:eastAsia="pl-PL"/>
        </w:rPr>
        <w:t xml:space="preserve">- str. </w:t>
      </w:r>
      <w:r w:rsidR="006E3507" w:rsidRPr="00C279ED">
        <w:rPr>
          <w:rFonts w:eastAsia="Calibri" w:cstheme="minorHAnsi"/>
          <w:sz w:val="24"/>
          <w:szCs w:val="24"/>
          <w:lang w:val="pl-PL" w:eastAsia="pl-PL"/>
        </w:rPr>
        <w:t>10</w:t>
      </w:r>
      <w:r w:rsidRPr="00C279ED">
        <w:rPr>
          <w:rFonts w:eastAsia="Calibri" w:cstheme="minorHAnsi"/>
          <w:sz w:val="24"/>
          <w:szCs w:val="24"/>
          <w:lang w:val="pl-PL" w:eastAsia="pl-PL"/>
        </w:rPr>
        <w:t xml:space="preserve"> - 1</w:t>
      </w:r>
      <w:r w:rsidR="006E3507" w:rsidRPr="00C279ED">
        <w:rPr>
          <w:rFonts w:eastAsia="Calibri" w:cstheme="minorHAnsi"/>
          <w:sz w:val="24"/>
          <w:szCs w:val="24"/>
          <w:lang w:val="pl-PL" w:eastAsia="pl-PL"/>
        </w:rPr>
        <w:t>3</w:t>
      </w:r>
      <w:r w:rsidRPr="00C279ED">
        <w:rPr>
          <w:rFonts w:eastAsia="Calibri" w:cstheme="minorHAnsi"/>
          <w:sz w:val="24"/>
          <w:szCs w:val="24"/>
          <w:lang w:val="pl-PL" w:eastAsia="pl-PL"/>
        </w:rPr>
        <w:t>,</w:t>
      </w:r>
    </w:p>
    <w:p w14:paraId="62648243" w14:textId="77777777" w:rsidR="00DE037C" w:rsidRPr="00C279ED" w:rsidRDefault="00DE037C" w:rsidP="00DE037C">
      <w:pPr>
        <w:pStyle w:val="Akapitzlist"/>
        <w:widowControl/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</w:p>
    <w:p w14:paraId="23ED071A" w14:textId="6B31816B" w:rsidR="001246F9" w:rsidRPr="00DE037C" w:rsidRDefault="0039391E" w:rsidP="00DE037C">
      <w:pPr>
        <w:pStyle w:val="Akapitzlist"/>
        <w:numPr>
          <w:ilvl w:val="0"/>
          <w:numId w:val="30"/>
        </w:numPr>
        <w:shd w:val="clear" w:color="auto" w:fill="D0CECE" w:themeFill="background2" w:themeFillShade="E6"/>
        <w:tabs>
          <w:tab w:val="left" w:pos="284"/>
          <w:tab w:val="left" w:pos="426"/>
        </w:tabs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39391E">
        <w:rPr>
          <w:rFonts w:cstheme="minorHAnsi"/>
          <w:b/>
          <w:bCs/>
          <w:sz w:val="24"/>
          <w:szCs w:val="24"/>
          <w:lang w:val="pl-PL"/>
        </w:rPr>
        <w:t xml:space="preserve">Część nr 1 </w:t>
      </w:r>
      <w:r>
        <w:rPr>
          <w:rFonts w:cstheme="minorHAnsi"/>
          <w:b/>
          <w:bCs/>
          <w:sz w:val="24"/>
          <w:szCs w:val="24"/>
          <w:lang w:val="pl-PL"/>
        </w:rPr>
        <w:t xml:space="preserve">: </w:t>
      </w:r>
      <w:r w:rsidR="00C279ED">
        <w:rPr>
          <w:rFonts w:cstheme="minorHAnsi"/>
          <w:b/>
          <w:bCs/>
          <w:sz w:val="24"/>
          <w:szCs w:val="24"/>
          <w:lang w:val="pl-PL"/>
        </w:rPr>
        <w:t>Budynek mieszkalny Tuchów, ul. Podwale 14a</w:t>
      </w:r>
    </w:p>
    <w:p w14:paraId="5856C97E" w14:textId="604F9B17" w:rsidR="001246F9" w:rsidRPr="00DE037C" w:rsidRDefault="001246F9" w:rsidP="00DE037C">
      <w:pPr>
        <w:spacing w:line="360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" w:name="_Toc110406151"/>
      <w:bookmarkStart w:id="2" w:name="_Toc119503509"/>
      <w:r w:rsidRPr="00DE037C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"/>
      <w:bookmarkEnd w:id="2"/>
      <w:r w:rsidRPr="00DE037C">
        <w:rPr>
          <w:rFonts w:cstheme="minorHAnsi"/>
          <w:b/>
          <w:bCs/>
          <w:sz w:val="24"/>
          <w:szCs w:val="24"/>
          <w:lang w:val="pl-PL"/>
        </w:rPr>
        <w:t xml:space="preserve"> budynku – </w:t>
      </w:r>
      <w:r w:rsidRPr="00DE037C">
        <w:rPr>
          <w:rFonts w:cstheme="minorHAnsi"/>
          <w:sz w:val="24"/>
          <w:szCs w:val="24"/>
          <w:lang w:val="pl-PL"/>
        </w:rPr>
        <w:t>z</w:t>
      </w:r>
      <w:r w:rsidR="00B31AAA"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>akres</w:t>
      </w:r>
      <w:r w:rsidRPr="00DE037C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prac termomodernizacyjnych będzie następujący:</w:t>
      </w:r>
    </w:p>
    <w:p w14:paraId="147CCFAD" w14:textId="77777777" w:rsidR="001246F9" w:rsidRPr="00C279ED" w:rsidRDefault="001246F9" w:rsidP="001246F9">
      <w:pPr>
        <w:pStyle w:val="Akapitzlist"/>
        <w:numPr>
          <w:ilvl w:val="1"/>
          <w:numId w:val="10"/>
        </w:numPr>
        <w:spacing w:line="360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C279ED">
        <w:rPr>
          <w:rFonts w:cstheme="minorHAnsi"/>
          <w:b/>
          <w:bCs/>
          <w:sz w:val="24"/>
          <w:szCs w:val="24"/>
          <w:lang w:val="pl-PL"/>
        </w:rPr>
        <w:t xml:space="preserve">Modernizacja kotłowni - </w:t>
      </w:r>
      <w:r w:rsidRPr="00C279ED">
        <w:rPr>
          <w:rFonts w:cstheme="minorHAnsi"/>
          <w:sz w:val="24"/>
          <w:szCs w:val="24"/>
          <w:lang w:val="pl-PL"/>
        </w:rPr>
        <w:t>obejmuje przystosowanie pomieszczenia kotłowni (wymiary istniejącej kotłowni – 2,59 x 3,42 m, wysokość 2,00 m) do wymogów prawnych oraz technicznych (minimalna kubatura pomieszczenia, wysokość, nawiew, wentylacja, warunki ppoż. etc).</w:t>
      </w:r>
      <w:r w:rsidRPr="00C279ED">
        <w:rPr>
          <w:rFonts w:cstheme="minorHAnsi"/>
          <w:b/>
          <w:bCs/>
          <w:sz w:val="24"/>
          <w:szCs w:val="24"/>
          <w:lang w:val="pl-PL"/>
        </w:rPr>
        <w:t xml:space="preserve">  </w:t>
      </w:r>
      <w:r w:rsidRPr="00C279ED">
        <w:rPr>
          <w:rFonts w:cstheme="minorHAnsi"/>
          <w:sz w:val="24"/>
          <w:szCs w:val="24"/>
          <w:lang w:val="pl-PL"/>
        </w:rPr>
        <w:t>W związku z tym, że istniejąca kotłownia nie spełnia wymogów pożarowych, należy zamontować drzwi techniczne obustronnie obite blachą o wym. 0,80x2,00, w celu oddzielenia klatki schodowej od istniejącej kotłowni na paliwo stałe.</w:t>
      </w:r>
      <w:r w:rsidRPr="00C279ED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Zamawiający</w:t>
      </w:r>
      <w:r w:rsidRPr="00C279ED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wymaga dostarczenia etykiety energetycznej, zgodnej z Dyrektywą ErP.                  dla zestawu: kocioł, zasobnik c.w.u., wraz z niezbędną automatyką celem optymalizacji pracy tych urządzeń i przeszkolenie użytkownika w zakresie obsługi kotła oraz systemu grzewczego. Zakres modernizacji obejmuje również uszczelnienie przewodu kominowego rurą stalową kwasoodporną</w:t>
      </w:r>
      <w:r w:rsidRPr="00C279ED">
        <w:rPr>
          <w:rStyle w:val="markedcontent"/>
          <w:rFonts w:cstheme="minorHAnsi"/>
          <w:sz w:val="24"/>
          <w:szCs w:val="24"/>
          <w:lang w:val="pl-PL"/>
        </w:rPr>
        <w:t>. Zamawiający nie posiada inwentaryzacji istniejącego komina do którego włączony jest istniejący kocioł na paliwo stałe, (wobec czego jeżeli w trakcie remontu kotłowni, po demontażu starego kotła, w wyniku przeprowadzonej kontroli przez kominiarza lub kierownika</w:t>
      </w:r>
      <w:r w:rsidRPr="00C279ED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Style w:val="markedcontent"/>
          <w:rFonts w:cstheme="minorHAnsi"/>
          <w:sz w:val="24"/>
          <w:szCs w:val="24"/>
          <w:lang w:val="pl-PL"/>
        </w:rPr>
        <w:t>budowy zostanie stwierdzone, że istniejący przewód kominowy nie posiada odpowiedniego przekroju dla zastosowanego kotła wymaganego przez producenta i obowiązujących przepisów, wykonawca winien wykonać rozwiercenie przewodu kominowego do odpowiedniej średnicy</w:t>
      </w:r>
      <w:r w:rsidRPr="00C279ED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Style w:val="markedcontent"/>
          <w:rFonts w:cstheme="minorHAnsi"/>
          <w:sz w:val="24"/>
          <w:szCs w:val="24"/>
          <w:lang w:val="pl-PL"/>
        </w:rPr>
        <w:t>zalecanej przez producenta kotła gazowego, jego uszczelnienie rurą ze stali nierdzewnej.</w:t>
      </w:r>
      <w:r w:rsidRPr="00C279ED">
        <w:rPr>
          <w:rFonts w:cstheme="minorHAnsi"/>
          <w:sz w:val="24"/>
          <w:szCs w:val="24"/>
          <w:lang w:val="pl-PL"/>
        </w:rPr>
        <w:t xml:space="preserve"> </w:t>
      </w:r>
    </w:p>
    <w:p w14:paraId="1337DEB7" w14:textId="366D0EB9" w:rsidR="001246F9" w:rsidRPr="00C279ED" w:rsidRDefault="001246F9" w:rsidP="001246F9">
      <w:pPr>
        <w:pStyle w:val="Akapitzlist"/>
        <w:spacing w:line="360" w:lineRule="auto"/>
        <w:ind w:left="36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Również w przypadku stwierdzenia (w formie protokołu podpisanego przez kominiarza lub kierownika budowy i zatwierdzeniu przez inspektora nadzoru), iż istniejący wentylacyjny przewód kominowy jest nieszczelny należy bezwzględnie wykonać uszczelnienie przewodu kominowego lub dodatkowo wykona</w:t>
      </w:r>
      <w:r w:rsidR="00B31AAA" w:rsidRPr="00C279ED">
        <w:rPr>
          <w:rFonts w:cstheme="minorHAnsi"/>
          <w:sz w:val="24"/>
          <w:szCs w:val="24"/>
          <w:lang w:val="pl-PL"/>
        </w:rPr>
        <w:t>ć</w:t>
      </w:r>
      <w:r w:rsidRPr="00C279ED">
        <w:rPr>
          <w:rFonts w:cstheme="minorHAnsi"/>
          <w:sz w:val="24"/>
          <w:szCs w:val="24"/>
          <w:lang w:val="pl-PL"/>
        </w:rPr>
        <w:t xml:space="preserve"> wentylację kotłowni. </w:t>
      </w:r>
    </w:p>
    <w:p w14:paraId="6167D52A" w14:textId="6560A6BB" w:rsidR="001246F9" w:rsidRPr="00C279ED" w:rsidRDefault="001246F9" w:rsidP="001246F9">
      <w:pPr>
        <w:pStyle w:val="Akapitzlist"/>
        <w:spacing w:line="360" w:lineRule="auto"/>
        <w:ind w:left="36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Dodatkowo w kotłowni należy </w:t>
      </w:r>
      <w:r w:rsidR="00C0215A" w:rsidRPr="00C279ED">
        <w:rPr>
          <w:rFonts w:cstheme="minorHAnsi"/>
          <w:sz w:val="24"/>
          <w:szCs w:val="24"/>
          <w:lang w:val="pl-PL"/>
        </w:rPr>
        <w:t>wykonać nawiew do kotłowni o przekroju min. 250 cm</w:t>
      </w:r>
      <w:r w:rsidR="00C0215A" w:rsidRPr="00C279ED">
        <w:rPr>
          <w:rFonts w:cstheme="minorHAnsi"/>
          <w:sz w:val="24"/>
          <w:szCs w:val="24"/>
          <w:vertAlign w:val="superscript"/>
          <w:lang w:val="pl-PL"/>
        </w:rPr>
        <w:t>2</w:t>
      </w:r>
      <w:r w:rsidR="00C0215A" w:rsidRPr="00C279ED">
        <w:rPr>
          <w:rFonts w:cstheme="minorHAnsi"/>
          <w:sz w:val="24"/>
          <w:szCs w:val="24"/>
          <w:lang w:val="pl-PL"/>
        </w:rPr>
        <w:t xml:space="preserve">, oraz </w:t>
      </w:r>
      <w:r w:rsidRPr="00C279ED">
        <w:rPr>
          <w:rFonts w:cstheme="minorHAnsi"/>
          <w:sz w:val="24"/>
          <w:szCs w:val="24"/>
          <w:lang w:val="pl-PL"/>
        </w:rPr>
        <w:t>zamontować kratkę wentylacji wywiewnej o minimalnych wymiarach 140x250mm</w:t>
      </w:r>
      <w:r w:rsidR="00C0215A" w:rsidRPr="00C279ED">
        <w:rPr>
          <w:rFonts w:cstheme="minorHAnsi"/>
          <w:sz w:val="24"/>
          <w:szCs w:val="24"/>
          <w:lang w:val="pl-PL"/>
        </w:rPr>
        <w:t>.</w:t>
      </w:r>
      <w:r w:rsidRPr="00C279ED">
        <w:rPr>
          <w:rFonts w:cstheme="minorHAnsi"/>
          <w:sz w:val="24"/>
          <w:szCs w:val="24"/>
          <w:lang w:val="pl-PL"/>
        </w:rPr>
        <w:t xml:space="preserve"> Do obowiązków wykonawcy należeć będzie wykonanie również wszystkich prób </w:t>
      </w:r>
      <w:r w:rsidRPr="00C279ED">
        <w:rPr>
          <w:rFonts w:cstheme="minorHAnsi"/>
          <w:sz w:val="24"/>
          <w:szCs w:val="24"/>
          <w:lang w:val="pl-PL"/>
        </w:rPr>
        <w:lastRenderedPageBreak/>
        <w:t>szczelności wykonanych, bądź zmodernizowanych instalacji wewnętrznych, wykonanie także w razie konieczności niezbędnej instalacji elektrycznej z gniazdem zasilającym montowanego kotła zgazowującego, sporządzenie stosownych protokołów z odbioru zamontowanych urządzeń, oraz protokołu kominiarskiego, dopuszczającego pomieszczenie kotłowni oraz przewody kominowe do użytkowania.</w:t>
      </w:r>
    </w:p>
    <w:p w14:paraId="67699F6C" w14:textId="4E6ED2EE" w:rsidR="001246F9" w:rsidRPr="00C279ED" w:rsidRDefault="001246F9" w:rsidP="001246F9">
      <w:pPr>
        <w:pStyle w:val="Akapitzlist"/>
        <w:numPr>
          <w:ilvl w:val="1"/>
          <w:numId w:val="10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b/>
          <w:bCs/>
          <w:sz w:val="24"/>
          <w:szCs w:val="24"/>
          <w:lang w:val="pl-PL"/>
        </w:rPr>
        <w:t>Montaż kotła zgazowującego drewno</w:t>
      </w:r>
      <w:r w:rsidRPr="00C279ED">
        <w:rPr>
          <w:rFonts w:cstheme="minorHAnsi"/>
          <w:sz w:val="24"/>
          <w:szCs w:val="24"/>
          <w:lang w:val="pl-PL"/>
        </w:rPr>
        <w:t xml:space="preserve"> - zakres prac obejmuje demontaż starego kotła                     o mocy około 12 kW na paliwo stałe typu Ogniwo - Biecz, oraz montaż nowego stalowego lub żeliwnego kotła zgazowującego drewno o min. mocy </w:t>
      </w:r>
      <w:r w:rsidRPr="00C279ED">
        <w:rPr>
          <w:rFonts w:cstheme="minorHAnsi"/>
          <w:b/>
          <w:bCs/>
          <w:sz w:val="24"/>
          <w:szCs w:val="24"/>
          <w:lang w:val="pl-PL"/>
        </w:rPr>
        <w:t>10 kW</w:t>
      </w:r>
      <w:r w:rsidRPr="00C279ED">
        <w:rPr>
          <w:rFonts w:cstheme="minorHAnsi"/>
          <w:sz w:val="24"/>
          <w:szCs w:val="24"/>
          <w:lang w:val="pl-PL"/>
        </w:rPr>
        <w:t xml:space="preserve"> i klasie energetycznej                   A+ pracującego w temperaturze 80-90 stopni, wyposażonego w pogodowo sterowany obieg centralnego ogrzewania,. Kocioł winien posiadać wentylator wyciągowy (w zależności od modelu) i automatykę, sterującą procesem spalania. Należy przyjąć kocioł zgazowujący drewno lite o wilgotności do 20 % wraz z zabezpieczeniami i panelem sterującym, wyposażonym w pompy obiegowe kotła, instalacji c.o. oraz ładujące podgrzewacz pojemnościowy c.w.u, naczynie zbiorcze systemu otwartego, a także zbiornik akumulacyjny, ewentualnie wyposażony w przepływową wężownicę do podgrzewania c.w.u. zawór temperaturowy, oraz zawór mieszający 3-drogowy. </w:t>
      </w:r>
    </w:p>
    <w:p w14:paraId="5A15D30A" w14:textId="7DB0A448" w:rsidR="001246F9" w:rsidRPr="00C279ED" w:rsidRDefault="001246F9" w:rsidP="001246F9">
      <w:pPr>
        <w:pStyle w:val="Akapitzlist"/>
        <w:spacing w:line="360" w:lineRule="auto"/>
        <w:ind w:left="426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Kocioł winien być wykonany w klasie 5 efektywności energetycznej i emisyjności </w:t>
      </w:r>
      <w:r w:rsidR="00C0215A" w:rsidRPr="00C279ED">
        <w:rPr>
          <w:rFonts w:cstheme="minorHAnsi"/>
          <w:sz w:val="24"/>
          <w:szCs w:val="24"/>
          <w:lang w:val="pl-PL"/>
        </w:rPr>
        <w:t xml:space="preserve">                            </w:t>
      </w:r>
      <w:r w:rsidRPr="00C279ED">
        <w:rPr>
          <w:rFonts w:cstheme="minorHAnsi"/>
          <w:sz w:val="24"/>
          <w:szCs w:val="24"/>
          <w:lang w:val="pl-PL"/>
        </w:rPr>
        <w:t>wg normy PN-EN 303-5, oraz zgodnie z rozporządzeniem UE dotyczącym certyfikatu ECODESIGN. Dodatkowo kocioł ma spełniać wymogi klasy efektywności energetycznej</w:t>
      </w:r>
      <w:r w:rsidR="00C0215A" w:rsidRPr="00C279ED">
        <w:rPr>
          <w:rFonts w:cstheme="minorHAnsi"/>
          <w:sz w:val="24"/>
          <w:szCs w:val="24"/>
          <w:lang w:val="pl-PL"/>
        </w:rPr>
        <w:t xml:space="preserve">               </w:t>
      </w:r>
      <w:r w:rsidRPr="00C279ED">
        <w:rPr>
          <w:rFonts w:cstheme="minorHAnsi"/>
          <w:sz w:val="24"/>
          <w:szCs w:val="24"/>
          <w:lang w:val="pl-PL"/>
        </w:rPr>
        <w:t xml:space="preserve"> A+</w:t>
      </w:r>
      <w:r w:rsidR="00C0215A" w:rsidRPr="00C279ED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 certyfikatem Ecodesign.</w:t>
      </w:r>
    </w:p>
    <w:p w14:paraId="124E1A8D" w14:textId="77777777" w:rsidR="001246F9" w:rsidRPr="00C279ED" w:rsidRDefault="001246F9" w:rsidP="004D50AC">
      <w:p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Technologia cieplna kotłowni winna składać się z następujących obiegów: </w:t>
      </w:r>
    </w:p>
    <w:p w14:paraId="595D469F" w14:textId="77777777" w:rsidR="001246F9" w:rsidRPr="00C279ED" w:rsidRDefault="001246F9" w:rsidP="001246F9">
      <w:pPr>
        <w:numPr>
          <w:ilvl w:val="0"/>
          <w:numId w:val="1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obiegu kotłowego z pompą mieszającą i zaworem temperaturowym, </w:t>
      </w:r>
    </w:p>
    <w:p w14:paraId="6A6B32D4" w14:textId="77777777" w:rsidR="001246F9" w:rsidRPr="00C279ED" w:rsidRDefault="001246F9" w:rsidP="001246F9">
      <w:pPr>
        <w:numPr>
          <w:ilvl w:val="0"/>
          <w:numId w:val="1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 zbiornika akumulacyjnego (bufora) o pojemności min. 500 dm3 (pojemność bufora winna być jednocześnie dostosowana do wymogów konkretnego kotła w celu zapewnienia kompatybilności działania), pełniącego rolę sprzęgła hydraulicznego                         i pozwalający na efektywną pracę kotła, </w:t>
      </w:r>
    </w:p>
    <w:p w14:paraId="2D89CC87" w14:textId="77777777" w:rsidR="001246F9" w:rsidRPr="00C279ED" w:rsidRDefault="001246F9" w:rsidP="001246F9">
      <w:pPr>
        <w:numPr>
          <w:ilvl w:val="0"/>
          <w:numId w:val="1"/>
        </w:numPr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obiegu grzewczego z zaworem mieszającym trójdrogowym (sterowanym pogodowo)   dla budynku, </w:t>
      </w:r>
    </w:p>
    <w:p w14:paraId="1A7824E5" w14:textId="77777777" w:rsidR="001246F9" w:rsidRPr="00C279ED" w:rsidRDefault="001246F9" w:rsidP="001246F9">
      <w:pPr>
        <w:numPr>
          <w:ilvl w:val="0"/>
          <w:numId w:val="1"/>
        </w:numPr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obiegu ładującego zasobnik c.w.u.,</w:t>
      </w:r>
    </w:p>
    <w:p w14:paraId="0E2C3478" w14:textId="77777777" w:rsidR="001246F9" w:rsidRPr="00C279ED" w:rsidRDefault="001246F9" w:rsidP="001246F9">
      <w:p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W skład obiegu kotłowego winny wchodzić następujące urządzenia: </w:t>
      </w:r>
    </w:p>
    <w:p w14:paraId="50E599D0" w14:textId="77777777" w:rsidR="001246F9" w:rsidRPr="00C279ED" w:rsidRDefault="001246F9" w:rsidP="001246F9">
      <w:pPr>
        <w:numPr>
          <w:ilvl w:val="0"/>
          <w:numId w:val="2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kocioł wodny </w:t>
      </w:r>
    </w:p>
    <w:p w14:paraId="134A9F93" w14:textId="77777777" w:rsidR="001246F9" w:rsidRPr="00C279ED" w:rsidRDefault="001246F9" w:rsidP="001246F9">
      <w:pPr>
        <w:numPr>
          <w:ilvl w:val="0"/>
          <w:numId w:val="2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lastRenderedPageBreak/>
        <w:t>pompa mieszająca</w:t>
      </w:r>
    </w:p>
    <w:p w14:paraId="30D88A2B" w14:textId="77777777" w:rsidR="001246F9" w:rsidRPr="00C279ED" w:rsidRDefault="001246F9" w:rsidP="001246F9">
      <w:pPr>
        <w:numPr>
          <w:ilvl w:val="0"/>
          <w:numId w:val="2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zawór temperaturowy ochrony powrotu min 55 st. C.</w:t>
      </w:r>
    </w:p>
    <w:p w14:paraId="7E395D32" w14:textId="77777777" w:rsidR="001246F9" w:rsidRPr="00C279ED" w:rsidRDefault="001246F9" w:rsidP="001246F9">
      <w:pPr>
        <w:numPr>
          <w:ilvl w:val="0"/>
          <w:numId w:val="2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zabezpieczenia naczynie zbiorcze o pojemności min. 50 l. </w:t>
      </w:r>
    </w:p>
    <w:p w14:paraId="79B95599" w14:textId="77777777" w:rsidR="001246F9" w:rsidRPr="00C279ED" w:rsidRDefault="001246F9" w:rsidP="001246F9">
      <w:p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W skład obiegu mieszaczowego winny wchodzić następujące urządzenia: </w:t>
      </w:r>
    </w:p>
    <w:p w14:paraId="5615DA53" w14:textId="77777777" w:rsidR="001246F9" w:rsidRPr="00C279ED" w:rsidRDefault="001246F9" w:rsidP="001246F9">
      <w:pPr>
        <w:numPr>
          <w:ilvl w:val="0"/>
          <w:numId w:val="3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pompa obiegu mieszaczowego, </w:t>
      </w:r>
    </w:p>
    <w:p w14:paraId="1F6572DA" w14:textId="77777777" w:rsidR="001246F9" w:rsidRPr="00C279ED" w:rsidRDefault="001246F9" w:rsidP="001246F9">
      <w:pPr>
        <w:numPr>
          <w:ilvl w:val="0"/>
          <w:numId w:val="3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zawór trójdrogowy z siłownikiem, </w:t>
      </w:r>
    </w:p>
    <w:p w14:paraId="11F3E0BA" w14:textId="77777777" w:rsidR="001246F9" w:rsidRPr="00C279ED" w:rsidRDefault="001246F9" w:rsidP="001246F9">
      <w:pPr>
        <w:numPr>
          <w:ilvl w:val="0"/>
          <w:numId w:val="3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regulator do zaworu trójdrogowego sterowany pogodowo</w:t>
      </w:r>
    </w:p>
    <w:p w14:paraId="5400F6A4" w14:textId="77777777" w:rsidR="001246F9" w:rsidRPr="00C279ED" w:rsidRDefault="001246F9" w:rsidP="001246F9">
      <w:pPr>
        <w:numPr>
          <w:ilvl w:val="0"/>
          <w:numId w:val="3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filtr odmulnik.</w:t>
      </w:r>
    </w:p>
    <w:p w14:paraId="4402DED3" w14:textId="77777777" w:rsidR="001246F9" w:rsidRPr="00C279ED" w:rsidRDefault="001246F9" w:rsidP="001246F9">
      <w:pPr>
        <w:spacing w:line="360" w:lineRule="auto"/>
        <w:ind w:left="284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Parametry pracy kotła powinny umożliwiać osiąganie temperatury roboczej na wyjściu                       z kotła nie niższej niż 80</w:t>
      </w:r>
      <w:r w:rsidRPr="00C279ED">
        <w:rPr>
          <w:rFonts w:cstheme="minorHAnsi"/>
          <w:sz w:val="24"/>
          <w:szCs w:val="24"/>
          <w:vertAlign w:val="superscript"/>
          <w:lang w:val="pl-PL"/>
        </w:rPr>
        <w:t>o</w:t>
      </w:r>
      <w:r w:rsidRPr="00C279ED">
        <w:rPr>
          <w:rFonts w:cstheme="minorHAnsi"/>
          <w:sz w:val="24"/>
          <w:szCs w:val="24"/>
          <w:lang w:val="pl-PL"/>
        </w:rPr>
        <w:t>C i nieprzekraczającej 90</w:t>
      </w:r>
      <w:r w:rsidRPr="00C279ED">
        <w:rPr>
          <w:rFonts w:cstheme="minorHAnsi"/>
          <w:sz w:val="24"/>
          <w:szCs w:val="24"/>
          <w:vertAlign w:val="superscript"/>
          <w:lang w:val="pl-PL"/>
        </w:rPr>
        <w:t>o</w:t>
      </w:r>
      <w:r w:rsidRPr="00C279ED">
        <w:rPr>
          <w:rFonts w:cstheme="minorHAnsi"/>
          <w:sz w:val="24"/>
          <w:szCs w:val="24"/>
          <w:lang w:val="pl-PL"/>
        </w:rPr>
        <w:t xml:space="preserve"> C, przy ciśnieniu roboczym nie wyższym niż 2 bary, 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59F3D24B" w14:textId="77777777" w:rsidR="00437B73" w:rsidRPr="00C279ED" w:rsidRDefault="001246F9" w:rsidP="00437B73">
      <w:pPr>
        <w:pStyle w:val="Akapitzlist"/>
        <w:numPr>
          <w:ilvl w:val="1"/>
          <w:numId w:val="10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b/>
          <w:bCs/>
          <w:sz w:val="24"/>
          <w:szCs w:val="24"/>
          <w:lang w:val="pl-PL"/>
        </w:rPr>
        <w:t>Modernizacja instalacji c.w.u.</w:t>
      </w:r>
      <w:r w:rsidR="00437B73" w:rsidRPr="00C279ED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 xml:space="preserve"> – niezbędną instalację c.w.u. (tylko w obrębie kotła) należy wykonać w technologii AluPEx/PP, stal zaciskowa, obłożoną izolacją termiczną zgodną                       z PN bez koniecznego bruzdowania w ścianach i stropach. Kocioł zgazowujący drewno podpiąć do istniejącej instalacji c.w.u w kotłowni bez wykonywania dodatkowych przewiertów przez stropy i ściany wewnętrzne (wykonanie dodatkowych przewiertów przez stropy ściany należy wykonać tylko w razie uzasadnionej konieczności ich wykonania w uzgodnieniu z Inspektorem nadzoru). Zakres prac modernizacyjnych obejmuje również zlikwidowanie zbędnych elementów starej instalacji (bez wykuwania, wyłącznie poprzez zaślepienie z licem ściany oraz uzupełnienie miejsc ubytków tynkiem) w miejscach likwidacji instalacji, bez malowania ścian. </w:t>
      </w:r>
    </w:p>
    <w:p w14:paraId="5C8CF134" w14:textId="1A4DC21C" w:rsidR="001246F9" w:rsidRPr="00C279ED" w:rsidRDefault="00C0215A" w:rsidP="001246F9">
      <w:pPr>
        <w:pStyle w:val="Akapitzlist"/>
        <w:numPr>
          <w:ilvl w:val="1"/>
          <w:numId w:val="10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b/>
          <w:bCs/>
          <w:sz w:val="24"/>
          <w:szCs w:val="24"/>
          <w:lang w:val="pl-PL"/>
        </w:rPr>
        <w:t>M</w:t>
      </w:r>
      <w:r w:rsidR="001246F9" w:rsidRPr="00C279ED">
        <w:rPr>
          <w:rFonts w:cstheme="minorHAnsi"/>
          <w:b/>
          <w:bCs/>
          <w:sz w:val="24"/>
          <w:szCs w:val="24"/>
          <w:lang w:val="pl-PL"/>
        </w:rPr>
        <w:t xml:space="preserve">ontaż zaworów termostatycznych </w:t>
      </w:r>
      <w:r w:rsidRPr="00C279ED">
        <w:rPr>
          <w:rFonts w:cstheme="minorHAnsi"/>
          <w:b/>
          <w:bCs/>
          <w:sz w:val="24"/>
          <w:szCs w:val="24"/>
          <w:lang w:val="pl-PL"/>
        </w:rPr>
        <w:t>–</w:t>
      </w:r>
      <w:r w:rsidR="001246F9" w:rsidRPr="00C279ED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 xml:space="preserve">obejmuje </w:t>
      </w:r>
      <w:r w:rsidR="001246F9" w:rsidRPr="00C279ED">
        <w:rPr>
          <w:rFonts w:cstheme="minorHAnsi"/>
          <w:sz w:val="24"/>
          <w:szCs w:val="24"/>
          <w:lang w:val="pl-PL"/>
        </w:rPr>
        <w:t>montaż nowych</w:t>
      </w:r>
      <w:r w:rsidR="00137561" w:rsidRPr="00C279ED">
        <w:rPr>
          <w:rFonts w:cstheme="minorHAnsi"/>
          <w:sz w:val="24"/>
          <w:szCs w:val="24"/>
          <w:lang w:val="pl-PL"/>
        </w:rPr>
        <w:t xml:space="preserve"> </w:t>
      </w:r>
      <w:r w:rsidR="00A37996" w:rsidRPr="00C279ED">
        <w:rPr>
          <w:rFonts w:cstheme="minorHAnsi"/>
          <w:b/>
          <w:bCs/>
          <w:sz w:val="24"/>
          <w:szCs w:val="24"/>
          <w:lang w:val="pl-PL"/>
        </w:rPr>
        <w:t>8</w:t>
      </w:r>
      <w:r w:rsidR="001246F9" w:rsidRPr="00C279ED">
        <w:rPr>
          <w:rFonts w:cstheme="minorHAnsi"/>
          <w:b/>
          <w:bCs/>
          <w:sz w:val="24"/>
          <w:szCs w:val="24"/>
          <w:lang w:val="pl-PL"/>
        </w:rPr>
        <w:t xml:space="preserve"> szt.</w:t>
      </w:r>
      <w:r w:rsidR="001246F9" w:rsidRPr="00C279ED">
        <w:rPr>
          <w:rFonts w:cstheme="minorHAnsi"/>
          <w:sz w:val="24"/>
          <w:szCs w:val="24"/>
          <w:lang w:val="pl-PL"/>
        </w:rPr>
        <w:t xml:space="preserve"> zawor</w:t>
      </w:r>
      <w:r w:rsidR="00A37996" w:rsidRPr="00C279ED">
        <w:rPr>
          <w:rFonts w:cstheme="minorHAnsi"/>
          <w:sz w:val="24"/>
          <w:szCs w:val="24"/>
          <w:lang w:val="pl-PL"/>
        </w:rPr>
        <w:t>ów</w:t>
      </w:r>
      <w:r w:rsidR="001246F9" w:rsidRPr="00C279ED">
        <w:rPr>
          <w:rFonts w:cstheme="minorHAnsi"/>
          <w:sz w:val="24"/>
          <w:szCs w:val="24"/>
          <w:lang w:val="pl-PL"/>
        </w:rPr>
        <w:t xml:space="preserve"> termostatyczny</w:t>
      </w:r>
      <w:r w:rsidR="00A37996" w:rsidRPr="00C279ED">
        <w:rPr>
          <w:rFonts w:cstheme="minorHAnsi"/>
          <w:sz w:val="24"/>
          <w:szCs w:val="24"/>
          <w:lang w:val="pl-PL"/>
        </w:rPr>
        <w:t>ch</w:t>
      </w:r>
      <w:r w:rsidRPr="00C279ED">
        <w:rPr>
          <w:rFonts w:cstheme="minorHAnsi"/>
          <w:sz w:val="24"/>
          <w:szCs w:val="24"/>
          <w:lang w:val="pl-PL"/>
        </w:rPr>
        <w:t xml:space="preserve"> na istniejących grzejnikach</w:t>
      </w:r>
      <w:r w:rsidR="00A37996" w:rsidRPr="00C279ED">
        <w:rPr>
          <w:rFonts w:cstheme="minorHAnsi"/>
          <w:sz w:val="24"/>
          <w:szCs w:val="24"/>
          <w:lang w:val="pl-PL"/>
        </w:rPr>
        <w:t>.</w:t>
      </w:r>
    </w:p>
    <w:p w14:paraId="260E52A0" w14:textId="68660DFC" w:rsidR="001246F9" w:rsidRPr="00C279ED" w:rsidRDefault="001246F9" w:rsidP="001246F9">
      <w:pPr>
        <w:pStyle w:val="Akapitzlist"/>
        <w:numPr>
          <w:ilvl w:val="1"/>
          <w:numId w:val="10"/>
        </w:numPr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b/>
          <w:bCs/>
          <w:sz w:val="24"/>
          <w:szCs w:val="24"/>
          <w:lang w:val="pl-PL"/>
        </w:rPr>
        <w:t>Montaż zasobnika c.w.u</w:t>
      </w:r>
      <w:r w:rsidRPr="00C279ED">
        <w:rPr>
          <w:rFonts w:cstheme="minorHAnsi"/>
          <w:sz w:val="24"/>
          <w:szCs w:val="24"/>
          <w:lang w:val="pl-PL"/>
        </w:rPr>
        <w:t xml:space="preserve"> - należy zamontować zasobnik c.w.u. o pojemności min. </w:t>
      </w:r>
      <w:r w:rsidRPr="00C279ED">
        <w:rPr>
          <w:rFonts w:cstheme="minorHAnsi"/>
          <w:b/>
          <w:bCs/>
          <w:sz w:val="24"/>
          <w:szCs w:val="24"/>
          <w:lang w:val="pl-PL"/>
        </w:rPr>
        <w:t>100 dm</w:t>
      </w:r>
      <w:r w:rsidRPr="00C279ED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C279ED">
        <w:rPr>
          <w:rFonts w:cstheme="minorHAnsi"/>
          <w:sz w:val="24"/>
          <w:szCs w:val="24"/>
          <w:lang w:val="pl-PL"/>
        </w:rPr>
        <w:t xml:space="preserve"> o klasie energetycznej nie gorszej niż B. Kocioł należy podłączyć do nowego zasobnika c.w.u. oraz do istniejącej instalacji c.w.u, po czym należy napełnić instalacje wodą, </w:t>
      </w:r>
      <w:r w:rsidR="000B11C6" w:rsidRPr="00C279ED">
        <w:rPr>
          <w:rFonts w:cstheme="minorHAnsi"/>
          <w:sz w:val="24"/>
          <w:szCs w:val="24"/>
          <w:lang w:val="pl-PL"/>
        </w:rPr>
        <w:t xml:space="preserve">                          </w:t>
      </w:r>
      <w:r w:rsidRPr="00C279ED">
        <w:rPr>
          <w:rFonts w:cstheme="minorHAnsi"/>
          <w:sz w:val="24"/>
          <w:szCs w:val="24"/>
          <w:lang w:val="pl-PL"/>
        </w:rPr>
        <w:t>lub zamiennie montaż wężownicy do c.w.u. w buforze centralnego ogrzewania.</w:t>
      </w:r>
    </w:p>
    <w:p w14:paraId="0E848BD6" w14:textId="23AD9063" w:rsidR="001246F9" w:rsidRPr="00C279ED" w:rsidRDefault="001246F9" w:rsidP="000B4AC4">
      <w:pPr>
        <w:pStyle w:val="Akapitzlist"/>
        <w:numPr>
          <w:ilvl w:val="0"/>
          <w:numId w:val="9"/>
        </w:numPr>
        <w:tabs>
          <w:tab w:val="left" w:pos="284"/>
        </w:tabs>
        <w:spacing w:line="360" w:lineRule="auto"/>
        <w:ind w:left="284" w:hanging="284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b/>
          <w:bCs/>
          <w:sz w:val="24"/>
          <w:szCs w:val="24"/>
          <w:lang w:val="pl-PL"/>
        </w:rPr>
        <w:t xml:space="preserve">Ocieplenie stropu pod nieogrzewanym poddaszem – </w:t>
      </w:r>
      <w:r w:rsidRPr="00C279ED">
        <w:rPr>
          <w:rFonts w:cstheme="minorHAnsi"/>
          <w:sz w:val="24"/>
          <w:szCs w:val="24"/>
          <w:lang w:val="pl-PL"/>
        </w:rPr>
        <w:t xml:space="preserve">zakres prac obejmuje wykonanie docieplenia istniejącego stropu </w:t>
      </w:r>
      <w:r w:rsidR="000B11C6" w:rsidRPr="00C279ED">
        <w:rPr>
          <w:rFonts w:cstheme="minorHAnsi"/>
          <w:sz w:val="24"/>
          <w:szCs w:val="24"/>
          <w:lang w:val="pl-PL"/>
        </w:rPr>
        <w:t xml:space="preserve">żelbetowego i drewnianego </w:t>
      </w:r>
      <w:r w:rsidRPr="00C279ED">
        <w:rPr>
          <w:rFonts w:cstheme="minorHAnsi"/>
          <w:sz w:val="24"/>
          <w:szCs w:val="24"/>
          <w:lang w:val="pl-PL"/>
        </w:rPr>
        <w:t xml:space="preserve">na nieużytkowym poddaszu </w:t>
      </w:r>
      <w:r w:rsidRPr="00C279ED">
        <w:rPr>
          <w:rFonts w:cstheme="minorHAnsi"/>
          <w:sz w:val="24"/>
          <w:szCs w:val="24"/>
          <w:lang w:val="pl-PL"/>
        </w:rPr>
        <w:lastRenderedPageBreak/>
        <w:t>wełną mineralną</w:t>
      </w:r>
      <w:r w:rsidR="000B11C6" w:rsidRPr="00C279ED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 xml:space="preserve">o powierzchni około </w:t>
      </w:r>
      <w:r w:rsidRPr="00C279ED">
        <w:rPr>
          <w:rFonts w:cstheme="minorHAnsi"/>
          <w:b/>
          <w:bCs/>
          <w:sz w:val="24"/>
          <w:szCs w:val="24"/>
          <w:lang w:val="pl-PL"/>
        </w:rPr>
        <w:t>129,47 m</w:t>
      </w:r>
      <w:r w:rsidRPr="00C279ED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C279ED">
        <w:rPr>
          <w:rFonts w:cstheme="minorHAnsi"/>
          <w:b/>
          <w:bCs/>
          <w:sz w:val="24"/>
          <w:szCs w:val="24"/>
          <w:lang w:val="pl-PL"/>
        </w:rPr>
        <w:t xml:space="preserve">, </w:t>
      </w:r>
      <w:r w:rsidRPr="00C279ED">
        <w:rPr>
          <w:rFonts w:cstheme="minorHAnsi"/>
          <w:sz w:val="24"/>
          <w:szCs w:val="24"/>
          <w:lang w:val="pl-PL"/>
        </w:rPr>
        <w:t>grubości 22 cm o współczynniku przenikania ciepła</w:t>
      </w:r>
      <w:r w:rsidR="000B11C6" w:rsidRPr="00C279ED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(λ= 0,035 [W/mK]), a także zagruntowaniu istniejącej powierzchni deskowania środkami grzybobójczymi, oraz zabezpieczeniu wykonanej izolacji folią paroszczelną</w:t>
      </w:r>
      <w:r w:rsidR="000B11C6" w:rsidRPr="00C279ED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i paroprzepuszczalną. Dodatkowo należy nad całości</w:t>
      </w:r>
      <w:r w:rsidR="000B4AC4" w:rsidRPr="00C279ED">
        <w:rPr>
          <w:rFonts w:cstheme="minorHAnsi"/>
          <w:sz w:val="24"/>
          <w:szCs w:val="24"/>
          <w:lang w:val="pl-PL"/>
        </w:rPr>
        <w:t>ą</w:t>
      </w:r>
      <w:r w:rsidRPr="00C279ED">
        <w:rPr>
          <w:rFonts w:cstheme="minorHAnsi"/>
          <w:sz w:val="24"/>
          <w:szCs w:val="24"/>
          <w:lang w:val="pl-PL"/>
        </w:rPr>
        <w:t xml:space="preserve"> ocieplenia wykonać podłogę z płyty OSB lub desek drewnianych uło</w:t>
      </w:r>
      <w:r w:rsidR="000B11C6" w:rsidRPr="00C279ED">
        <w:rPr>
          <w:rFonts w:cstheme="minorHAnsi"/>
          <w:sz w:val="24"/>
          <w:szCs w:val="24"/>
          <w:lang w:val="pl-PL"/>
        </w:rPr>
        <w:t>ż</w:t>
      </w:r>
      <w:r w:rsidRPr="00C279ED">
        <w:rPr>
          <w:rFonts w:cstheme="minorHAnsi"/>
          <w:sz w:val="24"/>
          <w:szCs w:val="24"/>
          <w:lang w:val="pl-PL"/>
        </w:rPr>
        <w:t>onych na ruszcie drewnianym.</w:t>
      </w:r>
    </w:p>
    <w:p w14:paraId="25FA502D" w14:textId="2072C507" w:rsidR="00BC4F1F" w:rsidRPr="00BC4F1F" w:rsidRDefault="001246F9" w:rsidP="00BC4F1F">
      <w:pPr>
        <w:pStyle w:val="Akapitzlist"/>
        <w:numPr>
          <w:ilvl w:val="0"/>
          <w:numId w:val="9"/>
        </w:numPr>
        <w:tabs>
          <w:tab w:val="left" w:pos="142"/>
        </w:tabs>
        <w:spacing w:line="360" w:lineRule="auto"/>
        <w:ind w:left="284" w:hanging="284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b/>
          <w:bCs/>
          <w:sz w:val="24"/>
          <w:szCs w:val="24"/>
          <w:lang w:val="pl-PL"/>
        </w:rPr>
        <w:t xml:space="preserve">Wymiana istniejących drzwi zewnętrznych </w:t>
      </w:r>
      <w:r w:rsidR="00F0443D" w:rsidRPr="00C279ED">
        <w:rPr>
          <w:rFonts w:cstheme="minorHAnsi"/>
          <w:b/>
          <w:bCs/>
          <w:sz w:val="24"/>
          <w:szCs w:val="24"/>
          <w:lang w:val="pl-PL"/>
        </w:rPr>
        <w:t xml:space="preserve">na poziomie </w:t>
      </w:r>
      <w:r w:rsidRPr="00C279ED">
        <w:rPr>
          <w:rFonts w:cstheme="minorHAnsi"/>
          <w:sz w:val="24"/>
          <w:szCs w:val="24"/>
          <w:lang w:val="pl-PL"/>
        </w:rPr>
        <w:t xml:space="preserve">parteru </w:t>
      </w:r>
      <w:r w:rsidRPr="00C279ED">
        <w:rPr>
          <w:rFonts w:cstheme="minorHAnsi"/>
          <w:b/>
          <w:bCs/>
          <w:sz w:val="24"/>
          <w:szCs w:val="24"/>
          <w:lang w:val="pl"/>
        </w:rPr>
        <w:t>szt. 1</w:t>
      </w:r>
      <w:r w:rsidRPr="00C279ED">
        <w:rPr>
          <w:rFonts w:cstheme="minorHAnsi"/>
          <w:sz w:val="24"/>
          <w:szCs w:val="24"/>
          <w:lang w:val="pl"/>
        </w:rPr>
        <w:t xml:space="preserve"> na nowe obejmuje demontaż starych wyeksploatowanych istniejących drzwi drewnianych o wym. 1,36 x 2,05 i montaż nowych kompletnych drzwi zewnętrznych podwójnych (0,45+0,90)x2,05 </w:t>
      </w:r>
      <w:r w:rsidR="00F0443D" w:rsidRPr="00C279ED">
        <w:rPr>
          <w:rFonts w:cstheme="minorHAnsi"/>
          <w:sz w:val="24"/>
          <w:szCs w:val="24"/>
          <w:lang w:val="pl"/>
        </w:rPr>
        <w:t xml:space="preserve">                                  </w:t>
      </w:r>
      <w:r w:rsidRPr="00C279ED">
        <w:rPr>
          <w:rFonts w:cstheme="minorHAnsi"/>
          <w:sz w:val="24"/>
          <w:szCs w:val="24"/>
          <w:lang w:val="pl"/>
        </w:rPr>
        <w:t xml:space="preserve">z naświetlem wyposażonych  w klamki, w co najmniej trzy zawiasy, a także dwa zamki na parterze obiektu, drzwi o współczynniku przenikania ciepła </w:t>
      </w:r>
      <w:r w:rsidRPr="00C279ED">
        <w:rPr>
          <w:rFonts w:cstheme="minorHAnsi"/>
          <w:sz w:val="24"/>
          <w:szCs w:val="24"/>
          <w:lang w:val="pl-PL"/>
        </w:rPr>
        <w:t>U=1,300 W/m2·K o łącznej powierzchni około 2,95 m</w:t>
      </w:r>
      <w:r w:rsidRPr="00C279ED">
        <w:rPr>
          <w:rFonts w:cstheme="minorHAnsi"/>
          <w:sz w:val="24"/>
          <w:szCs w:val="24"/>
          <w:vertAlign w:val="superscript"/>
          <w:lang w:val="pl-PL"/>
        </w:rPr>
        <w:t>2</w:t>
      </w:r>
      <w:r w:rsidRPr="00C279ED">
        <w:rPr>
          <w:rFonts w:cstheme="minorHAnsi"/>
          <w:sz w:val="24"/>
          <w:szCs w:val="24"/>
          <w:vertAlign w:val="subscript"/>
          <w:lang w:val="pl-PL"/>
        </w:rPr>
        <w:t>.</w:t>
      </w:r>
      <w:r w:rsidR="00437B73" w:rsidRPr="00C279ED">
        <w:rPr>
          <w:rFonts w:cstheme="minorHAnsi"/>
          <w:b/>
          <w:bCs/>
          <w:sz w:val="24"/>
          <w:szCs w:val="24"/>
          <w:vertAlign w:val="subscript"/>
          <w:lang w:val="pl-PL"/>
        </w:rPr>
        <w:t xml:space="preserve">  </w:t>
      </w:r>
    </w:p>
    <w:p w14:paraId="47029E81" w14:textId="77777777" w:rsidR="00BC4F1F" w:rsidRPr="00BC4F1F" w:rsidRDefault="00BC4F1F" w:rsidP="00BC4F1F">
      <w:pPr>
        <w:pStyle w:val="Akapitzlist"/>
        <w:tabs>
          <w:tab w:val="left" w:pos="142"/>
        </w:tabs>
        <w:spacing w:line="360" w:lineRule="auto"/>
        <w:ind w:left="284"/>
        <w:jc w:val="both"/>
        <w:outlineLvl w:val="2"/>
        <w:rPr>
          <w:rFonts w:cstheme="minorHAnsi"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BC4F1F" w14:paraId="4805C81E" w14:textId="77777777" w:rsidTr="00BC4F1F">
        <w:tc>
          <w:tcPr>
            <w:tcW w:w="9061" w:type="dxa"/>
          </w:tcPr>
          <w:p w14:paraId="21F8273B" w14:textId="02C92D56" w:rsidR="00BC4F1F" w:rsidRPr="00FC7BA5" w:rsidRDefault="00353624" w:rsidP="00FC7BA5">
            <w:pPr>
              <w:pStyle w:val="Akapitzlist"/>
              <w:numPr>
                <w:ilvl w:val="0"/>
                <w:numId w:val="30"/>
              </w:numPr>
              <w:shd w:val="clear" w:color="auto" w:fill="D0CECE" w:themeFill="background2" w:themeFillShade="E6"/>
              <w:tabs>
                <w:tab w:val="left" w:pos="284"/>
                <w:tab w:val="left" w:pos="426"/>
              </w:tabs>
              <w:spacing w:line="360" w:lineRule="auto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353624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Część nr </w:t>
            </w:r>
            <w:r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2: </w:t>
            </w:r>
            <w:r w:rsidR="00BC4F1F" w:rsidRPr="00BC4F1F">
              <w:rPr>
                <w:rFonts w:cstheme="minorHAnsi"/>
                <w:b/>
                <w:bCs/>
                <w:sz w:val="24"/>
                <w:szCs w:val="24"/>
                <w:highlight w:val="lightGray"/>
                <w:lang w:val="pl-PL"/>
              </w:rPr>
              <w:t>Budynek mieszkalny Tuchów, ul. Polna 39</w:t>
            </w:r>
            <w:r w:rsidR="00BC4F1F" w:rsidRPr="00BC4F1F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   </w:t>
            </w:r>
            <w:r w:rsidR="00BC4F1F" w:rsidRPr="00FC7BA5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                          </w:t>
            </w:r>
          </w:p>
        </w:tc>
      </w:tr>
    </w:tbl>
    <w:p w14:paraId="03334381" w14:textId="0506DD65" w:rsidR="00C1037D" w:rsidRPr="00BC4F1F" w:rsidRDefault="001246F9" w:rsidP="00BC4F1F">
      <w:p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BC4F1F">
        <w:rPr>
          <w:rFonts w:cstheme="minorHAnsi"/>
          <w:b/>
          <w:bCs/>
          <w:sz w:val="24"/>
          <w:szCs w:val="24"/>
          <w:lang w:val="pl-PL"/>
        </w:rPr>
        <w:t xml:space="preserve">Termomodernizacja budynku – </w:t>
      </w:r>
      <w:r w:rsidR="00A402F0" w:rsidRPr="00BC4F1F">
        <w:rPr>
          <w:rFonts w:cstheme="minorHAnsi"/>
          <w:b/>
          <w:bCs/>
          <w:sz w:val="24"/>
          <w:szCs w:val="24"/>
          <w:lang w:val="pl"/>
        </w:rPr>
        <w:t>zakres</w:t>
      </w:r>
      <w:r w:rsidRPr="00BC4F1F">
        <w:rPr>
          <w:rFonts w:cstheme="minorHAnsi"/>
          <w:b/>
          <w:bCs/>
          <w:sz w:val="24"/>
          <w:szCs w:val="24"/>
          <w:lang w:val="pl"/>
        </w:rPr>
        <w:t xml:space="preserve"> prac termomodernizacyjnych będzie</w:t>
      </w:r>
      <w:r w:rsidR="00C1037D" w:rsidRPr="00BC4F1F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BC4F1F">
        <w:rPr>
          <w:rFonts w:cstheme="minorHAnsi"/>
          <w:b/>
          <w:bCs/>
          <w:sz w:val="24"/>
          <w:szCs w:val="24"/>
          <w:lang w:val="pl"/>
        </w:rPr>
        <w:t>następujący:</w:t>
      </w:r>
    </w:p>
    <w:p w14:paraId="02388D1B" w14:textId="77777777" w:rsidR="00E27EB3" w:rsidRPr="00E27EB3" w:rsidRDefault="001246F9" w:rsidP="00E27EB3">
      <w:pPr>
        <w:pStyle w:val="Akapitzlist"/>
        <w:numPr>
          <w:ilvl w:val="1"/>
          <w:numId w:val="30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E27EB3">
        <w:rPr>
          <w:rFonts w:cstheme="minorHAnsi"/>
          <w:b/>
          <w:bCs/>
          <w:sz w:val="24"/>
          <w:szCs w:val="24"/>
          <w:lang w:val="pl-PL"/>
        </w:rPr>
        <w:t xml:space="preserve">Modernizacja kotłowni </w:t>
      </w:r>
      <w:r w:rsidRPr="00E27EB3">
        <w:rPr>
          <w:rFonts w:cstheme="minorHAnsi"/>
          <w:sz w:val="24"/>
          <w:szCs w:val="24"/>
          <w:lang w:val="pl-PL"/>
        </w:rPr>
        <w:t xml:space="preserve">- obejmuje przystosowanie pomieszczenia kotłowni (wymiary istniejącej kotłowni – 2,66 x 3,90 m, wysokość 2,20 m) do wymogów prawnych oraz technicznych (minimalna kubatura pomieszczenia, wysokość, nawiew, wentylacja, warunki ppoż. etc).  W związku z tym, że istniejąca kotłownia nie spełnia wymogów pożarowych, należy zdemontować istniejące drewniane drzwi do kotłowni i zamontować nowe drzwi techniczne obustronnie obite blachą o wym. </w:t>
      </w:r>
      <w:r w:rsidR="00904D34" w:rsidRPr="00E27EB3">
        <w:rPr>
          <w:rFonts w:cstheme="minorHAnsi"/>
          <w:sz w:val="24"/>
          <w:szCs w:val="24"/>
          <w:lang w:val="pl-PL"/>
        </w:rPr>
        <w:t>(</w:t>
      </w:r>
      <w:r w:rsidRPr="00E27EB3">
        <w:rPr>
          <w:rFonts w:cstheme="minorHAnsi"/>
          <w:sz w:val="24"/>
          <w:szCs w:val="24"/>
          <w:lang w:val="pl-PL"/>
        </w:rPr>
        <w:t>0,90 x 2,10</w:t>
      </w:r>
      <w:r w:rsidR="00904D34" w:rsidRPr="00E27EB3">
        <w:rPr>
          <w:rFonts w:cstheme="minorHAnsi"/>
          <w:sz w:val="24"/>
          <w:szCs w:val="24"/>
          <w:lang w:val="pl-PL"/>
        </w:rPr>
        <w:t xml:space="preserve">) – </w:t>
      </w:r>
      <w:r w:rsidR="00904D34" w:rsidRPr="00E27EB3">
        <w:rPr>
          <w:rFonts w:cstheme="minorHAnsi"/>
          <w:b/>
          <w:bCs/>
          <w:sz w:val="24"/>
          <w:szCs w:val="24"/>
          <w:lang w:val="pl-PL"/>
        </w:rPr>
        <w:t>szt. 2</w:t>
      </w:r>
      <w:r w:rsidR="00904D34" w:rsidRPr="00E27EB3">
        <w:rPr>
          <w:rFonts w:cstheme="minorHAnsi"/>
          <w:sz w:val="24"/>
          <w:szCs w:val="24"/>
          <w:lang w:val="pl-PL"/>
        </w:rPr>
        <w:t>,</w:t>
      </w:r>
      <w:r w:rsidRPr="00E27EB3">
        <w:rPr>
          <w:rFonts w:cstheme="minorHAnsi"/>
          <w:sz w:val="24"/>
          <w:szCs w:val="24"/>
          <w:lang w:val="pl-PL"/>
        </w:rPr>
        <w:t xml:space="preserve"> w celu oddzielenia klatki schodowej od istniejącej kotłowni na paliwo stałe. </w:t>
      </w:r>
    </w:p>
    <w:p w14:paraId="27798247" w14:textId="77777777" w:rsidR="00E27EB3" w:rsidRDefault="001246F9" w:rsidP="00E27EB3">
      <w:pPr>
        <w:pStyle w:val="Akapitzlist"/>
        <w:spacing w:line="360" w:lineRule="auto"/>
        <w:ind w:left="786"/>
        <w:outlineLvl w:val="1"/>
        <w:rPr>
          <w:rFonts w:cstheme="minorHAnsi"/>
          <w:b/>
          <w:bCs/>
          <w:sz w:val="24"/>
          <w:szCs w:val="24"/>
        </w:rPr>
      </w:pPr>
      <w:r w:rsidRPr="00E27EB3">
        <w:rPr>
          <w:rFonts w:cstheme="minorHAnsi"/>
          <w:sz w:val="24"/>
          <w:szCs w:val="24"/>
          <w:lang w:val="pl-PL"/>
        </w:rPr>
        <w:t xml:space="preserve">Zamawiający wymaga dostarczenia etykiety energetycznej, zgodnej z Dyrektywą ErP.                  dla zestawu: kocioł, zasobnik c.w.u., wraz z niezbędną automatyką celem optymalizacji pracy tych urządzeń i przeszkolenie użytkownika w zakresie obsługi kotła oraz systemu grzewczego. Zakres modernizacji obejmuje również </w:t>
      </w:r>
      <w:r w:rsidRPr="00E27EB3">
        <w:rPr>
          <w:rFonts w:cstheme="minorHAnsi"/>
          <w:b/>
          <w:bCs/>
          <w:sz w:val="24"/>
          <w:szCs w:val="24"/>
          <w:lang w:val="pl-PL"/>
        </w:rPr>
        <w:t>uszczelnienie przewodu kominowego rurą stalową kwasoodporną</w:t>
      </w:r>
      <w:r w:rsidRPr="00E27EB3">
        <w:rPr>
          <w:rFonts w:cstheme="minorHAnsi"/>
          <w:b/>
          <w:bCs/>
          <w:sz w:val="24"/>
          <w:szCs w:val="24"/>
        </w:rPr>
        <w:t xml:space="preserve">. </w:t>
      </w:r>
    </w:p>
    <w:p w14:paraId="62D47FFC" w14:textId="20F48AB6" w:rsidR="001246F9" w:rsidRPr="00E27EB3" w:rsidRDefault="001246F9" w:rsidP="00E27EB3">
      <w:pPr>
        <w:pStyle w:val="Akapitzlist"/>
        <w:spacing w:line="360" w:lineRule="auto"/>
        <w:ind w:left="786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E27EB3">
        <w:rPr>
          <w:rFonts w:cstheme="minorHAnsi"/>
          <w:sz w:val="24"/>
          <w:szCs w:val="24"/>
          <w:lang w:val="pl-PL"/>
        </w:rPr>
        <w:t xml:space="preserve">Zamawiający nie posiada inwentaryzacji istniejącego komina do którego włączony jest istniejący kocioł na paliwo stałe, (wobec czego jeżeli w trakcie remontu kotłowni,  po demontażu starego kotła, </w:t>
      </w:r>
      <w:r w:rsidR="005041A3" w:rsidRPr="00E27EB3">
        <w:rPr>
          <w:rFonts w:cstheme="minorHAnsi"/>
          <w:sz w:val="24"/>
          <w:szCs w:val="24"/>
          <w:lang w:val="pl-PL"/>
        </w:rPr>
        <w:t xml:space="preserve">a także również </w:t>
      </w:r>
      <w:r w:rsidRPr="00E27EB3">
        <w:rPr>
          <w:rFonts w:cstheme="minorHAnsi"/>
          <w:sz w:val="24"/>
          <w:szCs w:val="24"/>
          <w:lang w:val="pl-PL"/>
        </w:rPr>
        <w:t xml:space="preserve">w wyniku przeprowadzonej kontroli przez kominiarza lub kierownika budowy zostanie stwierdzone, że istniejący </w:t>
      </w:r>
      <w:r w:rsidRPr="00E27EB3">
        <w:rPr>
          <w:rFonts w:cstheme="minorHAnsi"/>
          <w:sz w:val="24"/>
          <w:szCs w:val="24"/>
          <w:lang w:val="pl-PL"/>
        </w:rPr>
        <w:lastRenderedPageBreak/>
        <w:t xml:space="preserve">przewód kominowy nie posiada odpowiedniego przekroju dla zastosowanego kotła wymaganego przez producenta i obowiązujących przepisów, wykonawca winien wykonać rozwiercenie przewodu kominowego do odpowiedniej średnicy zalecanej przez producenta kotła, </w:t>
      </w:r>
      <w:r w:rsidR="00E27EB3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jego uszczelnienie rurą ze stali nierdzewnej. Również w przypadku stwierdzenia (w formie protokołu podpisanego przez kominiarza lub kierownika budowy i zatwierdzeniu przez inspektora nadzoru), iż istniejący wentylacyjny przewód kominowy jest nieszczelny należy bezwzględnie wykonać uszczelnienie przewodu kominowego lub dodatkowo wykona</w:t>
      </w:r>
      <w:r w:rsidR="00AD4F2D" w:rsidRPr="00E27EB3">
        <w:rPr>
          <w:rFonts w:cstheme="minorHAnsi"/>
          <w:sz w:val="24"/>
          <w:szCs w:val="24"/>
          <w:lang w:val="pl-PL"/>
        </w:rPr>
        <w:t>ć</w:t>
      </w:r>
      <w:r w:rsidRPr="00E27EB3">
        <w:rPr>
          <w:rFonts w:cstheme="minorHAnsi"/>
          <w:sz w:val="24"/>
          <w:szCs w:val="24"/>
          <w:lang w:val="pl-PL"/>
        </w:rPr>
        <w:t xml:space="preserve"> wentylację kotłowni.</w:t>
      </w:r>
      <w:r w:rsidRPr="00E27EB3">
        <w:rPr>
          <w:rFonts w:cstheme="minorHAnsi"/>
          <w:b/>
          <w:bCs/>
          <w:sz w:val="24"/>
          <w:szCs w:val="24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 xml:space="preserve">Dodatkowo w kotłowni należy </w:t>
      </w:r>
      <w:r w:rsidR="005041A3" w:rsidRPr="00E27EB3">
        <w:rPr>
          <w:rFonts w:cstheme="minorHAnsi"/>
          <w:sz w:val="24"/>
          <w:szCs w:val="24"/>
          <w:lang w:val="pl-PL"/>
        </w:rPr>
        <w:t>wykonać nawiew do kotłowni o przekroju min. 250 cm</w:t>
      </w:r>
      <w:r w:rsidR="005041A3" w:rsidRPr="00E27EB3">
        <w:rPr>
          <w:rFonts w:cstheme="minorHAnsi"/>
          <w:sz w:val="24"/>
          <w:szCs w:val="24"/>
          <w:vertAlign w:val="superscript"/>
          <w:lang w:val="pl-PL"/>
        </w:rPr>
        <w:t xml:space="preserve">2 </w:t>
      </w:r>
      <w:r w:rsidR="005041A3" w:rsidRPr="00E27EB3">
        <w:rPr>
          <w:rFonts w:cstheme="minorHAnsi"/>
          <w:sz w:val="24"/>
          <w:szCs w:val="24"/>
          <w:lang w:val="pl-PL"/>
        </w:rPr>
        <w:t xml:space="preserve">i </w:t>
      </w:r>
      <w:r w:rsidRPr="00E27EB3">
        <w:rPr>
          <w:rFonts w:cstheme="minorHAnsi"/>
          <w:sz w:val="24"/>
          <w:szCs w:val="24"/>
          <w:lang w:val="pl-PL"/>
        </w:rPr>
        <w:t>zamontować kratkę wentylacji wywiewnej o minimalnych wymiarach 140x250mm. Do obowiązków wykonawcy należeć będzie wykonanie również wszystkich prób szczelności wykonanych, bądź zmodernizowanych instalacji wewnętrznych, wykonanie także w razie konieczności niezbędnej instalacji elektrycznej z gniazdem zasilającym montowanego kotła zgazowującego, sporządzenie stosownych protokołów z odbioru zamontowanych urządzeń, oraz protokołu kominiarskiego, dopuszczającego pomieszczenie kotłowni oraz przewody kominowe do użytkowania.</w:t>
      </w:r>
    </w:p>
    <w:p w14:paraId="0D3EE448" w14:textId="1E4787B1" w:rsidR="001246F9" w:rsidRPr="00F1069C" w:rsidRDefault="001246F9" w:rsidP="00F1069C">
      <w:pPr>
        <w:pStyle w:val="Akapitzlist"/>
        <w:numPr>
          <w:ilvl w:val="1"/>
          <w:numId w:val="40"/>
        </w:numPr>
        <w:spacing w:line="360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 w:rsidRPr="00F1069C">
        <w:rPr>
          <w:rFonts w:cstheme="minorHAnsi"/>
          <w:b/>
          <w:bCs/>
          <w:sz w:val="24"/>
          <w:szCs w:val="24"/>
          <w:lang w:val="pl-PL"/>
        </w:rPr>
        <w:t xml:space="preserve">Montaż kotła zgazowującego drewno </w:t>
      </w:r>
      <w:r w:rsidRPr="00F1069C">
        <w:rPr>
          <w:rFonts w:cstheme="minorHAnsi"/>
          <w:sz w:val="24"/>
          <w:szCs w:val="24"/>
          <w:lang w:val="pl-PL"/>
        </w:rPr>
        <w:t xml:space="preserve">- zakres prac obejmuje demontaż starego kotła (DEFRO) o mocy około 20 kW na paliwo stałe, oraz montaż nowego stalowego                                   lub żeliwnego kotła zgazowującego drewno o min. mocy </w:t>
      </w:r>
      <w:r w:rsidRPr="00F1069C">
        <w:rPr>
          <w:rFonts w:cstheme="minorHAnsi"/>
          <w:b/>
          <w:bCs/>
          <w:sz w:val="24"/>
          <w:szCs w:val="24"/>
          <w:lang w:val="pl-PL"/>
        </w:rPr>
        <w:t>18 kW</w:t>
      </w:r>
      <w:r w:rsidRPr="00F1069C">
        <w:rPr>
          <w:rFonts w:cstheme="minorHAnsi"/>
          <w:sz w:val="24"/>
          <w:szCs w:val="24"/>
          <w:lang w:val="pl-PL"/>
        </w:rPr>
        <w:t xml:space="preserve"> i klasie energetycznej                  A+ pracującego w temperaturze 80-90 stopni, wyposażonego w pogodowo sterowany obieg centralnego ogrzewania,. Kocioł winien posiadać wentylator wyciągowy                                  (w zależności od modelu) i automatykę, sterującą procesem spalania. </w:t>
      </w:r>
    </w:p>
    <w:p w14:paraId="40C849B1" w14:textId="77777777" w:rsidR="001246F9" w:rsidRPr="00C279ED" w:rsidRDefault="001246F9" w:rsidP="001246F9">
      <w:pPr>
        <w:pStyle w:val="Akapitzlist"/>
        <w:spacing w:line="360" w:lineRule="auto"/>
        <w:ind w:left="426"/>
        <w:jc w:val="both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Należy przyjąć kocioł zgazowujący drewno lite o wilgotności do 20 % wraz                                                 z zabezpieczeniami i panelem sterującym, wyposażonym w pompy obiegowe kotła, instalacji c.o. oraz ładujące podgrzewacz pojemnościowy c.w.u, naczynie zbiorcze systemu otwartego, a także zbiornik akumulacyjny, ewentualnie wyposażony                                      w przepływową wężownicę do podgrzewania c.w.u. zawór temperaturowy, oraz zawór mieszający 3-drogowy. </w:t>
      </w:r>
    </w:p>
    <w:p w14:paraId="550EC950" w14:textId="2D9D8638" w:rsidR="00581FD7" w:rsidRPr="00C279ED" w:rsidRDefault="001246F9" w:rsidP="00D56784">
      <w:pPr>
        <w:pStyle w:val="Akapitzlist"/>
        <w:spacing w:line="360" w:lineRule="auto"/>
        <w:ind w:left="426"/>
        <w:jc w:val="both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Kocioł winien być wykonany w klasie 5 efektywności energetycznej i emisyjności wg normy PN-EN 303-5, oraz zgodnie z rozporządzeniem UE dotyczącym certyfikatu ECODESIGN.</w:t>
      </w:r>
      <w:r w:rsidRPr="00C279ED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Dodatkowo kocioł ma spełniać wymogi klasy efektywności energetycznej</w:t>
      </w:r>
      <w:r w:rsidR="005041A3" w:rsidRPr="00C279ED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lastRenderedPageBreak/>
        <w:t>A+z certyfikatem Ecodesign.</w:t>
      </w:r>
    </w:p>
    <w:p w14:paraId="1CCA2E46" w14:textId="48FE0B92" w:rsidR="001246F9" w:rsidRPr="00C279ED" w:rsidRDefault="001246F9" w:rsidP="001246F9">
      <w:pPr>
        <w:spacing w:line="360" w:lineRule="auto"/>
        <w:ind w:firstLine="360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Technologia cieplna kotłowni winna składać się z następujących obiegów: </w:t>
      </w:r>
    </w:p>
    <w:p w14:paraId="135DF4D9" w14:textId="77777777" w:rsidR="001246F9" w:rsidRPr="00C279ED" w:rsidRDefault="001246F9" w:rsidP="001246F9">
      <w:pPr>
        <w:numPr>
          <w:ilvl w:val="0"/>
          <w:numId w:val="1"/>
        </w:numPr>
        <w:spacing w:line="360" w:lineRule="auto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obiegu kotłowego z pompą mieszającą i zaworem temperaturowym, </w:t>
      </w:r>
    </w:p>
    <w:p w14:paraId="1686D98A" w14:textId="6C963449" w:rsidR="001246F9" w:rsidRPr="00C279ED" w:rsidRDefault="001246F9" w:rsidP="005041A3">
      <w:pPr>
        <w:numPr>
          <w:ilvl w:val="0"/>
          <w:numId w:val="1"/>
        </w:numPr>
        <w:spacing w:line="360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 zbiornika akumulacyjnego (bufora) o pojemności min. </w:t>
      </w:r>
      <w:r w:rsidR="005041A3" w:rsidRPr="00C279ED">
        <w:rPr>
          <w:rFonts w:cstheme="minorHAnsi"/>
          <w:b/>
          <w:bCs/>
          <w:sz w:val="24"/>
          <w:szCs w:val="24"/>
          <w:lang w:val="pl-PL"/>
        </w:rPr>
        <w:t>10</w:t>
      </w:r>
      <w:r w:rsidRPr="00C279ED">
        <w:rPr>
          <w:rFonts w:cstheme="minorHAnsi"/>
          <w:b/>
          <w:bCs/>
          <w:sz w:val="24"/>
          <w:szCs w:val="24"/>
          <w:lang w:val="pl-PL"/>
        </w:rPr>
        <w:t>00 dm</w:t>
      </w:r>
      <w:r w:rsidRPr="00C279ED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C279ED">
        <w:rPr>
          <w:rFonts w:cstheme="minorHAnsi"/>
          <w:sz w:val="24"/>
          <w:szCs w:val="24"/>
          <w:lang w:val="pl-PL"/>
        </w:rPr>
        <w:t xml:space="preserve"> (pojemność bufora winna być jednocześnie dostosowana do wymogów konkretnego kotła w celu zapewnienia kompatybilności działania), pełniącego rolę sprzęgła hydraulicznego                         i pozwalający na efektywną pracę kotła, </w:t>
      </w:r>
    </w:p>
    <w:p w14:paraId="4E543928" w14:textId="77777777" w:rsidR="001246F9" w:rsidRPr="00C279ED" w:rsidRDefault="001246F9" w:rsidP="005041A3">
      <w:pPr>
        <w:numPr>
          <w:ilvl w:val="0"/>
          <w:numId w:val="1"/>
        </w:numPr>
        <w:spacing w:line="360" w:lineRule="auto"/>
        <w:jc w:val="both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obiegu grzewczego z zaworem mieszającym trójdrogowym (sterowanym pogodowo)   dla budynku, </w:t>
      </w:r>
    </w:p>
    <w:p w14:paraId="10218BF3" w14:textId="77777777" w:rsidR="001246F9" w:rsidRPr="00C279ED" w:rsidRDefault="001246F9" w:rsidP="001246F9">
      <w:pPr>
        <w:numPr>
          <w:ilvl w:val="0"/>
          <w:numId w:val="1"/>
        </w:numPr>
        <w:spacing w:line="360" w:lineRule="auto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obiegu ładującego zasobnik c.w.u.,</w:t>
      </w:r>
    </w:p>
    <w:p w14:paraId="7202A9A3" w14:textId="77777777" w:rsidR="001246F9" w:rsidRPr="00C279ED" w:rsidRDefault="001246F9" w:rsidP="001246F9">
      <w:pPr>
        <w:spacing w:line="360" w:lineRule="auto"/>
        <w:ind w:firstLine="360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W skład obiegu kotłowego winny wchodzić następujące urządzenia: </w:t>
      </w:r>
    </w:p>
    <w:p w14:paraId="6B32D38A" w14:textId="77777777" w:rsidR="001246F9" w:rsidRPr="00C279ED" w:rsidRDefault="001246F9" w:rsidP="001246F9">
      <w:pPr>
        <w:numPr>
          <w:ilvl w:val="0"/>
          <w:numId w:val="2"/>
        </w:numPr>
        <w:spacing w:line="360" w:lineRule="auto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kocioł wodny </w:t>
      </w:r>
    </w:p>
    <w:p w14:paraId="17EA42C1" w14:textId="77777777" w:rsidR="001246F9" w:rsidRPr="00C279ED" w:rsidRDefault="001246F9" w:rsidP="001246F9">
      <w:pPr>
        <w:numPr>
          <w:ilvl w:val="0"/>
          <w:numId w:val="2"/>
        </w:numPr>
        <w:spacing w:line="360" w:lineRule="auto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pompa mieszająca</w:t>
      </w:r>
    </w:p>
    <w:p w14:paraId="110FB611" w14:textId="77777777" w:rsidR="001246F9" w:rsidRPr="00C279ED" w:rsidRDefault="001246F9" w:rsidP="001246F9">
      <w:pPr>
        <w:numPr>
          <w:ilvl w:val="0"/>
          <w:numId w:val="2"/>
        </w:numPr>
        <w:spacing w:line="360" w:lineRule="auto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zawór temperaturowy ochrony powrotu min 55 st. C.</w:t>
      </w:r>
    </w:p>
    <w:p w14:paraId="22C85663" w14:textId="77777777" w:rsidR="001246F9" w:rsidRPr="00C279ED" w:rsidRDefault="001246F9" w:rsidP="001246F9">
      <w:pPr>
        <w:numPr>
          <w:ilvl w:val="0"/>
          <w:numId w:val="2"/>
        </w:numPr>
        <w:spacing w:line="360" w:lineRule="auto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zabezpieczenia naczynie zbiorcze o pojemności min. 50 l. </w:t>
      </w:r>
    </w:p>
    <w:p w14:paraId="7AA6CDE2" w14:textId="77777777" w:rsidR="001246F9" w:rsidRPr="00C279ED" w:rsidRDefault="001246F9" w:rsidP="001246F9">
      <w:pPr>
        <w:spacing w:line="360" w:lineRule="auto"/>
        <w:ind w:firstLine="360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W skład obiegu mieszaczowego winny wchodzić następujące urządzenia: </w:t>
      </w:r>
    </w:p>
    <w:p w14:paraId="6C354099" w14:textId="77777777" w:rsidR="001246F9" w:rsidRPr="00C279ED" w:rsidRDefault="001246F9" w:rsidP="001246F9">
      <w:pPr>
        <w:numPr>
          <w:ilvl w:val="0"/>
          <w:numId w:val="3"/>
        </w:numPr>
        <w:spacing w:line="360" w:lineRule="auto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pompa obiegu mieszaczowego, </w:t>
      </w:r>
    </w:p>
    <w:p w14:paraId="51FC2431" w14:textId="77777777" w:rsidR="001246F9" w:rsidRPr="00C279ED" w:rsidRDefault="001246F9" w:rsidP="001246F9">
      <w:pPr>
        <w:numPr>
          <w:ilvl w:val="0"/>
          <w:numId w:val="3"/>
        </w:numPr>
        <w:spacing w:line="360" w:lineRule="auto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zawór trójdrogowy z siłownikiem, </w:t>
      </w:r>
    </w:p>
    <w:p w14:paraId="51055A52" w14:textId="77777777" w:rsidR="001246F9" w:rsidRPr="00C279ED" w:rsidRDefault="001246F9" w:rsidP="001246F9">
      <w:pPr>
        <w:numPr>
          <w:ilvl w:val="0"/>
          <w:numId w:val="3"/>
        </w:numPr>
        <w:spacing w:line="360" w:lineRule="auto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regulator do zaworu trójdrogowego sterowany pogodowo</w:t>
      </w:r>
    </w:p>
    <w:p w14:paraId="5566D28E" w14:textId="77777777" w:rsidR="001246F9" w:rsidRPr="00C279ED" w:rsidRDefault="001246F9" w:rsidP="001246F9">
      <w:pPr>
        <w:numPr>
          <w:ilvl w:val="0"/>
          <w:numId w:val="3"/>
        </w:numPr>
        <w:spacing w:line="360" w:lineRule="auto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filtr odmulnik.</w:t>
      </w:r>
    </w:p>
    <w:p w14:paraId="64A87876" w14:textId="77777777" w:rsidR="001246F9" w:rsidRPr="00C279ED" w:rsidRDefault="001246F9" w:rsidP="001246F9">
      <w:pPr>
        <w:spacing w:line="360" w:lineRule="auto"/>
        <w:ind w:left="360"/>
        <w:jc w:val="both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Parametry pracy kotła powinny umożliwiać osiąganie temperatury roboczej na wyjściu                       z kotła nie niższej niż 80</w:t>
      </w:r>
      <w:r w:rsidRPr="00C279ED">
        <w:rPr>
          <w:rFonts w:cstheme="minorHAnsi"/>
          <w:sz w:val="24"/>
          <w:szCs w:val="24"/>
          <w:vertAlign w:val="superscript"/>
          <w:lang w:val="pl-PL"/>
        </w:rPr>
        <w:t>o</w:t>
      </w:r>
      <w:r w:rsidRPr="00C279ED">
        <w:rPr>
          <w:rFonts w:cstheme="minorHAnsi"/>
          <w:sz w:val="24"/>
          <w:szCs w:val="24"/>
          <w:lang w:val="pl-PL"/>
        </w:rPr>
        <w:t>C i nieprzekraczającej 90</w:t>
      </w:r>
      <w:r w:rsidRPr="00C279ED">
        <w:rPr>
          <w:rFonts w:cstheme="minorHAnsi"/>
          <w:sz w:val="24"/>
          <w:szCs w:val="24"/>
          <w:vertAlign w:val="superscript"/>
          <w:lang w:val="pl-PL"/>
        </w:rPr>
        <w:t>o</w:t>
      </w:r>
      <w:r w:rsidRPr="00C279ED">
        <w:rPr>
          <w:rFonts w:cstheme="minorHAnsi"/>
          <w:sz w:val="24"/>
          <w:szCs w:val="24"/>
          <w:lang w:val="pl-PL"/>
        </w:rPr>
        <w:t xml:space="preserve"> C, przy ciśnieniu roboczym nie wyższym niż 2 bary, 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708F576E" w14:textId="7566E91F" w:rsidR="001246F9" w:rsidRPr="00F1069C" w:rsidRDefault="001246F9" w:rsidP="00F1069C">
      <w:pPr>
        <w:pStyle w:val="Akapitzlist"/>
        <w:numPr>
          <w:ilvl w:val="1"/>
          <w:numId w:val="40"/>
        </w:numPr>
        <w:spacing w:line="360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F1069C">
        <w:rPr>
          <w:rFonts w:cstheme="minorHAnsi"/>
          <w:b/>
          <w:bCs/>
          <w:sz w:val="24"/>
          <w:szCs w:val="24"/>
          <w:lang w:val="pl-PL"/>
        </w:rPr>
        <w:t>Modernizacja instalacji c.w.u</w:t>
      </w:r>
      <w:r w:rsidRPr="00F1069C">
        <w:rPr>
          <w:rFonts w:cstheme="minorHAnsi"/>
          <w:sz w:val="24"/>
          <w:szCs w:val="24"/>
          <w:lang w:val="pl-PL"/>
        </w:rPr>
        <w:t>. – niezbędną instalację c.w.u. (tylko w obrębie kotła) należy wykonać w technologii AluPEx/PP, stal zaciskowa, obłożoną izolacją termiczną zgodną</w:t>
      </w:r>
      <w:r w:rsidR="00F1069C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 xml:space="preserve">z PN bez koniecznego bruzdowania w ścianach i stropach. </w:t>
      </w:r>
    </w:p>
    <w:p w14:paraId="4E27D103" w14:textId="77777777" w:rsidR="00581FD7" w:rsidRPr="00C279ED" w:rsidRDefault="001246F9" w:rsidP="001246F9">
      <w:pPr>
        <w:pStyle w:val="Akapitzlist"/>
        <w:spacing w:line="360" w:lineRule="auto"/>
        <w:ind w:left="426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Kocioł zgazowujący drewno podpiąć do istniejącej instalacji c.w.u w kotłowni bez wykonywania dodatkowych przewiertów przez stropy i ściany wewnętrzne (wykonanie </w:t>
      </w:r>
      <w:r w:rsidRPr="00C279ED">
        <w:rPr>
          <w:rFonts w:cstheme="minorHAnsi"/>
          <w:sz w:val="24"/>
          <w:szCs w:val="24"/>
          <w:lang w:val="pl-PL"/>
        </w:rPr>
        <w:lastRenderedPageBreak/>
        <w:t>dodatkowych przewiertów przez stropy ściany należy wykonać tylko w razie uzasadnionej konieczności ich wykonania w uzgodnieniu z Inspektorem nadzoru).</w:t>
      </w:r>
      <w:r w:rsidRPr="00C279ED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2F6C3353" w14:textId="2CB2864C" w:rsidR="005041A3" w:rsidRPr="00C279ED" w:rsidRDefault="001246F9" w:rsidP="00AD4F2D">
      <w:pPr>
        <w:spacing w:line="360" w:lineRule="auto"/>
        <w:ind w:left="426"/>
        <w:jc w:val="both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miejscach likwidacji instalacji, bez malowania ścian. </w:t>
      </w:r>
    </w:p>
    <w:p w14:paraId="49E50741" w14:textId="77777777" w:rsidR="00F1069C" w:rsidRPr="00F1069C" w:rsidRDefault="001246F9" w:rsidP="00F1069C">
      <w:pPr>
        <w:pStyle w:val="Akapitzlist"/>
        <w:numPr>
          <w:ilvl w:val="1"/>
          <w:numId w:val="40"/>
        </w:numPr>
        <w:spacing w:line="360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3" w:name="_Hlk153451587"/>
      <w:r w:rsidRPr="00F1069C">
        <w:rPr>
          <w:rFonts w:cstheme="minorHAnsi"/>
          <w:b/>
          <w:bCs/>
          <w:sz w:val="24"/>
          <w:szCs w:val="24"/>
          <w:lang w:val="pl-PL"/>
        </w:rPr>
        <w:t xml:space="preserve">Wymiana grzejników, montaż zaworów termostatycznych - </w:t>
      </w:r>
      <w:r w:rsidRPr="00F1069C">
        <w:rPr>
          <w:rFonts w:cstheme="minorHAnsi"/>
          <w:sz w:val="24"/>
          <w:szCs w:val="24"/>
          <w:lang w:val="pl-PL"/>
        </w:rPr>
        <w:t xml:space="preserve">zakres prac obejmuje również demontaż starych żeliwnych i montaż nowych </w:t>
      </w:r>
      <w:r w:rsidRPr="00F1069C">
        <w:rPr>
          <w:rFonts w:cstheme="minorHAnsi"/>
          <w:b/>
          <w:bCs/>
          <w:sz w:val="24"/>
          <w:szCs w:val="24"/>
          <w:lang w:val="pl-PL"/>
        </w:rPr>
        <w:t>10 szt.</w:t>
      </w:r>
      <w:r w:rsidRPr="00F1069C">
        <w:rPr>
          <w:rFonts w:cstheme="minorHAnsi"/>
          <w:sz w:val="24"/>
          <w:szCs w:val="24"/>
          <w:lang w:val="pl-PL"/>
        </w:rPr>
        <w:t xml:space="preserve"> grzejników aluminiowych lub stalowych c.o. wraz z zaworami termostatycznymi.</w:t>
      </w:r>
    </w:p>
    <w:p w14:paraId="402B70B9" w14:textId="77777777" w:rsidR="00F1069C" w:rsidRPr="00F1069C" w:rsidRDefault="001246F9" w:rsidP="00F1069C">
      <w:pPr>
        <w:pStyle w:val="Akapitzlist"/>
        <w:numPr>
          <w:ilvl w:val="1"/>
          <w:numId w:val="40"/>
        </w:numPr>
        <w:spacing w:line="360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F1069C">
        <w:rPr>
          <w:rFonts w:cstheme="minorHAnsi"/>
          <w:b/>
          <w:bCs/>
          <w:sz w:val="24"/>
          <w:szCs w:val="24"/>
          <w:lang w:val="pl-PL"/>
        </w:rPr>
        <w:t>Montaż zasobnika c.w.u</w:t>
      </w:r>
      <w:r w:rsidRPr="00F1069C">
        <w:rPr>
          <w:rFonts w:cstheme="minorHAnsi"/>
          <w:sz w:val="24"/>
          <w:szCs w:val="24"/>
          <w:lang w:val="pl-PL"/>
        </w:rPr>
        <w:t xml:space="preserve"> - należy zamontować zasobnik c.w.u. o pojemności min. </w:t>
      </w:r>
      <w:r w:rsidRPr="00F1069C">
        <w:rPr>
          <w:rFonts w:cstheme="minorHAnsi"/>
          <w:b/>
          <w:bCs/>
          <w:sz w:val="24"/>
          <w:szCs w:val="24"/>
          <w:lang w:val="pl-PL"/>
        </w:rPr>
        <w:t>150 dm</w:t>
      </w:r>
      <w:r w:rsidRPr="00F1069C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F1069C">
        <w:rPr>
          <w:rFonts w:cstheme="minorHAnsi"/>
          <w:sz w:val="24"/>
          <w:szCs w:val="24"/>
          <w:lang w:val="pl-PL"/>
        </w:rPr>
        <w:t xml:space="preserve"> o klasie energetycznej nie gorszej niż B. Kocioł należy podłączyć do nowego zasobnika c.w.u. oraz do istniejącej instalacji c.w.u, po czym należy napełnić instalacje wodą,                          lub zamiennie montaż wężownicy do c.w.u. w buforze centralnego ogrzewania.</w:t>
      </w:r>
      <w:bookmarkEnd w:id="3"/>
    </w:p>
    <w:p w14:paraId="54F174DA" w14:textId="4FB725A1" w:rsidR="0094094E" w:rsidRPr="00F1069C" w:rsidRDefault="001246F9" w:rsidP="00F1069C">
      <w:pPr>
        <w:pStyle w:val="Akapitzlist"/>
        <w:numPr>
          <w:ilvl w:val="1"/>
          <w:numId w:val="40"/>
        </w:numPr>
        <w:spacing w:line="360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F1069C">
        <w:rPr>
          <w:rFonts w:cstheme="minorHAnsi"/>
          <w:b/>
          <w:bCs/>
          <w:sz w:val="24"/>
          <w:szCs w:val="24"/>
          <w:lang w:val="pl-PL"/>
        </w:rPr>
        <w:t xml:space="preserve">Ocieplenie stropu pod nieogrzewanym poddaszem </w:t>
      </w:r>
      <w:r w:rsidRPr="00F1069C">
        <w:rPr>
          <w:rFonts w:cstheme="minorHAnsi"/>
          <w:sz w:val="24"/>
          <w:szCs w:val="24"/>
        </w:rPr>
        <w:t xml:space="preserve">– </w:t>
      </w:r>
      <w:r w:rsidRPr="00F1069C">
        <w:rPr>
          <w:rFonts w:cstheme="minorHAnsi"/>
          <w:sz w:val="24"/>
          <w:szCs w:val="24"/>
          <w:lang w:val="pl-PL"/>
        </w:rPr>
        <w:t xml:space="preserve">zakres prac obejmuje wykonanie docieplenia istniejącego stropu na nieużytkowym poddaszu wełną mineralną                                       o powierzchni około </w:t>
      </w:r>
      <w:r w:rsidRPr="00F1069C">
        <w:rPr>
          <w:rFonts w:cstheme="minorHAnsi"/>
          <w:b/>
          <w:bCs/>
          <w:sz w:val="24"/>
          <w:szCs w:val="24"/>
          <w:lang w:val="pl-PL"/>
        </w:rPr>
        <w:t>87,67 m</w:t>
      </w:r>
      <w:r w:rsidRPr="00F1069C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F1069C">
        <w:rPr>
          <w:rFonts w:cstheme="minorHAnsi"/>
          <w:sz w:val="24"/>
          <w:szCs w:val="24"/>
          <w:lang w:val="pl-PL"/>
        </w:rPr>
        <w:t xml:space="preserve">, grubości </w:t>
      </w:r>
      <w:r w:rsidRPr="00F1069C">
        <w:rPr>
          <w:rFonts w:cstheme="minorHAnsi"/>
          <w:b/>
          <w:bCs/>
          <w:sz w:val="24"/>
          <w:szCs w:val="24"/>
          <w:lang w:val="pl-PL"/>
        </w:rPr>
        <w:t>22 cm</w:t>
      </w:r>
      <w:r w:rsidRPr="00F1069C">
        <w:rPr>
          <w:rFonts w:cstheme="minorHAnsi"/>
          <w:sz w:val="24"/>
          <w:szCs w:val="24"/>
          <w:lang w:val="pl-PL"/>
        </w:rPr>
        <w:t xml:space="preserve"> o współczynniku przenikania ciepła                          (λ= 0,035 [W/mK]), a także zagruntowaniu istniejącej powierzchni deskowania środkami grzybobójczym</w:t>
      </w:r>
      <w:r w:rsidR="00AD4F2D" w:rsidRPr="00F1069C">
        <w:rPr>
          <w:rFonts w:cstheme="minorHAnsi"/>
          <w:sz w:val="24"/>
          <w:szCs w:val="24"/>
          <w:lang w:val="pl-PL"/>
        </w:rPr>
        <w:t>i</w:t>
      </w:r>
      <w:r w:rsidRPr="00F1069C">
        <w:rPr>
          <w:rFonts w:cstheme="minorHAnsi"/>
          <w:sz w:val="24"/>
          <w:szCs w:val="24"/>
          <w:lang w:val="pl-PL"/>
        </w:rPr>
        <w:t>, oraz zabezpieczeniu wykonanej izolacji folią paroszczelną                                           i paroprzepuszczalną. Dodatkowo należy nad całością ocieplenia wykonać podłogę drewnianą z płyty OSB lub desek drewnianych ułożonych na ruszcie drewnianym.</w:t>
      </w:r>
    </w:p>
    <w:p w14:paraId="6E1FD8B8" w14:textId="77777777" w:rsidR="008D5FD7" w:rsidRPr="00C279ED" w:rsidRDefault="008D5FD7" w:rsidP="008D5FD7">
      <w:pPr>
        <w:pStyle w:val="Akapitzlist"/>
        <w:spacing w:line="360" w:lineRule="auto"/>
        <w:ind w:left="426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</w:p>
    <w:p w14:paraId="3AD8B4B8" w14:textId="5D45580C" w:rsidR="00B14C3A" w:rsidRPr="00DE037C" w:rsidRDefault="00F4270D" w:rsidP="00B14C3A">
      <w:pPr>
        <w:pStyle w:val="Akapitzlist"/>
        <w:numPr>
          <w:ilvl w:val="0"/>
          <w:numId w:val="30"/>
        </w:numPr>
        <w:shd w:val="clear" w:color="auto" w:fill="D0CECE" w:themeFill="background2" w:themeFillShade="E6"/>
        <w:tabs>
          <w:tab w:val="left" w:pos="284"/>
          <w:tab w:val="left" w:pos="426"/>
        </w:tabs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" w:name="_Hlk147401736"/>
      <w:bookmarkStart w:id="5" w:name="_Toc113864361"/>
      <w:bookmarkStart w:id="6" w:name="_Toc119503547"/>
      <w:bookmarkStart w:id="7" w:name="_Hlk125439777"/>
      <w:r w:rsidRPr="00F4270D">
        <w:rPr>
          <w:rFonts w:cstheme="minorHAnsi"/>
          <w:b/>
          <w:bCs/>
          <w:sz w:val="24"/>
          <w:szCs w:val="24"/>
          <w:lang w:val="pl-PL"/>
        </w:rPr>
        <w:t xml:space="preserve">Część nr </w:t>
      </w:r>
      <w:r>
        <w:rPr>
          <w:rFonts w:cstheme="minorHAnsi"/>
          <w:b/>
          <w:bCs/>
          <w:sz w:val="24"/>
          <w:szCs w:val="24"/>
          <w:lang w:val="pl-PL"/>
        </w:rPr>
        <w:t>3:</w:t>
      </w:r>
      <w:r w:rsidRPr="00F4270D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1246F9" w:rsidRPr="000D1814">
        <w:rPr>
          <w:rFonts w:cstheme="minorHAnsi"/>
          <w:b/>
          <w:bCs/>
          <w:sz w:val="24"/>
          <w:szCs w:val="24"/>
          <w:highlight w:val="lightGray"/>
          <w:lang w:val="pl-PL"/>
        </w:rPr>
        <w:t>Budynek mieszkalny Burzyn 238</w:t>
      </w:r>
      <w:bookmarkEnd w:id="4"/>
    </w:p>
    <w:p w14:paraId="1DE8D891" w14:textId="44316D71" w:rsidR="008D5FD7" w:rsidRPr="00B14C3A" w:rsidRDefault="001246F9" w:rsidP="00B14C3A">
      <w:pPr>
        <w:spacing w:line="360" w:lineRule="auto"/>
        <w:jc w:val="both"/>
        <w:rPr>
          <w:rFonts w:cstheme="minorHAnsi"/>
          <w:sz w:val="24"/>
          <w:szCs w:val="24"/>
          <w:lang w:val="pl-PL"/>
        </w:rPr>
      </w:pPr>
      <w:r w:rsidRPr="00B14C3A">
        <w:rPr>
          <w:rFonts w:cstheme="minorHAnsi"/>
          <w:b/>
          <w:bCs/>
          <w:sz w:val="24"/>
          <w:szCs w:val="24"/>
          <w:lang w:val="pl-PL"/>
        </w:rPr>
        <w:t>Termomodernizacja budynku</w:t>
      </w:r>
      <w:r w:rsidRPr="00B14C3A">
        <w:rPr>
          <w:rFonts w:cstheme="minorHAnsi"/>
          <w:sz w:val="24"/>
          <w:szCs w:val="24"/>
          <w:lang w:val="pl-PL"/>
        </w:rPr>
        <w:t xml:space="preserve"> – </w:t>
      </w:r>
      <w:r w:rsidRPr="00B14C3A">
        <w:rPr>
          <w:rFonts w:cstheme="minorHAnsi"/>
          <w:sz w:val="24"/>
          <w:szCs w:val="24"/>
          <w:lang w:val="pl"/>
        </w:rPr>
        <w:t>zakres prac termomodernizacyjnych będzie następujący:</w:t>
      </w:r>
      <w:bookmarkEnd w:id="5"/>
      <w:bookmarkEnd w:id="6"/>
      <w:bookmarkEnd w:id="7"/>
    </w:p>
    <w:p w14:paraId="34D25E8D" w14:textId="77777777" w:rsidR="00B14C3A" w:rsidRPr="00B14C3A" w:rsidRDefault="001246F9" w:rsidP="00B14C3A">
      <w:pPr>
        <w:pStyle w:val="Akapitzlist"/>
        <w:numPr>
          <w:ilvl w:val="1"/>
          <w:numId w:val="7"/>
        </w:numPr>
        <w:tabs>
          <w:tab w:val="left" w:pos="284"/>
        </w:tabs>
        <w:spacing w:line="360" w:lineRule="auto"/>
        <w:jc w:val="both"/>
        <w:rPr>
          <w:rFonts w:cstheme="minorHAnsi"/>
          <w:sz w:val="24"/>
          <w:szCs w:val="24"/>
          <w:lang w:val="pl-PL"/>
        </w:rPr>
      </w:pPr>
      <w:r w:rsidRPr="00B14C3A">
        <w:rPr>
          <w:rFonts w:cstheme="minorHAnsi"/>
          <w:b/>
          <w:bCs/>
          <w:sz w:val="24"/>
          <w:szCs w:val="24"/>
          <w:lang w:val="pl-PL"/>
        </w:rPr>
        <w:t xml:space="preserve">Wymiana okien zewnętrznych oraz okien z drzwiami balkonowymi </w:t>
      </w:r>
      <w:r w:rsidRPr="00B14C3A">
        <w:rPr>
          <w:rFonts w:cstheme="minorHAnsi"/>
          <w:b/>
          <w:bCs/>
          <w:sz w:val="24"/>
          <w:szCs w:val="24"/>
          <w:lang w:val="pl"/>
        </w:rPr>
        <w:t>na nowe</w:t>
      </w:r>
      <w:r w:rsidRPr="00B14C3A">
        <w:rPr>
          <w:rFonts w:cstheme="minorHAnsi"/>
          <w:sz w:val="24"/>
          <w:szCs w:val="24"/>
          <w:lang w:val="pl"/>
        </w:rPr>
        <w:t xml:space="preserve"> (okna i drzwi) PCV o współczynniku przenikania ciepła </w:t>
      </w:r>
      <w:r w:rsidRPr="00B14C3A">
        <w:rPr>
          <w:rFonts w:cstheme="minorHAnsi"/>
          <w:sz w:val="24"/>
          <w:szCs w:val="24"/>
          <w:lang w:val="pl-PL"/>
        </w:rPr>
        <w:t>U=0,900 W/m2·K o łącznej powierzchni około</w:t>
      </w:r>
      <w:r w:rsidR="008D5FD7" w:rsidRPr="00B14C3A">
        <w:rPr>
          <w:rFonts w:cstheme="minorHAnsi"/>
          <w:sz w:val="24"/>
          <w:szCs w:val="24"/>
          <w:lang w:val="pl-PL"/>
        </w:rPr>
        <w:t xml:space="preserve"> </w:t>
      </w:r>
      <w:r w:rsidRPr="00B14C3A">
        <w:rPr>
          <w:rFonts w:cstheme="minorHAnsi"/>
          <w:b/>
          <w:bCs/>
          <w:sz w:val="24"/>
          <w:szCs w:val="24"/>
          <w:lang w:val="pl-PL"/>
        </w:rPr>
        <w:t>19,35 m</w:t>
      </w:r>
      <w:r w:rsidRPr="00B14C3A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B14C3A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B14C3A">
        <w:rPr>
          <w:rFonts w:cstheme="minorHAnsi"/>
          <w:sz w:val="24"/>
          <w:szCs w:val="24"/>
          <w:lang w:val="pl-PL"/>
        </w:rPr>
        <w:t xml:space="preserve">(1 +6 +1 szt.). </w:t>
      </w:r>
      <w:r w:rsidRPr="00B14C3A">
        <w:rPr>
          <w:rFonts w:cstheme="minorHAnsi"/>
          <w:sz w:val="24"/>
          <w:szCs w:val="24"/>
          <w:lang w:val="pl"/>
        </w:rPr>
        <w:t xml:space="preserve">W zakres termomodernizacji wchodzi rozkucie ościeży okiennych od strony wewnętrznej, demontaż okien drewnianych skrzynkowych, demontaż okien wraz z drzwiami balkonowymi oraz drzwi balkonowych na poziomie wysokiego parteru i piętra, </w:t>
      </w:r>
      <w:r w:rsidRPr="00B14C3A">
        <w:rPr>
          <w:rFonts w:cstheme="minorHAnsi"/>
          <w:sz w:val="24"/>
          <w:szCs w:val="24"/>
          <w:lang w:val="pl-PL"/>
        </w:rPr>
        <w:t xml:space="preserve">demontaż istniejących parapetów okiennych wewnętrznych drewnianych i zewnętrznych lastricowych, wykonanie nowych tynków kat. III (technika dowolna) ościeży okiennych wraz z ich jednokrotnym pomalowaniem, montaż nowych parapetów okiennych zewnętrznych     z blachy stalowej powlekanej o </w:t>
      </w:r>
      <w:r w:rsidRPr="00B14C3A">
        <w:rPr>
          <w:rFonts w:cstheme="minorHAnsi"/>
          <w:sz w:val="24"/>
          <w:szCs w:val="24"/>
          <w:lang w:val="pl-PL"/>
        </w:rPr>
        <w:lastRenderedPageBreak/>
        <w:t xml:space="preserve">łącznej długości około </w:t>
      </w:r>
      <w:r w:rsidRPr="00B14C3A">
        <w:rPr>
          <w:rFonts w:cstheme="minorHAnsi"/>
          <w:b/>
          <w:bCs/>
          <w:sz w:val="24"/>
          <w:szCs w:val="24"/>
          <w:lang w:val="pl-PL"/>
        </w:rPr>
        <w:t>11,50 mb,</w:t>
      </w:r>
      <w:r w:rsidRPr="00B14C3A">
        <w:rPr>
          <w:rFonts w:cstheme="minorHAnsi"/>
          <w:sz w:val="24"/>
          <w:szCs w:val="24"/>
          <w:lang w:val="pl-PL"/>
        </w:rPr>
        <w:t xml:space="preserve"> montaż nowych parapetów wewnętrznych PCV o długości </w:t>
      </w:r>
      <w:r w:rsidRPr="00B14C3A">
        <w:rPr>
          <w:rFonts w:cstheme="minorHAnsi"/>
          <w:b/>
          <w:bCs/>
          <w:sz w:val="24"/>
          <w:szCs w:val="24"/>
          <w:lang w:val="pl-PL"/>
        </w:rPr>
        <w:t>11,20 mb.</w:t>
      </w:r>
    </w:p>
    <w:p w14:paraId="2A4EDE2E" w14:textId="77777777" w:rsidR="00B14C3A" w:rsidRDefault="001246F9" w:rsidP="00B14C3A">
      <w:pPr>
        <w:pStyle w:val="Akapitzlist"/>
        <w:numPr>
          <w:ilvl w:val="1"/>
          <w:numId w:val="7"/>
        </w:numPr>
        <w:tabs>
          <w:tab w:val="left" w:pos="284"/>
        </w:tabs>
        <w:spacing w:line="360" w:lineRule="auto"/>
        <w:jc w:val="both"/>
        <w:rPr>
          <w:rFonts w:cstheme="minorHAnsi"/>
          <w:sz w:val="24"/>
          <w:szCs w:val="24"/>
          <w:lang w:val="pl-PL"/>
        </w:rPr>
      </w:pPr>
      <w:r w:rsidRPr="00B14C3A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B14C3A">
        <w:rPr>
          <w:rFonts w:cstheme="minorHAnsi"/>
          <w:sz w:val="24"/>
          <w:szCs w:val="24"/>
          <w:lang w:val="pl-PL"/>
        </w:rPr>
        <w:t xml:space="preserve"> - obejmuje przystosowanie pomieszczenia kotłowni (wymiary istniejącej kotłowni – 1,90 x 4,30 m, wysokość części kotłowni wynosi 1,95, pozostałej części 2,63 m) do wymogów prawnych oraz technicznych (minimalna kubatura pomieszczenia, wysokość, nawiew, wentylacja, warunki ppoż. etc).  </w:t>
      </w:r>
    </w:p>
    <w:p w14:paraId="76F2F391" w14:textId="77777777" w:rsidR="00B14C3A" w:rsidRDefault="001246F9" w:rsidP="00B14C3A">
      <w:pPr>
        <w:pStyle w:val="Akapitzlist"/>
        <w:tabs>
          <w:tab w:val="left" w:pos="284"/>
        </w:tabs>
        <w:spacing w:line="360" w:lineRule="auto"/>
        <w:jc w:val="both"/>
        <w:rPr>
          <w:rFonts w:cstheme="minorHAnsi"/>
          <w:sz w:val="24"/>
          <w:szCs w:val="24"/>
          <w:lang w:val="pl-PL"/>
        </w:rPr>
      </w:pPr>
      <w:r w:rsidRPr="00B14C3A">
        <w:rPr>
          <w:rFonts w:cstheme="minorHAnsi"/>
          <w:sz w:val="24"/>
          <w:szCs w:val="24"/>
          <w:lang w:val="pl-PL"/>
        </w:rPr>
        <w:t>Zamawiający wymaga dostarczenia etykiety energetycznej, zgodnej z Dyrektywą ErP. dla zestawu: kocioł, zasobnik c.w.u., wraz z niezbędną automatyką celem optymalizacji pracy tych urządzeń i przeszkolenie użytkownika w zakresie obsługi kotła oraz systemu grzewczego. Zakres modernizacji obejmuje również uszczelnienie przewodu kominowego rurą stalową kwasoodporną</w:t>
      </w:r>
      <w:r w:rsidRPr="00B14C3A">
        <w:rPr>
          <w:rFonts w:cstheme="minorHAnsi"/>
          <w:sz w:val="24"/>
          <w:szCs w:val="24"/>
        </w:rPr>
        <w:t xml:space="preserve">. </w:t>
      </w:r>
      <w:r w:rsidRPr="00B14C3A">
        <w:rPr>
          <w:rFonts w:cstheme="minorHAnsi"/>
          <w:sz w:val="24"/>
          <w:szCs w:val="24"/>
          <w:lang w:val="pl-PL"/>
        </w:rPr>
        <w:t xml:space="preserve">Zamawiający nie posiada inwentaryzacji istniejącego komina do którego włączony jest istniejący kocioł na paliwo stałe, wobec czego jeżeli w trakcie remontu kotłowni, po demontażu starego kotła, w wyniku przeprowadzonej kontroli przez kominiarza lub kierownika budowy zostanie stwierdzone, że istniejący przewód kominowy nie posiada odpowiedniego przekroju dla zastosowanego kotła wymaganego przez producenta i obowiązujących przepisów, wykonawca winien wykonać rozwiercenie przewodu kominowego do odpowiedniej średnicy zalecanej przez producenta kotła i </w:t>
      </w:r>
      <w:r w:rsidRPr="00B14C3A">
        <w:rPr>
          <w:rFonts w:cstheme="minorHAnsi"/>
          <w:b/>
          <w:bCs/>
          <w:sz w:val="24"/>
          <w:szCs w:val="24"/>
          <w:lang w:val="pl-PL"/>
        </w:rPr>
        <w:t>jego uszczelnienie rurą stali nierdzewnej</w:t>
      </w:r>
      <w:r w:rsidRPr="00B14C3A">
        <w:rPr>
          <w:rFonts w:cstheme="minorHAnsi"/>
          <w:sz w:val="24"/>
          <w:szCs w:val="24"/>
          <w:lang w:val="pl-PL"/>
        </w:rPr>
        <w:t>. Również w przypadku stwierdzenia (w formie protokołu podpisanego przez kominiarza lub kierownika budowy i zatwierdzeniu przez inspektora nadzoru), iż istniejący wentylacyjny przewód kominowy jest nieszczelny należy bezwzględnie wykonać uszczelnienie przewodu kominowego lub dodatkowo wykona</w:t>
      </w:r>
      <w:r w:rsidR="007508DF" w:rsidRPr="00B14C3A">
        <w:rPr>
          <w:rFonts w:cstheme="minorHAnsi"/>
          <w:sz w:val="24"/>
          <w:szCs w:val="24"/>
          <w:lang w:val="pl-PL"/>
        </w:rPr>
        <w:t>ć</w:t>
      </w:r>
      <w:r w:rsidRPr="00B14C3A">
        <w:rPr>
          <w:rFonts w:cstheme="minorHAnsi"/>
          <w:sz w:val="24"/>
          <w:szCs w:val="24"/>
          <w:lang w:val="pl-PL"/>
        </w:rPr>
        <w:t xml:space="preserve"> wentylację kotłowni.</w:t>
      </w:r>
      <w:r w:rsidRPr="00B14C3A">
        <w:rPr>
          <w:rFonts w:cstheme="minorHAnsi"/>
          <w:b/>
          <w:bCs/>
          <w:sz w:val="24"/>
          <w:szCs w:val="24"/>
        </w:rPr>
        <w:t xml:space="preserve"> </w:t>
      </w:r>
      <w:r w:rsidRPr="00B14C3A">
        <w:rPr>
          <w:rFonts w:cstheme="minorHAnsi"/>
          <w:sz w:val="24"/>
          <w:szCs w:val="24"/>
          <w:lang w:val="pl-PL"/>
        </w:rPr>
        <w:t>Dodatkowo w kotłowni należy zamontować kratkę wentylacji wywiewnej o minimalnych wymiarach 140x250mm, wykonać nawiew do kotłowni o przekroju min. 250 cm</w:t>
      </w:r>
      <w:r w:rsidRPr="00B14C3A">
        <w:rPr>
          <w:rFonts w:cstheme="minorHAnsi"/>
          <w:sz w:val="24"/>
          <w:szCs w:val="24"/>
          <w:vertAlign w:val="superscript"/>
          <w:lang w:val="pl-PL"/>
        </w:rPr>
        <w:t>2</w:t>
      </w:r>
      <w:r w:rsidRPr="00B14C3A">
        <w:rPr>
          <w:rFonts w:cstheme="minorHAnsi"/>
          <w:sz w:val="24"/>
          <w:szCs w:val="24"/>
          <w:lang w:val="pl-PL"/>
        </w:rPr>
        <w:t>. Do obowiązków wykonawcy należeć będzie wykonanie również wszystkich prób szczelności wykonanych, bądź zmodernizowanych instalacji wewnętrznych, wykonanie także w razie konieczności niezbędnej instalacji elektrycznej z gniazdem zasilającym montowanego kotła zgazowującego, sporządzenie stosownych protokołów z odbioru zamontowanych urządzeń, oraz protokołu kominiarskiego, dopuszczającego pomieszczenie kotłowni oraz przewody kominowe do użytkowania.</w:t>
      </w:r>
    </w:p>
    <w:p w14:paraId="15887D7E" w14:textId="6052864A" w:rsidR="001246F9" w:rsidRPr="00B14C3A" w:rsidRDefault="001246F9" w:rsidP="00B14C3A">
      <w:pPr>
        <w:pStyle w:val="Akapitzlist"/>
        <w:numPr>
          <w:ilvl w:val="1"/>
          <w:numId w:val="7"/>
        </w:numPr>
        <w:tabs>
          <w:tab w:val="left" w:pos="284"/>
        </w:tabs>
        <w:spacing w:line="360" w:lineRule="auto"/>
        <w:jc w:val="both"/>
        <w:rPr>
          <w:rFonts w:cstheme="minorHAnsi"/>
          <w:sz w:val="24"/>
          <w:szCs w:val="24"/>
          <w:lang w:val="pl-PL"/>
        </w:rPr>
      </w:pPr>
      <w:r w:rsidRPr="00B14C3A">
        <w:rPr>
          <w:rFonts w:cstheme="minorHAnsi"/>
          <w:b/>
          <w:bCs/>
          <w:sz w:val="24"/>
          <w:szCs w:val="24"/>
          <w:lang w:val="pl-PL"/>
        </w:rPr>
        <w:t>Montaż kotła zgazowującego drewno -</w:t>
      </w:r>
      <w:r w:rsidRPr="00B14C3A">
        <w:rPr>
          <w:rFonts w:cstheme="minorHAnsi"/>
          <w:sz w:val="24"/>
          <w:szCs w:val="24"/>
          <w:lang w:val="pl-PL"/>
        </w:rPr>
        <w:t xml:space="preserve"> zakres prac obejmuje demontaż </w:t>
      </w:r>
      <w:r w:rsidRPr="00B14C3A">
        <w:rPr>
          <w:rFonts w:cstheme="minorHAnsi"/>
          <w:sz w:val="24"/>
          <w:szCs w:val="24"/>
          <w:lang w:val="pl-PL"/>
        </w:rPr>
        <w:lastRenderedPageBreak/>
        <w:t>starego kotła typu Kamen o mocy 28 kW na paliwo stałe wraz z demontażem istniejącego zbiornika na ciepłą wodę użytkową o pojemności 140 dm</w:t>
      </w:r>
      <w:r w:rsidRPr="00B14C3A">
        <w:rPr>
          <w:rFonts w:cstheme="minorHAnsi"/>
          <w:sz w:val="24"/>
          <w:szCs w:val="24"/>
          <w:vertAlign w:val="superscript"/>
          <w:lang w:val="pl-PL"/>
        </w:rPr>
        <w:t>3</w:t>
      </w:r>
      <w:r w:rsidRPr="00B14C3A">
        <w:rPr>
          <w:rFonts w:cstheme="minorHAnsi"/>
          <w:sz w:val="24"/>
          <w:szCs w:val="24"/>
          <w:lang w:val="pl-PL"/>
        </w:rPr>
        <w:t xml:space="preserve">, oraz montaż nowego stalowego lub żeliwnego kotła zgazowującego drewno o min. mocy </w:t>
      </w:r>
      <w:r w:rsidRPr="00B14C3A">
        <w:rPr>
          <w:rFonts w:cstheme="minorHAnsi"/>
          <w:b/>
          <w:bCs/>
          <w:sz w:val="24"/>
          <w:szCs w:val="24"/>
          <w:lang w:val="pl-PL"/>
        </w:rPr>
        <w:t>18,0 kW</w:t>
      </w:r>
      <w:r w:rsidRPr="00B14C3A">
        <w:rPr>
          <w:rFonts w:cstheme="minorHAnsi"/>
          <w:sz w:val="24"/>
          <w:szCs w:val="24"/>
          <w:lang w:val="pl-PL"/>
        </w:rPr>
        <w:t xml:space="preserve"> i klasie energetycznej A+ pracującego w temperaturze 80-90 stopni, wyposażonego w pogodowo sterowany obieg centralnego ogrzewania. Kocioł winien posiadać wentylator wyciągowy (w zależności od modelu) i automatykę, sterującą procesem spalania. Należy przyjąć kocioł zgazowujący drewno lite o wilgotności do 20 % wraz z zabezpieczeniami i panelem sterującym, wyposażonym w pompy obiegowe kotła, instalacji c.o. oraz ładujące podgrzewacz pojemnościowy c.w.u, naczynie zbiorcze systemu otwartego, a także zbiornik akumulacyjny, ewentualnie wyposażony </w:t>
      </w:r>
      <w:r w:rsidR="0066141B" w:rsidRPr="00B14C3A">
        <w:rPr>
          <w:rFonts w:cstheme="minorHAnsi"/>
          <w:sz w:val="24"/>
          <w:szCs w:val="24"/>
          <w:lang w:val="pl-PL"/>
        </w:rPr>
        <w:t xml:space="preserve">                                         </w:t>
      </w:r>
      <w:r w:rsidRPr="00B14C3A">
        <w:rPr>
          <w:rFonts w:cstheme="minorHAnsi"/>
          <w:sz w:val="24"/>
          <w:szCs w:val="24"/>
          <w:lang w:val="pl-PL"/>
        </w:rPr>
        <w:t>w przepływową wężownicę do podgrzewania c.w.u. zawór temperaturowy, oraz zawór mieszający 3-drogowy. Kocioł winien być wykonany w klasie 5 efektywności energetycznej i emisyjności wg normy PN-EN 303-5, oraz zgodnie z rozporządzeniem UE dotyczącym certyfikatu ECODESIGN. Dodatkowo kocioł ma spełniać wymogi klasy efektywności energetycznej A+ z certyfikatem Ecodesign.</w:t>
      </w:r>
    </w:p>
    <w:p w14:paraId="30430D29" w14:textId="02A376DD" w:rsidR="001246F9" w:rsidRPr="00C279ED" w:rsidRDefault="001246F9" w:rsidP="001246F9">
      <w:p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ab/>
        <w:t xml:space="preserve">Technologia cieplna kotłowni winna składać się z następujących obiegów: </w:t>
      </w:r>
    </w:p>
    <w:p w14:paraId="175CB530" w14:textId="77777777" w:rsidR="001246F9" w:rsidRPr="00C279ED" w:rsidRDefault="001246F9" w:rsidP="001246F9">
      <w:pPr>
        <w:numPr>
          <w:ilvl w:val="0"/>
          <w:numId w:val="1"/>
        </w:num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obiegu kotłowego z pompą mieszającą i zaworem temperaturowym, </w:t>
      </w:r>
    </w:p>
    <w:p w14:paraId="5A9FBD5D" w14:textId="7741F7BE" w:rsidR="001246F9" w:rsidRPr="00C279ED" w:rsidRDefault="001246F9" w:rsidP="001246F9">
      <w:pPr>
        <w:numPr>
          <w:ilvl w:val="0"/>
          <w:numId w:val="1"/>
        </w:numPr>
        <w:tabs>
          <w:tab w:val="left" w:pos="284"/>
        </w:tabs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 zbiornika akumulacyjnego (bufora) </w:t>
      </w:r>
      <w:r w:rsidRPr="00C279ED">
        <w:rPr>
          <w:rFonts w:cstheme="minorHAnsi"/>
          <w:b/>
          <w:bCs/>
          <w:sz w:val="24"/>
          <w:szCs w:val="24"/>
          <w:lang w:val="pl-PL"/>
        </w:rPr>
        <w:t>o pojemności 1 000 dm</w:t>
      </w:r>
      <w:r w:rsidRPr="00C279ED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C279ED">
        <w:rPr>
          <w:rFonts w:cstheme="minorHAnsi"/>
          <w:sz w:val="24"/>
          <w:szCs w:val="24"/>
          <w:lang w:val="pl-PL"/>
        </w:rPr>
        <w:t xml:space="preserve"> (2x 500 dm</w:t>
      </w:r>
      <w:r w:rsidR="0066141B" w:rsidRPr="00C279ED">
        <w:rPr>
          <w:rFonts w:cstheme="minorHAnsi"/>
          <w:sz w:val="24"/>
          <w:szCs w:val="24"/>
          <w:vertAlign w:val="superscript"/>
          <w:lang w:val="pl-PL"/>
        </w:rPr>
        <w:t>3</w:t>
      </w:r>
      <w:r w:rsidR="0066141B" w:rsidRPr="00C279ED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pracujących w kaskadzie)</w:t>
      </w:r>
      <w:r w:rsidR="0066141B" w:rsidRPr="00C279ED">
        <w:rPr>
          <w:rFonts w:cstheme="minorHAnsi"/>
          <w:sz w:val="24"/>
          <w:szCs w:val="24"/>
          <w:lang w:val="pl-PL"/>
        </w:rPr>
        <w:t>,</w:t>
      </w:r>
      <w:r w:rsidRPr="00C279ED">
        <w:rPr>
          <w:rFonts w:cstheme="minorHAnsi"/>
          <w:sz w:val="24"/>
          <w:szCs w:val="24"/>
          <w:lang w:val="pl-PL"/>
        </w:rPr>
        <w:t xml:space="preserve"> przy czym (pojemność bufora winna być jednocześnie dostosowana do wymogów konkretnego kotła w celu zapewnienia kompatybilności działania), pełniącego rolę sprzęgła hydraulicznego i pozwalający na efektywną pracę kotła.                     Ze względu na rozmiary kotłowni i wąskie przejście zaleca się montaż dwóch buforów o pojemnościach wskazanych powyżej</w:t>
      </w:r>
      <w:r w:rsidR="0066141B" w:rsidRPr="00C279ED">
        <w:rPr>
          <w:rFonts w:cstheme="minorHAnsi"/>
          <w:sz w:val="24"/>
          <w:szCs w:val="24"/>
          <w:lang w:val="pl-PL"/>
        </w:rPr>
        <w:t xml:space="preserve"> – wymiary drzwi wejściowych ograniczają wniesienie </w:t>
      </w:r>
      <w:r w:rsidR="00581FD7" w:rsidRPr="00C279ED">
        <w:rPr>
          <w:rFonts w:cstheme="minorHAnsi"/>
          <w:sz w:val="24"/>
          <w:szCs w:val="24"/>
          <w:lang w:val="pl-PL"/>
        </w:rPr>
        <w:t xml:space="preserve">do kotłowni </w:t>
      </w:r>
      <w:r w:rsidR="0066141B" w:rsidRPr="00C279ED">
        <w:rPr>
          <w:rFonts w:cstheme="minorHAnsi"/>
          <w:sz w:val="24"/>
          <w:szCs w:val="24"/>
          <w:lang w:val="pl-PL"/>
        </w:rPr>
        <w:t>buforów o dużej pojemności</w:t>
      </w:r>
      <w:r w:rsidRPr="00C279ED">
        <w:rPr>
          <w:rFonts w:cstheme="minorHAnsi"/>
          <w:sz w:val="24"/>
          <w:szCs w:val="24"/>
          <w:lang w:val="pl-PL"/>
        </w:rPr>
        <w:t>,</w:t>
      </w:r>
      <w:r w:rsidR="00581FD7" w:rsidRPr="00C279ED">
        <w:rPr>
          <w:rFonts w:cstheme="minorHAnsi"/>
          <w:sz w:val="24"/>
          <w:szCs w:val="24"/>
          <w:lang w:val="pl-PL"/>
        </w:rPr>
        <w:t xml:space="preserve"> z uwagi na wąskie przejścia                           i drzwi wewnętrzne.</w:t>
      </w:r>
    </w:p>
    <w:p w14:paraId="3D308B33" w14:textId="77777777" w:rsidR="001246F9" w:rsidRPr="00C279ED" w:rsidRDefault="001246F9" w:rsidP="001246F9">
      <w:pPr>
        <w:numPr>
          <w:ilvl w:val="0"/>
          <w:numId w:val="1"/>
        </w:num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obiegu grzewczego z zaworem mieszającym trójdrogowym (sterowanym pogodowo)   dla budynku, </w:t>
      </w:r>
    </w:p>
    <w:p w14:paraId="0A590B62" w14:textId="77777777" w:rsidR="001246F9" w:rsidRPr="00C279ED" w:rsidRDefault="001246F9" w:rsidP="001246F9">
      <w:pPr>
        <w:numPr>
          <w:ilvl w:val="0"/>
          <w:numId w:val="1"/>
        </w:num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obiegu ładującego zasobnik c.w.u.,</w:t>
      </w:r>
    </w:p>
    <w:p w14:paraId="151658A4" w14:textId="77777777" w:rsidR="001246F9" w:rsidRPr="00C279ED" w:rsidRDefault="001246F9" w:rsidP="001246F9">
      <w:p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ab/>
        <w:t xml:space="preserve">W skład obiegu kotłowego winny wchodzić następujące urządzenia: </w:t>
      </w:r>
    </w:p>
    <w:p w14:paraId="15533B3C" w14:textId="77777777" w:rsidR="001246F9" w:rsidRPr="00C279ED" w:rsidRDefault="001246F9" w:rsidP="001246F9">
      <w:pPr>
        <w:numPr>
          <w:ilvl w:val="0"/>
          <w:numId w:val="2"/>
        </w:num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kocioł wodny </w:t>
      </w:r>
    </w:p>
    <w:p w14:paraId="3514345B" w14:textId="77777777" w:rsidR="001246F9" w:rsidRPr="00C279ED" w:rsidRDefault="001246F9" w:rsidP="001246F9">
      <w:pPr>
        <w:numPr>
          <w:ilvl w:val="0"/>
          <w:numId w:val="2"/>
        </w:num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pompa mieszająca</w:t>
      </w:r>
    </w:p>
    <w:p w14:paraId="63294C71" w14:textId="77777777" w:rsidR="001246F9" w:rsidRPr="00C279ED" w:rsidRDefault="001246F9" w:rsidP="001246F9">
      <w:pPr>
        <w:numPr>
          <w:ilvl w:val="0"/>
          <w:numId w:val="2"/>
        </w:num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lastRenderedPageBreak/>
        <w:t>zawór temperaturowy ochrony powrotu min 55 st. C.</w:t>
      </w:r>
    </w:p>
    <w:p w14:paraId="6E5E834E" w14:textId="7CA9A6C6" w:rsidR="001246F9" w:rsidRPr="00C279ED" w:rsidRDefault="001246F9" w:rsidP="001246F9">
      <w:pPr>
        <w:numPr>
          <w:ilvl w:val="0"/>
          <w:numId w:val="2"/>
        </w:num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zabezpieczenia naczynie zbiorcze o pojemności min. 50 l. </w:t>
      </w:r>
    </w:p>
    <w:p w14:paraId="3AE048BD" w14:textId="77777777" w:rsidR="001246F9" w:rsidRPr="00C279ED" w:rsidRDefault="001246F9" w:rsidP="001246F9">
      <w:p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W skład obiegu mieszaczowego winny wchodzić następujące urządzenia: </w:t>
      </w:r>
    </w:p>
    <w:p w14:paraId="495348CF" w14:textId="77777777" w:rsidR="001246F9" w:rsidRPr="00C279ED" w:rsidRDefault="001246F9" w:rsidP="001246F9">
      <w:pPr>
        <w:numPr>
          <w:ilvl w:val="0"/>
          <w:numId w:val="3"/>
        </w:num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pompa obiegu mieszaczowego, </w:t>
      </w:r>
    </w:p>
    <w:p w14:paraId="1B1D1859" w14:textId="77777777" w:rsidR="001246F9" w:rsidRPr="00C279ED" w:rsidRDefault="001246F9" w:rsidP="001246F9">
      <w:pPr>
        <w:numPr>
          <w:ilvl w:val="0"/>
          <w:numId w:val="3"/>
        </w:num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 xml:space="preserve">zawór trójdrogowy z siłownikiem, </w:t>
      </w:r>
    </w:p>
    <w:p w14:paraId="463BDE6E" w14:textId="77777777" w:rsidR="001246F9" w:rsidRPr="00C279ED" w:rsidRDefault="001246F9" w:rsidP="001246F9">
      <w:pPr>
        <w:numPr>
          <w:ilvl w:val="0"/>
          <w:numId w:val="3"/>
        </w:num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regulator do zaworu trójdrogowego sterowany pogodowo</w:t>
      </w:r>
    </w:p>
    <w:p w14:paraId="01D10279" w14:textId="77777777" w:rsidR="001246F9" w:rsidRPr="00C279ED" w:rsidRDefault="001246F9" w:rsidP="001246F9">
      <w:pPr>
        <w:numPr>
          <w:ilvl w:val="0"/>
          <w:numId w:val="3"/>
        </w:numPr>
        <w:tabs>
          <w:tab w:val="left" w:pos="284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filtr odmulnik.</w:t>
      </w:r>
    </w:p>
    <w:p w14:paraId="4A588DA2" w14:textId="77777777" w:rsidR="001246F9" w:rsidRPr="00C279ED" w:rsidRDefault="001246F9" w:rsidP="001246F9">
      <w:pPr>
        <w:tabs>
          <w:tab w:val="left" w:pos="284"/>
        </w:tabs>
        <w:spacing w:line="360" w:lineRule="auto"/>
        <w:ind w:left="284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Parametry pracy kotła powinny umożliwiać osiąganie temperatury roboczej na wyjściu                       z kotła nie niższej niż 80</w:t>
      </w:r>
      <w:r w:rsidRPr="00C279ED">
        <w:rPr>
          <w:rFonts w:cstheme="minorHAnsi"/>
          <w:sz w:val="24"/>
          <w:szCs w:val="24"/>
          <w:vertAlign w:val="superscript"/>
          <w:lang w:val="pl-PL"/>
        </w:rPr>
        <w:t>o</w:t>
      </w:r>
      <w:r w:rsidRPr="00C279ED">
        <w:rPr>
          <w:rFonts w:cstheme="minorHAnsi"/>
          <w:sz w:val="24"/>
          <w:szCs w:val="24"/>
          <w:lang w:val="pl-PL"/>
        </w:rPr>
        <w:t>C i nieprzekraczającej 90</w:t>
      </w:r>
      <w:r w:rsidRPr="00C279ED">
        <w:rPr>
          <w:rFonts w:cstheme="minorHAnsi"/>
          <w:sz w:val="24"/>
          <w:szCs w:val="24"/>
          <w:vertAlign w:val="superscript"/>
          <w:lang w:val="pl-PL"/>
        </w:rPr>
        <w:t>o</w:t>
      </w:r>
      <w:r w:rsidRPr="00C279ED">
        <w:rPr>
          <w:rFonts w:cstheme="minorHAnsi"/>
          <w:sz w:val="24"/>
          <w:szCs w:val="24"/>
          <w:lang w:val="pl-PL"/>
        </w:rPr>
        <w:t xml:space="preserve"> C, przy ciśnieniu roboczym nie wyższym niż 2 bary, 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359F28FD" w14:textId="77E9B02D" w:rsidR="008D5FD7" w:rsidRPr="00B14C3A" w:rsidRDefault="001246F9" w:rsidP="00B14C3A">
      <w:pPr>
        <w:pStyle w:val="Akapitzlist"/>
        <w:numPr>
          <w:ilvl w:val="1"/>
          <w:numId w:val="7"/>
        </w:numPr>
        <w:tabs>
          <w:tab w:val="left" w:pos="284"/>
        </w:tabs>
        <w:spacing w:line="360" w:lineRule="auto"/>
        <w:jc w:val="both"/>
        <w:outlineLvl w:val="2"/>
        <w:rPr>
          <w:rFonts w:cstheme="minorHAnsi"/>
          <w:sz w:val="24"/>
          <w:szCs w:val="24"/>
          <w:lang w:val="pl-PL"/>
        </w:rPr>
      </w:pPr>
      <w:r w:rsidRPr="00B14C3A">
        <w:rPr>
          <w:rFonts w:cstheme="minorHAnsi"/>
          <w:b/>
          <w:bCs/>
          <w:sz w:val="24"/>
          <w:szCs w:val="24"/>
          <w:lang w:val="pl-PL"/>
        </w:rPr>
        <w:t xml:space="preserve">Modernizacja instalacji c.w.u. </w:t>
      </w:r>
      <w:r w:rsidRPr="00B14C3A">
        <w:rPr>
          <w:rFonts w:cstheme="minorHAnsi"/>
          <w:sz w:val="24"/>
          <w:szCs w:val="24"/>
          <w:lang w:val="pl-PL"/>
        </w:rPr>
        <w:t>– niezbędną instalację c.w.u. (tylko w obrębie kotła) należy wykonać w technologii AluPEx/PP, stal zaciskowa, obłożoną izolacją termiczną zgodną</w:t>
      </w:r>
      <w:r w:rsidR="00647B20">
        <w:rPr>
          <w:rFonts w:cstheme="minorHAnsi"/>
          <w:sz w:val="24"/>
          <w:szCs w:val="24"/>
          <w:lang w:val="pl-PL"/>
        </w:rPr>
        <w:t xml:space="preserve"> </w:t>
      </w:r>
      <w:r w:rsidRPr="00B14C3A">
        <w:rPr>
          <w:rFonts w:cstheme="minorHAnsi"/>
          <w:sz w:val="24"/>
          <w:szCs w:val="24"/>
          <w:lang w:val="pl-PL"/>
        </w:rPr>
        <w:t xml:space="preserve">z PN bez koniecznego bruzdowania w ścianach i stropach. Kocioł zgazowujący drewno podpiąć do istniejącej instalacji c.w.u w kotłowni bez wykonywania dodatkowych przewiertów przez stropy i ściany wewnętrzne (wykonanie dodatkowych przewiertów przez stropy ściany należy wykonać tylko w razie uzasadnionej konieczności ich wykonania w uzgodnieniu z Inspektorem nadzoru). Zakres prac modernizacyjnych obejmuje również zlikwidowanie zbędnych elementów starej instalacji (bez wykuwania, wyłącznie poprzez zaślepienie z licem ściany oraz uzupełnienie miejsc ubytków tynkiem) w miejscach likwidacji instalacji, bez malowania ścian. </w:t>
      </w:r>
    </w:p>
    <w:p w14:paraId="6F7947A7" w14:textId="01A0C3EB" w:rsidR="001246F9" w:rsidRPr="00C279ED" w:rsidRDefault="001246F9" w:rsidP="00B14C3A">
      <w:pPr>
        <w:pStyle w:val="Akapitzlist"/>
        <w:numPr>
          <w:ilvl w:val="1"/>
          <w:numId w:val="7"/>
        </w:numPr>
        <w:tabs>
          <w:tab w:val="left" w:pos="284"/>
          <w:tab w:val="left" w:pos="426"/>
        </w:tabs>
        <w:spacing w:line="360" w:lineRule="auto"/>
        <w:ind w:left="284"/>
        <w:jc w:val="both"/>
        <w:outlineLvl w:val="2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b/>
          <w:bCs/>
          <w:sz w:val="24"/>
          <w:szCs w:val="24"/>
          <w:lang w:val="pl-PL"/>
        </w:rPr>
        <w:t>Montaż zasobnika c.w.u -</w:t>
      </w:r>
      <w:r w:rsidRPr="00C279ED">
        <w:rPr>
          <w:rFonts w:cstheme="minorHAnsi"/>
          <w:sz w:val="24"/>
          <w:szCs w:val="24"/>
          <w:lang w:val="pl-PL"/>
        </w:rPr>
        <w:t xml:space="preserve"> należy zamontować zasobnik c.w.u. o pojemności min.                  </w:t>
      </w:r>
      <w:r w:rsidRPr="00C279ED">
        <w:rPr>
          <w:rFonts w:cstheme="minorHAnsi"/>
          <w:b/>
          <w:bCs/>
          <w:sz w:val="24"/>
          <w:szCs w:val="24"/>
          <w:lang w:val="pl-PL"/>
        </w:rPr>
        <w:t>100 dm</w:t>
      </w:r>
      <w:r w:rsidRPr="00C279ED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C279ED">
        <w:rPr>
          <w:rFonts w:cstheme="minorHAnsi"/>
          <w:sz w:val="24"/>
          <w:szCs w:val="24"/>
          <w:lang w:val="pl-PL"/>
        </w:rPr>
        <w:t xml:space="preserve"> o klasie energetycznej nie gorszej niż B. Kocioł należy podłączyć do nowego zasobnika c.w.u. oraz do istniejącej instalacji c.w.u, po czym należy napełnić instalacje wodą, lub zamiennie montaż wężownicy do c.w.u. w buforze centralnego ogrzewania.</w:t>
      </w:r>
    </w:p>
    <w:p w14:paraId="12110B23" w14:textId="2643052E" w:rsidR="001246F9" w:rsidRDefault="001246F9" w:rsidP="001246F9">
      <w:pPr>
        <w:tabs>
          <w:tab w:val="left" w:pos="284"/>
        </w:tabs>
        <w:spacing w:line="360" w:lineRule="auto"/>
        <w:outlineLvl w:val="2"/>
        <w:rPr>
          <w:rFonts w:cstheme="minorHAnsi"/>
          <w:b/>
          <w:bCs/>
          <w:color w:val="00B0F0"/>
          <w:sz w:val="24"/>
          <w:szCs w:val="24"/>
          <w:lang w:val="pl-PL"/>
        </w:rPr>
      </w:pPr>
    </w:p>
    <w:p w14:paraId="126D88D7" w14:textId="2F77DEA8" w:rsidR="001246F9" w:rsidRPr="00C2796D" w:rsidRDefault="001246F9" w:rsidP="001246F9">
      <w:pPr>
        <w:tabs>
          <w:tab w:val="left" w:pos="567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>
        <w:rPr>
          <w:rFonts w:cstheme="minorHAnsi"/>
          <w:b/>
          <w:bCs/>
          <w:color w:val="FF0000"/>
          <w:sz w:val="24"/>
          <w:szCs w:val="24"/>
          <w:lang w:val="pl-PL"/>
        </w:rPr>
        <w:tab/>
      </w:r>
      <w:r>
        <w:rPr>
          <w:rFonts w:cstheme="minorHAnsi"/>
          <w:b/>
          <w:bCs/>
          <w:color w:val="FF0000"/>
          <w:sz w:val="24"/>
          <w:szCs w:val="24"/>
          <w:lang w:val="pl-PL"/>
        </w:rPr>
        <w:tab/>
      </w:r>
      <w:r>
        <w:rPr>
          <w:rFonts w:cstheme="minorHAnsi"/>
          <w:b/>
          <w:bCs/>
          <w:color w:val="FF0000"/>
          <w:sz w:val="24"/>
          <w:szCs w:val="24"/>
          <w:lang w:val="pl-PL"/>
        </w:rPr>
        <w:tab/>
      </w:r>
      <w:r>
        <w:rPr>
          <w:rFonts w:cstheme="minorHAnsi"/>
          <w:b/>
          <w:bCs/>
          <w:color w:val="FF0000"/>
          <w:sz w:val="24"/>
          <w:szCs w:val="24"/>
          <w:lang w:val="pl-PL"/>
        </w:rPr>
        <w:tab/>
      </w:r>
      <w:r>
        <w:rPr>
          <w:rFonts w:cstheme="minorHAnsi"/>
          <w:b/>
          <w:bCs/>
          <w:color w:val="FF0000"/>
          <w:sz w:val="24"/>
          <w:szCs w:val="24"/>
          <w:lang w:val="pl-PL"/>
        </w:rPr>
        <w:tab/>
      </w:r>
      <w:r>
        <w:rPr>
          <w:rFonts w:cstheme="minorHAnsi"/>
          <w:b/>
          <w:bCs/>
          <w:color w:val="FF0000"/>
          <w:sz w:val="24"/>
          <w:szCs w:val="24"/>
          <w:lang w:val="pl-PL"/>
        </w:rPr>
        <w:tab/>
      </w:r>
      <w:r>
        <w:rPr>
          <w:rFonts w:cstheme="minorHAnsi"/>
          <w:b/>
          <w:bCs/>
          <w:color w:val="FF0000"/>
          <w:sz w:val="24"/>
          <w:szCs w:val="24"/>
          <w:lang w:val="pl-PL"/>
        </w:rPr>
        <w:tab/>
      </w:r>
      <w:r>
        <w:rPr>
          <w:rFonts w:cstheme="minorHAnsi"/>
          <w:b/>
          <w:bCs/>
          <w:color w:val="FF0000"/>
          <w:sz w:val="24"/>
          <w:szCs w:val="24"/>
          <w:lang w:val="pl-PL"/>
        </w:rPr>
        <w:tab/>
      </w:r>
      <w:r>
        <w:rPr>
          <w:rFonts w:cstheme="minorHAnsi"/>
          <w:b/>
          <w:bCs/>
          <w:color w:val="FF0000"/>
          <w:sz w:val="24"/>
          <w:szCs w:val="24"/>
          <w:lang w:val="pl-PL"/>
        </w:rPr>
        <w:tab/>
      </w:r>
      <w:r w:rsidRPr="00C2796D"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 xml:space="preserve">   </w:t>
      </w:r>
      <w:r w:rsidRPr="00C2796D">
        <w:rPr>
          <w:rFonts w:cstheme="minorHAnsi"/>
          <w:sz w:val="24"/>
          <w:szCs w:val="24"/>
          <w:lang w:val="pl-PL"/>
        </w:rPr>
        <w:t>Sporządził</w:t>
      </w:r>
      <w:r w:rsidR="008D5FD7">
        <w:rPr>
          <w:rFonts w:cstheme="minorHAnsi"/>
          <w:sz w:val="24"/>
          <w:szCs w:val="24"/>
          <w:lang w:val="pl-PL"/>
        </w:rPr>
        <w:t>:</w:t>
      </w:r>
    </w:p>
    <w:p w14:paraId="1B240AB8" w14:textId="20819522" w:rsidR="00C2796D" w:rsidRPr="001246F9" w:rsidRDefault="001246F9" w:rsidP="001246F9">
      <w:pPr>
        <w:tabs>
          <w:tab w:val="left" w:pos="567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C2796D">
        <w:rPr>
          <w:rFonts w:cstheme="minorHAnsi"/>
          <w:sz w:val="24"/>
          <w:szCs w:val="24"/>
          <w:lang w:val="pl-PL"/>
        </w:rPr>
        <w:tab/>
      </w:r>
      <w:r w:rsidRPr="00C2796D">
        <w:rPr>
          <w:rFonts w:cstheme="minorHAnsi"/>
          <w:sz w:val="24"/>
          <w:szCs w:val="24"/>
          <w:lang w:val="pl-PL"/>
        </w:rPr>
        <w:tab/>
      </w:r>
      <w:r w:rsidRPr="00C2796D">
        <w:rPr>
          <w:rFonts w:cstheme="minorHAnsi"/>
          <w:sz w:val="24"/>
          <w:szCs w:val="24"/>
          <w:lang w:val="pl-PL"/>
        </w:rPr>
        <w:tab/>
      </w:r>
      <w:r w:rsidRPr="00C2796D">
        <w:rPr>
          <w:rFonts w:cstheme="minorHAnsi"/>
          <w:sz w:val="24"/>
          <w:szCs w:val="24"/>
          <w:lang w:val="pl-PL"/>
        </w:rPr>
        <w:tab/>
      </w:r>
      <w:r w:rsidRPr="00C2796D">
        <w:rPr>
          <w:rFonts w:cstheme="minorHAnsi"/>
          <w:sz w:val="24"/>
          <w:szCs w:val="24"/>
          <w:lang w:val="pl-PL"/>
        </w:rPr>
        <w:tab/>
      </w:r>
      <w:r w:rsidRPr="00C2796D">
        <w:rPr>
          <w:rFonts w:cstheme="minorHAnsi"/>
          <w:sz w:val="24"/>
          <w:szCs w:val="24"/>
          <w:lang w:val="pl-PL"/>
        </w:rPr>
        <w:tab/>
      </w:r>
      <w:r w:rsidRPr="00C2796D">
        <w:rPr>
          <w:rFonts w:cstheme="minorHAnsi"/>
          <w:sz w:val="24"/>
          <w:szCs w:val="24"/>
          <w:lang w:val="pl-PL"/>
        </w:rPr>
        <w:tab/>
      </w:r>
      <w:r w:rsidRPr="00C2796D">
        <w:rPr>
          <w:rFonts w:cstheme="minorHAnsi"/>
          <w:sz w:val="24"/>
          <w:szCs w:val="24"/>
          <w:lang w:val="pl-PL"/>
        </w:rPr>
        <w:tab/>
      </w:r>
      <w:r w:rsidRPr="00C2796D">
        <w:rPr>
          <w:rFonts w:cstheme="minorHAnsi"/>
          <w:sz w:val="24"/>
          <w:szCs w:val="24"/>
          <w:lang w:val="pl-PL"/>
        </w:rPr>
        <w:tab/>
      </w:r>
      <w:r w:rsidRPr="00C2796D"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 xml:space="preserve"> </w:t>
      </w:r>
      <w:r w:rsidRPr="00C2796D">
        <w:rPr>
          <w:rFonts w:cstheme="minorHAnsi"/>
          <w:sz w:val="24"/>
          <w:szCs w:val="24"/>
          <w:lang w:val="pl-PL"/>
        </w:rPr>
        <w:t>Marek Mężyk</w:t>
      </w:r>
    </w:p>
    <w:sectPr w:rsidR="00C2796D" w:rsidRPr="001246F9" w:rsidSect="00001234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284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3F069" w14:textId="77777777" w:rsidR="0073628F" w:rsidRDefault="0073628F" w:rsidP="00B85828">
      <w:r>
        <w:separator/>
      </w:r>
    </w:p>
  </w:endnote>
  <w:endnote w:type="continuationSeparator" w:id="0">
    <w:p w14:paraId="3EF6C5B8" w14:textId="77777777" w:rsidR="0073628F" w:rsidRDefault="0073628F" w:rsidP="00B85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2631542"/>
      <w:docPartObj>
        <w:docPartGallery w:val="Page Numbers (Bottom of Page)"/>
        <w:docPartUnique/>
      </w:docPartObj>
    </w:sdtPr>
    <w:sdtEndPr/>
    <w:sdtContent>
      <w:p w14:paraId="140311BD" w14:textId="2BB034BD" w:rsidR="00B4345B" w:rsidRDefault="00B434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C24D8E6" w14:textId="77777777" w:rsidR="00B4345B" w:rsidRDefault="00B434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3465268"/>
      <w:docPartObj>
        <w:docPartGallery w:val="Page Numbers (Bottom of Page)"/>
        <w:docPartUnique/>
      </w:docPartObj>
    </w:sdtPr>
    <w:sdtEndPr/>
    <w:sdtContent>
      <w:p w14:paraId="7A2C0CAD" w14:textId="394E8299" w:rsidR="0087030D" w:rsidRDefault="0087030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04963696" w14:textId="347B5301" w:rsidR="00B85828" w:rsidRPr="00F04DE2" w:rsidRDefault="00B85828" w:rsidP="003C50F2">
    <w:pPr>
      <w:pStyle w:val="Stopka"/>
      <w:spacing w:line="360" w:lineRule="auto"/>
      <w:jc w:val="center"/>
      <w:rPr>
        <w:rFonts w:cstheme="minorHAnsi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F8E4F" w14:textId="77777777" w:rsidR="0073628F" w:rsidRDefault="0073628F" w:rsidP="00B85828">
      <w:r>
        <w:separator/>
      </w:r>
    </w:p>
  </w:footnote>
  <w:footnote w:type="continuationSeparator" w:id="0">
    <w:p w14:paraId="06E8AC92" w14:textId="77777777" w:rsidR="0073628F" w:rsidRDefault="0073628F" w:rsidP="00B85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0"/>
      <w:gridCol w:w="3819"/>
      <w:gridCol w:w="2212"/>
      <w:gridCol w:w="1520"/>
    </w:tblGrid>
    <w:tr w:rsidR="00955ECB" w14:paraId="0B8D0447" w14:textId="77777777" w:rsidTr="008B0262">
      <w:trPr>
        <w:jc w:val="center"/>
      </w:trPr>
      <w:tc>
        <w:tcPr>
          <w:tcW w:w="1550" w:type="dxa"/>
        </w:tcPr>
        <w:p w14:paraId="7AA1D6BA" w14:textId="77777777" w:rsidR="00955ECB" w:rsidRDefault="00955ECB" w:rsidP="00955ECB">
          <w:pPr>
            <w:pStyle w:val="Nagwek"/>
            <w:spacing w:after="120"/>
            <w:jc w:val="center"/>
          </w:pPr>
        </w:p>
      </w:tc>
      <w:tc>
        <w:tcPr>
          <w:tcW w:w="3756" w:type="dxa"/>
        </w:tcPr>
        <w:p w14:paraId="2DB79B87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7681" w:dyaOrig="2565" w14:anchorId="004DC6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0pt;height:58.2pt">
                <v:imagedata r:id="rId1" o:title=""/>
              </v:shape>
              <o:OLEObject Type="Embed" ProgID="PBrush" ShapeID="_x0000_i1025" DrawAspect="Content" ObjectID="_1767608538" r:id="rId2"/>
            </w:object>
          </w:r>
        </w:p>
      </w:tc>
      <w:tc>
        <w:tcPr>
          <w:tcW w:w="2215" w:type="dxa"/>
        </w:tcPr>
        <w:p w14:paraId="77D64A8E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22503" w:dyaOrig="9481" w14:anchorId="42C780B7">
              <v:shape id="_x0000_i1026" type="#_x0000_t75" style="width:93.6pt;height:57.6pt">
                <v:imagedata r:id="rId3" o:title=""/>
              </v:shape>
              <o:OLEObject Type="Embed" ProgID="PBrush" ShapeID="_x0000_i1026" DrawAspect="Content" ObjectID="_1767608539" r:id="rId4"/>
            </w:object>
          </w:r>
        </w:p>
      </w:tc>
      <w:tc>
        <w:tcPr>
          <w:tcW w:w="1551" w:type="dxa"/>
        </w:tcPr>
        <w:p w14:paraId="72F7127C" w14:textId="77777777" w:rsidR="00955ECB" w:rsidRDefault="00955ECB" w:rsidP="00955ECB">
          <w:pPr>
            <w:pStyle w:val="Nagwek"/>
            <w:spacing w:after="120"/>
            <w:jc w:val="center"/>
          </w:pPr>
        </w:p>
      </w:tc>
    </w:tr>
  </w:tbl>
  <w:p w14:paraId="40C5CA4E" w14:textId="7B5B70D4" w:rsidR="00B85828" w:rsidRPr="00C279ED" w:rsidRDefault="00955ECB" w:rsidP="00955ECB">
    <w:pPr>
      <w:pStyle w:val="Standard"/>
      <w:rPr>
        <w:rFonts w:ascii="Calibri" w:hAnsi="Calibri"/>
        <w:b/>
        <w:color w:val="000000"/>
        <w:sz w:val="22"/>
        <w:szCs w:val="22"/>
      </w:rPr>
    </w:pPr>
    <w:r>
      <w:rPr>
        <w:rFonts w:ascii="Calibri" w:hAnsi="Calibri"/>
        <w:b/>
        <w:color w:val="000000"/>
        <w:sz w:val="22"/>
        <w:szCs w:val="22"/>
      </w:rPr>
      <w:t>ZP-271</w:t>
    </w:r>
    <w:r w:rsidR="00E16E74">
      <w:rPr>
        <w:rFonts w:ascii="Calibri" w:hAnsi="Calibri"/>
        <w:b/>
        <w:color w:val="000000"/>
        <w:sz w:val="22"/>
        <w:szCs w:val="22"/>
      </w:rPr>
      <w:t>-</w:t>
    </w:r>
    <w:r w:rsidR="00C279ED">
      <w:rPr>
        <w:rFonts w:ascii="Calibri" w:hAnsi="Calibri"/>
        <w:b/>
        <w:color w:val="000000"/>
        <w:sz w:val="22"/>
        <w:szCs w:val="22"/>
      </w:rPr>
      <w:t>1</w:t>
    </w:r>
    <w:r>
      <w:rPr>
        <w:rFonts w:ascii="Calibri" w:hAnsi="Calibri"/>
        <w:b/>
        <w:color w:val="000000"/>
        <w:sz w:val="22"/>
        <w:szCs w:val="22"/>
      </w:rPr>
      <w:t>/202</w:t>
    </w:r>
    <w:r w:rsidR="0085581E">
      <w:rPr>
        <w:rFonts w:ascii="Calibri" w:hAnsi="Calibri"/>
        <w:b/>
        <w:color w:val="000000"/>
        <w:sz w:val="22"/>
        <w:szCs w:val="22"/>
      </w:rPr>
      <w:t>4</w:t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 w:rsidR="00E7563C"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 xml:space="preserve">Załącznik nr </w:t>
    </w:r>
    <w:r w:rsidR="00807A3E">
      <w:rPr>
        <w:rFonts w:ascii="Calibri" w:hAnsi="Calibri"/>
        <w:b/>
        <w:color w:val="000000"/>
        <w:sz w:val="22"/>
        <w:szCs w:val="22"/>
      </w:rPr>
      <w:t>4</w:t>
    </w:r>
    <w:r>
      <w:rPr>
        <w:rFonts w:ascii="Calibri" w:hAnsi="Calibri"/>
        <w:b/>
        <w:color w:val="000000"/>
        <w:sz w:val="22"/>
        <w:szCs w:val="22"/>
      </w:rPr>
      <w:t xml:space="preserve"> do SWZ – </w:t>
    </w:r>
    <w:r>
      <w:rPr>
        <w:rFonts w:ascii="Calibri" w:hAnsi="Calibri"/>
        <w:b/>
        <w:bCs/>
        <w:color w:val="000000"/>
        <w:sz w:val="22"/>
        <w:szCs w:val="22"/>
      </w:rPr>
      <w:t>Opis przedmiotu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6B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A13EF7"/>
    <w:multiLevelType w:val="multilevel"/>
    <w:tmpl w:val="0D56E91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9B7BDA"/>
    <w:multiLevelType w:val="hybridMultilevel"/>
    <w:tmpl w:val="7D525354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93741"/>
    <w:multiLevelType w:val="multilevel"/>
    <w:tmpl w:val="6AC2F9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06D42B34"/>
    <w:multiLevelType w:val="multilevel"/>
    <w:tmpl w:val="5AEA4C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0A807998"/>
    <w:multiLevelType w:val="multilevel"/>
    <w:tmpl w:val="2B7EE8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0D31306B"/>
    <w:multiLevelType w:val="hybridMultilevel"/>
    <w:tmpl w:val="4DF29E86"/>
    <w:lvl w:ilvl="0" w:tplc="C0AE8D66">
      <w:start w:val="5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50673B"/>
    <w:multiLevelType w:val="multilevel"/>
    <w:tmpl w:val="15969D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F1A1CA4"/>
    <w:multiLevelType w:val="multilevel"/>
    <w:tmpl w:val="0C22B9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00F3621"/>
    <w:multiLevelType w:val="multilevel"/>
    <w:tmpl w:val="AFF02E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6700468"/>
    <w:multiLevelType w:val="hybridMultilevel"/>
    <w:tmpl w:val="548AAE06"/>
    <w:lvl w:ilvl="0" w:tplc="0415000F">
      <w:start w:val="1"/>
      <w:numFmt w:val="decimal"/>
      <w:lvlText w:val="%1."/>
      <w:lvlJc w:val="left"/>
      <w:pPr>
        <w:ind w:left="714" w:hanging="360"/>
      </w:p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2" w15:restartNumberingAfterBreak="0">
    <w:nsid w:val="19697DDD"/>
    <w:multiLevelType w:val="multilevel"/>
    <w:tmpl w:val="F1B2C9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3" w15:restartNumberingAfterBreak="0">
    <w:nsid w:val="1AC408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B8875D2"/>
    <w:multiLevelType w:val="multilevel"/>
    <w:tmpl w:val="B4B053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CC035D2"/>
    <w:multiLevelType w:val="multilevel"/>
    <w:tmpl w:val="E31403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6" w15:restartNumberingAfterBreak="0">
    <w:nsid w:val="21BC733B"/>
    <w:multiLevelType w:val="hybridMultilevel"/>
    <w:tmpl w:val="60FC0B1A"/>
    <w:lvl w:ilvl="0" w:tplc="55B448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CB37D8"/>
    <w:multiLevelType w:val="multilevel"/>
    <w:tmpl w:val="445043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07A6F20"/>
    <w:multiLevelType w:val="multilevel"/>
    <w:tmpl w:val="CFE41DD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 w15:restartNumberingAfterBreak="0">
    <w:nsid w:val="327437A7"/>
    <w:multiLevelType w:val="multilevel"/>
    <w:tmpl w:val="6CE8691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20" w15:restartNumberingAfterBreak="0">
    <w:nsid w:val="3660450D"/>
    <w:multiLevelType w:val="hybridMultilevel"/>
    <w:tmpl w:val="160C14AA"/>
    <w:lvl w:ilvl="0" w:tplc="FE0CB87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FD1321"/>
    <w:multiLevelType w:val="multilevel"/>
    <w:tmpl w:val="FF669F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CFF3D2B"/>
    <w:multiLevelType w:val="hybridMultilevel"/>
    <w:tmpl w:val="CA0CB5DE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6C37EF"/>
    <w:multiLevelType w:val="multilevel"/>
    <w:tmpl w:val="06C634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abstractNum w:abstractNumId="24" w15:restartNumberingAfterBreak="0">
    <w:nsid w:val="45EA52B4"/>
    <w:multiLevelType w:val="multilevel"/>
    <w:tmpl w:val="D4C2C9B0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b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HAnsi"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HAnsi"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HAnsi"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HAnsi"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HAnsi"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HAnsi"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HAnsi" w:hint="default"/>
        <w:b/>
      </w:rPr>
    </w:lvl>
  </w:abstractNum>
  <w:abstractNum w:abstractNumId="25" w15:restartNumberingAfterBreak="0">
    <w:nsid w:val="48036DE9"/>
    <w:multiLevelType w:val="multilevel"/>
    <w:tmpl w:val="A412ADF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E987516"/>
    <w:multiLevelType w:val="multilevel"/>
    <w:tmpl w:val="BA4ECF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5C82D06"/>
    <w:multiLevelType w:val="hybridMultilevel"/>
    <w:tmpl w:val="FFCA6B5A"/>
    <w:lvl w:ilvl="0" w:tplc="BDD8A1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5D6DE6"/>
    <w:multiLevelType w:val="multilevel"/>
    <w:tmpl w:val="7ACA24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4F02384"/>
    <w:multiLevelType w:val="multilevel"/>
    <w:tmpl w:val="BAE2E7A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0" w15:restartNumberingAfterBreak="0">
    <w:nsid w:val="670158DF"/>
    <w:multiLevelType w:val="hybridMultilevel"/>
    <w:tmpl w:val="C180FB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B772FF"/>
    <w:multiLevelType w:val="multilevel"/>
    <w:tmpl w:val="F3267F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15768DD"/>
    <w:multiLevelType w:val="hybridMultilevel"/>
    <w:tmpl w:val="C180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346988"/>
    <w:multiLevelType w:val="hybridMultilevel"/>
    <w:tmpl w:val="CB1441F4"/>
    <w:lvl w:ilvl="0" w:tplc="C0063A5C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D468B4"/>
    <w:multiLevelType w:val="multilevel"/>
    <w:tmpl w:val="7ACA24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65320F7"/>
    <w:multiLevelType w:val="hybridMultilevel"/>
    <w:tmpl w:val="DC6EE2C8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EF212B"/>
    <w:multiLevelType w:val="hybridMultilevel"/>
    <w:tmpl w:val="52CA946A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A03B7"/>
    <w:multiLevelType w:val="hybridMultilevel"/>
    <w:tmpl w:val="4D60E092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E878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F21651"/>
    <w:multiLevelType w:val="multilevel"/>
    <w:tmpl w:val="F4028C2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7FA94EA6"/>
    <w:multiLevelType w:val="multilevel"/>
    <w:tmpl w:val="B04016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b/>
      </w:rPr>
    </w:lvl>
  </w:abstractNum>
  <w:num w:numId="1" w16cid:durableId="1725637535">
    <w:abstractNumId w:val="37"/>
  </w:num>
  <w:num w:numId="2" w16cid:durableId="13312952">
    <w:abstractNumId w:val="2"/>
  </w:num>
  <w:num w:numId="3" w16cid:durableId="1331255210">
    <w:abstractNumId w:val="22"/>
  </w:num>
  <w:num w:numId="4" w16cid:durableId="2095123010">
    <w:abstractNumId w:val="25"/>
  </w:num>
  <w:num w:numId="5" w16cid:durableId="1115829366">
    <w:abstractNumId w:val="19"/>
  </w:num>
  <w:num w:numId="6" w16cid:durableId="1347368580">
    <w:abstractNumId w:val="11"/>
  </w:num>
  <w:num w:numId="7" w16cid:durableId="1409040882">
    <w:abstractNumId w:val="18"/>
  </w:num>
  <w:num w:numId="8" w16cid:durableId="1816138107">
    <w:abstractNumId w:val="29"/>
  </w:num>
  <w:num w:numId="9" w16cid:durableId="1773820727">
    <w:abstractNumId w:val="27"/>
  </w:num>
  <w:num w:numId="10" w16cid:durableId="1321810539">
    <w:abstractNumId w:val="10"/>
  </w:num>
  <w:num w:numId="11" w16cid:durableId="1175609469">
    <w:abstractNumId w:val="32"/>
  </w:num>
  <w:num w:numId="12" w16cid:durableId="1220167535">
    <w:abstractNumId w:val="31"/>
  </w:num>
  <w:num w:numId="13" w16cid:durableId="1232930537">
    <w:abstractNumId w:val="20"/>
  </w:num>
  <w:num w:numId="14" w16cid:durableId="867061240">
    <w:abstractNumId w:val="28"/>
  </w:num>
  <w:num w:numId="15" w16cid:durableId="558395784">
    <w:abstractNumId w:val="16"/>
  </w:num>
  <w:num w:numId="16" w16cid:durableId="527647492">
    <w:abstractNumId w:val="34"/>
  </w:num>
  <w:num w:numId="17" w16cid:durableId="779254262">
    <w:abstractNumId w:val="30"/>
  </w:num>
  <w:num w:numId="18" w16cid:durableId="12182806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13885712">
    <w:abstractNumId w:val="1"/>
  </w:num>
  <w:num w:numId="20" w16cid:durableId="571820857">
    <w:abstractNumId w:val="13"/>
  </w:num>
  <w:num w:numId="21" w16cid:durableId="1196575501">
    <w:abstractNumId w:val="0"/>
  </w:num>
  <w:num w:numId="22" w16cid:durableId="712387244">
    <w:abstractNumId w:val="26"/>
  </w:num>
  <w:num w:numId="23" w16cid:durableId="609505792">
    <w:abstractNumId w:val="9"/>
  </w:num>
  <w:num w:numId="24" w16cid:durableId="843978770">
    <w:abstractNumId w:val="35"/>
  </w:num>
  <w:num w:numId="25" w16cid:durableId="2023848998">
    <w:abstractNumId w:val="36"/>
  </w:num>
  <w:num w:numId="26" w16cid:durableId="1994870416">
    <w:abstractNumId w:val="24"/>
  </w:num>
  <w:num w:numId="27" w16cid:durableId="1833250025">
    <w:abstractNumId w:val="5"/>
  </w:num>
  <w:num w:numId="28" w16cid:durableId="1803690904">
    <w:abstractNumId w:val="17"/>
  </w:num>
  <w:num w:numId="29" w16cid:durableId="550924610">
    <w:abstractNumId w:val="12"/>
  </w:num>
  <w:num w:numId="30" w16cid:durableId="556553379">
    <w:abstractNumId w:val="23"/>
  </w:num>
  <w:num w:numId="31" w16cid:durableId="242110782">
    <w:abstractNumId w:val="6"/>
  </w:num>
  <w:num w:numId="32" w16cid:durableId="2086952458">
    <w:abstractNumId w:val="38"/>
  </w:num>
  <w:num w:numId="33" w16cid:durableId="643244888">
    <w:abstractNumId w:val="15"/>
  </w:num>
  <w:num w:numId="34" w16cid:durableId="217516832">
    <w:abstractNumId w:val="3"/>
  </w:num>
  <w:num w:numId="35" w16cid:durableId="887228573">
    <w:abstractNumId w:val="39"/>
  </w:num>
  <w:num w:numId="36" w16cid:durableId="1810517259">
    <w:abstractNumId w:val="7"/>
  </w:num>
  <w:num w:numId="37" w16cid:durableId="691415251">
    <w:abstractNumId w:val="14"/>
  </w:num>
  <w:num w:numId="38" w16cid:durableId="1559589032">
    <w:abstractNumId w:val="21"/>
  </w:num>
  <w:num w:numId="39" w16cid:durableId="639458726">
    <w:abstractNumId w:val="33"/>
  </w:num>
  <w:num w:numId="40" w16cid:durableId="1375890900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2B"/>
    <w:rsid w:val="00001234"/>
    <w:rsid w:val="0000234B"/>
    <w:rsid w:val="000023E1"/>
    <w:rsid w:val="00005A59"/>
    <w:rsid w:val="00006F04"/>
    <w:rsid w:val="000126BE"/>
    <w:rsid w:val="00023B7A"/>
    <w:rsid w:val="000257D2"/>
    <w:rsid w:val="000271AA"/>
    <w:rsid w:val="00027FAF"/>
    <w:rsid w:val="000323AA"/>
    <w:rsid w:val="0003249D"/>
    <w:rsid w:val="00036756"/>
    <w:rsid w:val="00040F70"/>
    <w:rsid w:val="0004133E"/>
    <w:rsid w:val="00045678"/>
    <w:rsid w:val="00045F11"/>
    <w:rsid w:val="00046EBF"/>
    <w:rsid w:val="00056F9F"/>
    <w:rsid w:val="00057C12"/>
    <w:rsid w:val="00060058"/>
    <w:rsid w:val="00060B35"/>
    <w:rsid w:val="00063E39"/>
    <w:rsid w:val="000700C0"/>
    <w:rsid w:val="00070F4A"/>
    <w:rsid w:val="00071731"/>
    <w:rsid w:val="00076FCA"/>
    <w:rsid w:val="00082FCF"/>
    <w:rsid w:val="000835C4"/>
    <w:rsid w:val="00085754"/>
    <w:rsid w:val="000908F0"/>
    <w:rsid w:val="00096DC2"/>
    <w:rsid w:val="000B11C6"/>
    <w:rsid w:val="000B1CC0"/>
    <w:rsid w:val="000B1FE0"/>
    <w:rsid w:val="000B4AC4"/>
    <w:rsid w:val="000B536D"/>
    <w:rsid w:val="000B5E53"/>
    <w:rsid w:val="000C010F"/>
    <w:rsid w:val="000C0328"/>
    <w:rsid w:val="000C3558"/>
    <w:rsid w:val="000C660E"/>
    <w:rsid w:val="000D1814"/>
    <w:rsid w:val="000D6671"/>
    <w:rsid w:val="000E06A2"/>
    <w:rsid w:val="000E3D35"/>
    <w:rsid w:val="000E497E"/>
    <w:rsid w:val="000E537D"/>
    <w:rsid w:val="000F0D5B"/>
    <w:rsid w:val="000F21EF"/>
    <w:rsid w:val="000F2A54"/>
    <w:rsid w:val="000F7305"/>
    <w:rsid w:val="001110E6"/>
    <w:rsid w:val="001152A5"/>
    <w:rsid w:val="00115C18"/>
    <w:rsid w:val="001207FB"/>
    <w:rsid w:val="00122FDF"/>
    <w:rsid w:val="001246F9"/>
    <w:rsid w:val="00125347"/>
    <w:rsid w:val="00125B4F"/>
    <w:rsid w:val="00125C0F"/>
    <w:rsid w:val="00137561"/>
    <w:rsid w:val="00137DCB"/>
    <w:rsid w:val="001415EC"/>
    <w:rsid w:val="0014646C"/>
    <w:rsid w:val="00147C6F"/>
    <w:rsid w:val="00151A89"/>
    <w:rsid w:val="001521F1"/>
    <w:rsid w:val="00152F4C"/>
    <w:rsid w:val="001543D1"/>
    <w:rsid w:val="0015460C"/>
    <w:rsid w:val="0015710C"/>
    <w:rsid w:val="0016077B"/>
    <w:rsid w:val="00161339"/>
    <w:rsid w:val="001641A4"/>
    <w:rsid w:val="0016706B"/>
    <w:rsid w:val="0017424F"/>
    <w:rsid w:val="001751DC"/>
    <w:rsid w:val="00175860"/>
    <w:rsid w:val="001759F9"/>
    <w:rsid w:val="00177CD4"/>
    <w:rsid w:val="001808F4"/>
    <w:rsid w:val="00185E1D"/>
    <w:rsid w:val="00187BD2"/>
    <w:rsid w:val="00194A3E"/>
    <w:rsid w:val="001A1A54"/>
    <w:rsid w:val="001A3619"/>
    <w:rsid w:val="001A6790"/>
    <w:rsid w:val="001B0A42"/>
    <w:rsid w:val="001B16D3"/>
    <w:rsid w:val="001B7E47"/>
    <w:rsid w:val="001B7F6F"/>
    <w:rsid w:val="001C04E1"/>
    <w:rsid w:val="001C3FF5"/>
    <w:rsid w:val="001C5A70"/>
    <w:rsid w:val="001C69B0"/>
    <w:rsid w:val="001C6DA2"/>
    <w:rsid w:val="001D49E8"/>
    <w:rsid w:val="001D525B"/>
    <w:rsid w:val="001D7D1B"/>
    <w:rsid w:val="001E41AC"/>
    <w:rsid w:val="001E462D"/>
    <w:rsid w:val="001E5C81"/>
    <w:rsid w:val="001F0BF5"/>
    <w:rsid w:val="001F26E3"/>
    <w:rsid w:val="00202273"/>
    <w:rsid w:val="00207F5B"/>
    <w:rsid w:val="00210C16"/>
    <w:rsid w:val="0021327F"/>
    <w:rsid w:val="002139C3"/>
    <w:rsid w:val="002142F4"/>
    <w:rsid w:val="00215106"/>
    <w:rsid w:val="00215294"/>
    <w:rsid w:val="00215439"/>
    <w:rsid w:val="002164F2"/>
    <w:rsid w:val="00216E00"/>
    <w:rsid w:val="00220E6E"/>
    <w:rsid w:val="00223F19"/>
    <w:rsid w:val="00224FCA"/>
    <w:rsid w:val="0023267F"/>
    <w:rsid w:val="00233AD9"/>
    <w:rsid w:val="0023632B"/>
    <w:rsid w:val="002368B3"/>
    <w:rsid w:val="002370CF"/>
    <w:rsid w:val="002375AD"/>
    <w:rsid w:val="00241A98"/>
    <w:rsid w:val="00246B8E"/>
    <w:rsid w:val="00250488"/>
    <w:rsid w:val="00250B25"/>
    <w:rsid w:val="00254429"/>
    <w:rsid w:val="002550D7"/>
    <w:rsid w:val="00260E79"/>
    <w:rsid w:val="00261663"/>
    <w:rsid w:val="00266B33"/>
    <w:rsid w:val="002679F1"/>
    <w:rsid w:val="00272FB2"/>
    <w:rsid w:val="00273B80"/>
    <w:rsid w:val="00276939"/>
    <w:rsid w:val="00280A74"/>
    <w:rsid w:val="0028128F"/>
    <w:rsid w:val="00285837"/>
    <w:rsid w:val="00286532"/>
    <w:rsid w:val="0028696C"/>
    <w:rsid w:val="00290A51"/>
    <w:rsid w:val="0029316E"/>
    <w:rsid w:val="00293285"/>
    <w:rsid w:val="00293B16"/>
    <w:rsid w:val="002A0452"/>
    <w:rsid w:val="002A163E"/>
    <w:rsid w:val="002A33DB"/>
    <w:rsid w:val="002A63A4"/>
    <w:rsid w:val="002B4DA1"/>
    <w:rsid w:val="002C643D"/>
    <w:rsid w:val="002C779A"/>
    <w:rsid w:val="002C7CFA"/>
    <w:rsid w:val="002C7E0B"/>
    <w:rsid w:val="002D0C06"/>
    <w:rsid w:val="002D5F7F"/>
    <w:rsid w:val="002D72AB"/>
    <w:rsid w:val="002E2139"/>
    <w:rsid w:val="002E32A0"/>
    <w:rsid w:val="002F18A8"/>
    <w:rsid w:val="002F1A6A"/>
    <w:rsid w:val="002F5081"/>
    <w:rsid w:val="002F750B"/>
    <w:rsid w:val="00300535"/>
    <w:rsid w:val="0030073B"/>
    <w:rsid w:val="0030318F"/>
    <w:rsid w:val="00304D36"/>
    <w:rsid w:val="00305AFE"/>
    <w:rsid w:val="00307855"/>
    <w:rsid w:val="0031460F"/>
    <w:rsid w:val="00315A6D"/>
    <w:rsid w:val="00316198"/>
    <w:rsid w:val="00317E0D"/>
    <w:rsid w:val="00323A27"/>
    <w:rsid w:val="00326B4A"/>
    <w:rsid w:val="00331313"/>
    <w:rsid w:val="003317C0"/>
    <w:rsid w:val="00332F92"/>
    <w:rsid w:val="00335C6A"/>
    <w:rsid w:val="00335FB4"/>
    <w:rsid w:val="00350CE3"/>
    <w:rsid w:val="00353624"/>
    <w:rsid w:val="003542C3"/>
    <w:rsid w:val="0035459A"/>
    <w:rsid w:val="00354DB6"/>
    <w:rsid w:val="003559BB"/>
    <w:rsid w:val="0035622E"/>
    <w:rsid w:val="00356692"/>
    <w:rsid w:val="0036521D"/>
    <w:rsid w:val="00373800"/>
    <w:rsid w:val="003749C6"/>
    <w:rsid w:val="0037538A"/>
    <w:rsid w:val="0038098A"/>
    <w:rsid w:val="00382525"/>
    <w:rsid w:val="00383900"/>
    <w:rsid w:val="00384037"/>
    <w:rsid w:val="00385B6D"/>
    <w:rsid w:val="00392363"/>
    <w:rsid w:val="00393833"/>
    <w:rsid w:val="0039391E"/>
    <w:rsid w:val="00395798"/>
    <w:rsid w:val="003A52FD"/>
    <w:rsid w:val="003B01FD"/>
    <w:rsid w:val="003B0D69"/>
    <w:rsid w:val="003B430E"/>
    <w:rsid w:val="003B534C"/>
    <w:rsid w:val="003B7775"/>
    <w:rsid w:val="003C2EB6"/>
    <w:rsid w:val="003C50F2"/>
    <w:rsid w:val="003C538B"/>
    <w:rsid w:val="003D1286"/>
    <w:rsid w:val="003D2FD4"/>
    <w:rsid w:val="003E3BBE"/>
    <w:rsid w:val="003E3D5B"/>
    <w:rsid w:val="003F1798"/>
    <w:rsid w:val="003F3AEF"/>
    <w:rsid w:val="003F550C"/>
    <w:rsid w:val="003F58C1"/>
    <w:rsid w:val="003F5B36"/>
    <w:rsid w:val="003F6582"/>
    <w:rsid w:val="003F7876"/>
    <w:rsid w:val="00402073"/>
    <w:rsid w:val="004030D4"/>
    <w:rsid w:val="00403714"/>
    <w:rsid w:val="00404512"/>
    <w:rsid w:val="00410117"/>
    <w:rsid w:val="00413566"/>
    <w:rsid w:val="0041370E"/>
    <w:rsid w:val="00415D26"/>
    <w:rsid w:val="00416C28"/>
    <w:rsid w:val="00417C27"/>
    <w:rsid w:val="00422218"/>
    <w:rsid w:val="004222FF"/>
    <w:rsid w:val="0042254B"/>
    <w:rsid w:val="004226A7"/>
    <w:rsid w:val="00423BAA"/>
    <w:rsid w:val="00430632"/>
    <w:rsid w:val="00430D2C"/>
    <w:rsid w:val="00431C32"/>
    <w:rsid w:val="004334B8"/>
    <w:rsid w:val="00435214"/>
    <w:rsid w:val="00437B73"/>
    <w:rsid w:val="004420FC"/>
    <w:rsid w:val="00443DC9"/>
    <w:rsid w:val="004441FE"/>
    <w:rsid w:val="004466EB"/>
    <w:rsid w:val="00450B18"/>
    <w:rsid w:val="0045282A"/>
    <w:rsid w:val="00454184"/>
    <w:rsid w:val="00454952"/>
    <w:rsid w:val="00462F5E"/>
    <w:rsid w:val="00465925"/>
    <w:rsid w:val="00465C41"/>
    <w:rsid w:val="004669F3"/>
    <w:rsid w:val="00471B62"/>
    <w:rsid w:val="004727DB"/>
    <w:rsid w:val="00472EE1"/>
    <w:rsid w:val="0047334E"/>
    <w:rsid w:val="004745BD"/>
    <w:rsid w:val="00476422"/>
    <w:rsid w:val="00477932"/>
    <w:rsid w:val="00484A69"/>
    <w:rsid w:val="00484ACE"/>
    <w:rsid w:val="00484F9B"/>
    <w:rsid w:val="004869D5"/>
    <w:rsid w:val="00487BF5"/>
    <w:rsid w:val="00493B2B"/>
    <w:rsid w:val="00496018"/>
    <w:rsid w:val="00496DD3"/>
    <w:rsid w:val="004A22CC"/>
    <w:rsid w:val="004A52E3"/>
    <w:rsid w:val="004A60DF"/>
    <w:rsid w:val="004A742C"/>
    <w:rsid w:val="004B0EF3"/>
    <w:rsid w:val="004B333C"/>
    <w:rsid w:val="004B7F7D"/>
    <w:rsid w:val="004C19D8"/>
    <w:rsid w:val="004C1CEF"/>
    <w:rsid w:val="004C4C0D"/>
    <w:rsid w:val="004C63C2"/>
    <w:rsid w:val="004D2747"/>
    <w:rsid w:val="004D50AC"/>
    <w:rsid w:val="004D5492"/>
    <w:rsid w:val="004D6027"/>
    <w:rsid w:val="004D72D4"/>
    <w:rsid w:val="004E1A65"/>
    <w:rsid w:val="004E1DD1"/>
    <w:rsid w:val="004E575E"/>
    <w:rsid w:val="004E62E9"/>
    <w:rsid w:val="004E741F"/>
    <w:rsid w:val="004F0BE4"/>
    <w:rsid w:val="004F1A25"/>
    <w:rsid w:val="004F1B24"/>
    <w:rsid w:val="004F7FD1"/>
    <w:rsid w:val="005041A3"/>
    <w:rsid w:val="00511AA2"/>
    <w:rsid w:val="00517645"/>
    <w:rsid w:val="00520F6D"/>
    <w:rsid w:val="00521E94"/>
    <w:rsid w:val="00525891"/>
    <w:rsid w:val="005318BF"/>
    <w:rsid w:val="00535CC1"/>
    <w:rsid w:val="00536B10"/>
    <w:rsid w:val="00536ED8"/>
    <w:rsid w:val="00537F3E"/>
    <w:rsid w:val="00542A0E"/>
    <w:rsid w:val="00543259"/>
    <w:rsid w:val="00544523"/>
    <w:rsid w:val="00545A3E"/>
    <w:rsid w:val="00550CEA"/>
    <w:rsid w:val="00551568"/>
    <w:rsid w:val="005553E1"/>
    <w:rsid w:val="00556260"/>
    <w:rsid w:val="00560F49"/>
    <w:rsid w:val="005624FF"/>
    <w:rsid w:val="005634A9"/>
    <w:rsid w:val="00563672"/>
    <w:rsid w:val="00567A10"/>
    <w:rsid w:val="00571497"/>
    <w:rsid w:val="00571ED3"/>
    <w:rsid w:val="00572886"/>
    <w:rsid w:val="00573D8E"/>
    <w:rsid w:val="00573DE3"/>
    <w:rsid w:val="005750DE"/>
    <w:rsid w:val="00575436"/>
    <w:rsid w:val="00580A93"/>
    <w:rsid w:val="00581FD7"/>
    <w:rsid w:val="005827E9"/>
    <w:rsid w:val="0058356F"/>
    <w:rsid w:val="00590241"/>
    <w:rsid w:val="005909A1"/>
    <w:rsid w:val="00592072"/>
    <w:rsid w:val="00592C3D"/>
    <w:rsid w:val="005A0017"/>
    <w:rsid w:val="005A0F8D"/>
    <w:rsid w:val="005A25C3"/>
    <w:rsid w:val="005A2C80"/>
    <w:rsid w:val="005A2CBC"/>
    <w:rsid w:val="005A2F8D"/>
    <w:rsid w:val="005A33ED"/>
    <w:rsid w:val="005A37CE"/>
    <w:rsid w:val="005A6347"/>
    <w:rsid w:val="005A663E"/>
    <w:rsid w:val="005A6B51"/>
    <w:rsid w:val="005A6C38"/>
    <w:rsid w:val="005A7542"/>
    <w:rsid w:val="005B11C6"/>
    <w:rsid w:val="005B15B1"/>
    <w:rsid w:val="005B3F07"/>
    <w:rsid w:val="005B43BF"/>
    <w:rsid w:val="005B608C"/>
    <w:rsid w:val="005B6280"/>
    <w:rsid w:val="005B7CA4"/>
    <w:rsid w:val="005C170F"/>
    <w:rsid w:val="005D0E7F"/>
    <w:rsid w:val="005D0F40"/>
    <w:rsid w:val="005D16AD"/>
    <w:rsid w:val="005D4E94"/>
    <w:rsid w:val="005D503B"/>
    <w:rsid w:val="005D53D3"/>
    <w:rsid w:val="005E544F"/>
    <w:rsid w:val="005E7764"/>
    <w:rsid w:val="005F0EB9"/>
    <w:rsid w:val="005F4548"/>
    <w:rsid w:val="00603CCC"/>
    <w:rsid w:val="00610502"/>
    <w:rsid w:val="00610925"/>
    <w:rsid w:val="00615335"/>
    <w:rsid w:val="00617BBD"/>
    <w:rsid w:val="006201E5"/>
    <w:rsid w:val="00625BE8"/>
    <w:rsid w:val="00625C3F"/>
    <w:rsid w:val="0062628B"/>
    <w:rsid w:val="00634567"/>
    <w:rsid w:val="00634E8D"/>
    <w:rsid w:val="006353E3"/>
    <w:rsid w:val="00636846"/>
    <w:rsid w:val="006409AF"/>
    <w:rsid w:val="00641219"/>
    <w:rsid w:val="006444FE"/>
    <w:rsid w:val="00646C8C"/>
    <w:rsid w:val="00647B20"/>
    <w:rsid w:val="00650044"/>
    <w:rsid w:val="006561DA"/>
    <w:rsid w:val="00656E1D"/>
    <w:rsid w:val="0066141B"/>
    <w:rsid w:val="00664BC8"/>
    <w:rsid w:val="00667171"/>
    <w:rsid w:val="00672BD0"/>
    <w:rsid w:val="00673BE4"/>
    <w:rsid w:val="00673C65"/>
    <w:rsid w:val="006806A5"/>
    <w:rsid w:val="0068334B"/>
    <w:rsid w:val="00690288"/>
    <w:rsid w:val="006A0E98"/>
    <w:rsid w:val="006A5143"/>
    <w:rsid w:val="006A63CC"/>
    <w:rsid w:val="006A63E9"/>
    <w:rsid w:val="006B034C"/>
    <w:rsid w:val="006B0675"/>
    <w:rsid w:val="006B1657"/>
    <w:rsid w:val="006B38B6"/>
    <w:rsid w:val="006B6422"/>
    <w:rsid w:val="006C241C"/>
    <w:rsid w:val="006C4CF4"/>
    <w:rsid w:val="006C7F49"/>
    <w:rsid w:val="006E3507"/>
    <w:rsid w:val="006E5095"/>
    <w:rsid w:val="006F2A0F"/>
    <w:rsid w:val="006F3596"/>
    <w:rsid w:val="006F57EE"/>
    <w:rsid w:val="006F58D4"/>
    <w:rsid w:val="0070666B"/>
    <w:rsid w:val="00711FA6"/>
    <w:rsid w:val="00713D26"/>
    <w:rsid w:val="00715231"/>
    <w:rsid w:val="00716977"/>
    <w:rsid w:val="0072139B"/>
    <w:rsid w:val="00721BCD"/>
    <w:rsid w:val="00726D6E"/>
    <w:rsid w:val="00733173"/>
    <w:rsid w:val="00735482"/>
    <w:rsid w:val="0073628F"/>
    <w:rsid w:val="00737421"/>
    <w:rsid w:val="00737D80"/>
    <w:rsid w:val="00740090"/>
    <w:rsid w:val="00741341"/>
    <w:rsid w:val="00741850"/>
    <w:rsid w:val="00743692"/>
    <w:rsid w:val="007454CA"/>
    <w:rsid w:val="0074563C"/>
    <w:rsid w:val="00746160"/>
    <w:rsid w:val="007508DF"/>
    <w:rsid w:val="007525BB"/>
    <w:rsid w:val="0075598F"/>
    <w:rsid w:val="00757FDF"/>
    <w:rsid w:val="00766B94"/>
    <w:rsid w:val="00766FC5"/>
    <w:rsid w:val="00772CD2"/>
    <w:rsid w:val="007744E4"/>
    <w:rsid w:val="00775F1B"/>
    <w:rsid w:val="00776403"/>
    <w:rsid w:val="00776D23"/>
    <w:rsid w:val="00793091"/>
    <w:rsid w:val="00796142"/>
    <w:rsid w:val="007B0AFB"/>
    <w:rsid w:val="007B0BA9"/>
    <w:rsid w:val="007B2BCE"/>
    <w:rsid w:val="007B38F0"/>
    <w:rsid w:val="007B43B9"/>
    <w:rsid w:val="007B4DE7"/>
    <w:rsid w:val="007B5B9E"/>
    <w:rsid w:val="007C632C"/>
    <w:rsid w:val="007D05CD"/>
    <w:rsid w:val="007E1803"/>
    <w:rsid w:val="007E1E18"/>
    <w:rsid w:val="007E304D"/>
    <w:rsid w:val="007E3FBC"/>
    <w:rsid w:val="007E5DCE"/>
    <w:rsid w:val="007F1B6D"/>
    <w:rsid w:val="007F4874"/>
    <w:rsid w:val="00800F93"/>
    <w:rsid w:val="00801213"/>
    <w:rsid w:val="00802A07"/>
    <w:rsid w:val="00806DE5"/>
    <w:rsid w:val="00807A3E"/>
    <w:rsid w:val="0081138E"/>
    <w:rsid w:val="00811624"/>
    <w:rsid w:val="00813C32"/>
    <w:rsid w:val="00816B61"/>
    <w:rsid w:val="0081712D"/>
    <w:rsid w:val="00821342"/>
    <w:rsid w:val="0082461A"/>
    <w:rsid w:val="008305C6"/>
    <w:rsid w:val="00830919"/>
    <w:rsid w:val="00830BBA"/>
    <w:rsid w:val="0083115D"/>
    <w:rsid w:val="00832277"/>
    <w:rsid w:val="00833963"/>
    <w:rsid w:val="00833A55"/>
    <w:rsid w:val="00833C65"/>
    <w:rsid w:val="008378D8"/>
    <w:rsid w:val="00840FEA"/>
    <w:rsid w:val="008457AA"/>
    <w:rsid w:val="00845FF4"/>
    <w:rsid w:val="00847264"/>
    <w:rsid w:val="00847615"/>
    <w:rsid w:val="008505CD"/>
    <w:rsid w:val="00852B3C"/>
    <w:rsid w:val="0085581E"/>
    <w:rsid w:val="00860271"/>
    <w:rsid w:val="00860EE6"/>
    <w:rsid w:val="00861F9C"/>
    <w:rsid w:val="00863827"/>
    <w:rsid w:val="00864BA5"/>
    <w:rsid w:val="008662FE"/>
    <w:rsid w:val="008672A7"/>
    <w:rsid w:val="0087030D"/>
    <w:rsid w:val="00871076"/>
    <w:rsid w:val="0087162E"/>
    <w:rsid w:val="00872925"/>
    <w:rsid w:val="00873DBC"/>
    <w:rsid w:val="00876E9C"/>
    <w:rsid w:val="008843C7"/>
    <w:rsid w:val="00890459"/>
    <w:rsid w:val="00890DE6"/>
    <w:rsid w:val="008976D1"/>
    <w:rsid w:val="008A1FF6"/>
    <w:rsid w:val="008A3F1A"/>
    <w:rsid w:val="008A5734"/>
    <w:rsid w:val="008A63E6"/>
    <w:rsid w:val="008A67C0"/>
    <w:rsid w:val="008B06CE"/>
    <w:rsid w:val="008B27E8"/>
    <w:rsid w:val="008B60E8"/>
    <w:rsid w:val="008B6452"/>
    <w:rsid w:val="008C108C"/>
    <w:rsid w:val="008C13AF"/>
    <w:rsid w:val="008C26D1"/>
    <w:rsid w:val="008C61EC"/>
    <w:rsid w:val="008C776E"/>
    <w:rsid w:val="008D2ABB"/>
    <w:rsid w:val="008D3147"/>
    <w:rsid w:val="008D39E8"/>
    <w:rsid w:val="008D5FD7"/>
    <w:rsid w:val="008D69D5"/>
    <w:rsid w:val="008E05A8"/>
    <w:rsid w:val="008E35BE"/>
    <w:rsid w:val="008E3820"/>
    <w:rsid w:val="008E7A4E"/>
    <w:rsid w:val="008F05E6"/>
    <w:rsid w:val="008F3D77"/>
    <w:rsid w:val="008F5169"/>
    <w:rsid w:val="008F58E9"/>
    <w:rsid w:val="008F5E0C"/>
    <w:rsid w:val="00900480"/>
    <w:rsid w:val="0090165B"/>
    <w:rsid w:val="0090197E"/>
    <w:rsid w:val="00902D24"/>
    <w:rsid w:val="00904D34"/>
    <w:rsid w:val="00905B59"/>
    <w:rsid w:val="00906BE7"/>
    <w:rsid w:val="009112B2"/>
    <w:rsid w:val="009174B2"/>
    <w:rsid w:val="00923FDA"/>
    <w:rsid w:val="00924316"/>
    <w:rsid w:val="0092606C"/>
    <w:rsid w:val="00930897"/>
    <w:rsid w:val="00931A76"/>
    <w:rsid w:val="00935B3F"/>
    <w:rsid w:val="0094094E"/>
    <w:rsid w:val="00941029"/>
    <w:rsid w:val="00943184"/>
    <w:rsid w:val="00944EFE"/>
    <w:rsid w:val="0094533A"/>
    <w:rsid w:val="009468DA"/>
    <w:rsid w:val="00950DF0"/>
    <w:rsid w:val="00951EA9"/>
    <w:rsid w:val="00953EB5"/>
    <w:rsid w:val="00954A88"/>
    <w:rsid w:val="00955ECB"/>
    <w:rsid w:val="00957799"/>
    <w:rsid w:val="0096083F"/>
    <w:rsid w:val="0096117F"/>
    <w:rsid w:val="0096197B"/>
    <w:rsid w:val="00962FA2"/>
    <w:rsid w:val="009647BF"/>
    <w:rsid w:val="00966840"/>
    <w:rsid w:val="009668AF"/>
    <w:rsid w:val="009771C2"/>
    <w:rsid w:val="00983662"/>
    <w:rsid w:val="0098384F"/>
    <w:rsid w:val="00983B4C"/>
    <w:rsid w:val="0098480D"/>
    <w:rsid w:val="009858C7"/>
    <w:rsid w:val="00987A92"/>
    <w:rsid w:val="00992603"/>
    <w:rsid w:val="0099766B"/>
    <w:rsid w:val="009A1B24"/>
    <w:rsid w:val="009A3C62"/>
    <w:rsid w:val="009A5931"/>
    <w:rsid w:val="009A6F00"/>
    <w:rsid w:val="009B0A5D"/>
    <w:rsid w:val="009B1A5C"/>
    <w:rsid w:val="009B207D"/>
    <w:rsid w:val="009B4F58"/>
    <w:rsid w:val="009B7271"/>
    <w:rsid w:val="009C02D7"/>
    <w:rsid w:val="009C4564"/>
    <w:rsid w:val="009C7744"/>
    <w:rsid w:val="009D1300"/>
    <w:rsid w:val="009D1FAE"/>
    <w:rsid w:val="009D2F3C"/>
    <w:rsid w:val="009D441C"/>
    <w:rsid w:val="009D6E7C"/>
    <w:rsid w:val="009D7A62"/>
    <w:rsid w:val="009E26D8"/>
    <w:rsid w:val="009E277C"/>
    <w:rsid w:val="009E3D62"/>
    <w:rsid w:val="009E6154"/>
    <w:rsid w:val="009E6744"/>
    <w:rsid w:val="009E7B64"/>
    <w:rsid w:val="009F09A2"/>
    <w:rsid w:val="009F0AF7"/>
    <w:rsid w:val="009F3782"/>
    <w:rsid w:val="009F770A"/>
    <w:rsid w:val="00A03807"/>
    <w:rsid w:val="00A1313C"/>
    <w:rsid w:val="00A15C06"/>
    <w:rsid w:val="00A163C6"/>
    <w:rsid w:val="00A20353"/>
    <w:rsid w:val="00A22794"/>
    <w:rsid w:val="00A32B1F"/>
    <w:rsid w:val="00A331CA"/>
    <w:rsid w:val="00A33415"/>
    <w:rsid w:val="00A33FBC"/>
    <w:rsid w:val="00A34E49"/>
    <w:rsid w:val="00A37996"/>
    <w:rsid w:val="00A402F0"/>
    <w:rsid w:val="00A40FFA"/>
    <w:rsid w:val="00A41239"/>
    <w:rsid w:val="00A42B55"/>
    <w:rsid w:val="00A448CC"/>
    <w:rsid w:val="00A50837"/>
    <w:rsid w:val="00A5086E"/>
    <w:rsid w:val="00A52387"/>
    <w:rsid w:val="00A544DE"/>
    <w:rsid w:val="00A5696A"/>
    <w:rsid w:val="00A57936"/>
    <w:rsid w:val="00A60A18"/>
    <w:rsid w:val="00A63133"/>
    <w:rsid w:val="00A63916"/>
    <w:rsid w:val="00A63B92"/>
    <w:rsid w:val="00A7080C"/>
    <w:rsid w:val="00A70B61"/>
    <w:rsid w:val="00A71745"/>
    <w:rsid w:val="00A73372"/>
    <w:rsid w:val="00A74154"/>
    <w:rsid w:val="00A74550"/>
    <w:rsid w:val="00A75330"/>
    <w:rsid w:val="00A80271"/>
    <w:rsid w:val="00A90E68"/>
    <w:rsid w:val="00A93507"/>
    <w:rsid w:val="00A945F5"/>
    <w:rsid w:val="00A94A74"/>
    <w:rsid w:val="00A95CCD"/>
    <w:rsid w:val="00AA1CEA"/>
    <w:rsid w:val="00AA2B08"/>
    <w:rsid w:val="00AA35F3"/>
    <w:rsid w:val="00AA3D52"/>
    <w:rsid w:val="00AA5891"/>
    <w:rsid w:val="00AA6837"/>
    <w:rsid w:val="00AC00C3"/>
    <w:rsid w:val="00AC299F"/>
    <w:rsid w:val="00AC3A70"/>
    <w:rsid w:val="00AC3ED5"/>
    <w:rsid w:val="00AC4D0B"/>
    <w:rsid w:val="00AC5954"/>
    <w:rsid w:val="00AD0B5F"/>
    <w:rsid w:val="00AD15ED"/>
    <w:rsid w:val="00AD1EAF"/>
    <w:rsid w:val="00AD4F2D"/>
    <w:rsid w:val="00AD7401"/>
    <w:rsid w:val="00AE1322"/>
    <w:rsid w:val="00AE1B65"/>
    <w:rsid w:val="00AE2B64"/>
    <w:rsid w:val="00AE6D4E"/>
    <w:rsid w:val="00AF114A"/>
    <w:rsid w:val="00AF24B6"/>
    <w:rsid w:val="00AF43D8"/>
    <w:rsid w:val="00AF612F"/>
    <w:rsid w:val="00B002DA"/>
    <w:rsid w:val="00B01250"/>
    <w:rsid w:val="00B0145F"/>
    <w:rsid w:val="00B04EFB"/>
    <w:rsid w:val="00B10A53"/>
    <w:rsid w:val="00B11EC4"/>
    <w:rsid w:val="00B1241F"/>
    <w:rsid w:val="00B13A4F"/>
    <w:rsid w:val="00B14C3A"/>
    <w:rsid w:val="00B16C2E"/>
    <w:rsid w:val="00B17612"/>
    <w:rsid w:val="00B232A5"/>
    <w:rsid w:val="00B246D1"/>
    <w:rsid w:val="00B30EF2"/>
    <w:rsid w:val="00B31AAA"/>
    <w:rsid w:val="00B33CBB"/>
    <w:rsid w:val="00B3540D"/>
    <w:rsid w:val="00B377F9"/>
    <w:rsid w:val="00B403A2"/>
    <w:rsid w:val="00B41B19"/>
    <w:rsid w:val="00B4345B"/>
    <w:rsid w:val="00B435D8"/>
    <w:rsid w:val="00B43DB1"/>
    <w:rsid w:val="00B46923"/>
    <w:rsid w:val="00B53633"/>
    <w:rsid w:val="00B56DFD"/>
    <w:rsid w:val="00B57238"/>
    <w:rsid w:val="00B61870"/>
    <w:rsid w:val="00B6267C"/>
    <w:rsid w:val="00B63638"/>
    <w:rsid w:val="00B65029"/>
    <w:rsid w:val="00B6772A"/>
    <w:rsid w:val="00B71944"/>
    <w:rsid w:val="00B738DA"/>
    <w:rsid w:val="00B74D6A"/>
    <w:rsid w:val="00B76393"/>
    <w:rsid w:val="00B76A32"/>
    <w:rsid w:val="00B777D4"/>
    <w:rsid w:val="00B814F7"/>
    <w:rsid w:val="00B824C9"/>
    <w:rsid w:val="00B83510"/>
    <w:rsid w:val="00B85828"/>
    <w:rsid w:val="00B914DF"/>
    <w:rsid w:val="00B93EE8"/>
    <w:rsid w:val="00B973B4"/>
    <w:rsid w:val="00B977C7"/>
    <w:rsid w:val="00B979CA"/>
    <w:rsid w:val="00BA3A69"/>
    <w:rsid w:val="00BA60ED"/>
    <w:rsid w:val="00BA7D20"/>
    <w:rsid w:val="00BB0E70"/>
    <w:rsid w:val="00BB427D"/>
    <w:rsid w:val="00BC16E6"/>
    <w:rsid w:val="00BC1A39"/>
    <w:rsid w:val="00BC3D84"/>
    <w:rsid w:val="00BC4F1F"/>
    <w:rsid w:val="00BC73C0"/>
    <w:rsid w:val="00BD16F8"/>
    <w:rsid w:val="00BD2145"/>
    <w:rsid w:val="00BD703A"/>
    <w:rsid w:val="00BE3FE0"/>
    <w:rsid w:val="00BE57F6"/>
    <w:rsid w:val="00BF04AC"/>
    <w:rsid w:val="00BF43F4"/>
    <w:rsid w:val="00BF48A7"/>
    <w:rsid w:val="00BF6CA5"/>
    <w:rsid w:val="00C01C75"/>
    <w:rsid w:val="00C0215A"/>
    <w:rsid w:val="00C02ACC"/>
    <w:rsid w:val="00C038F1"/>
    <w:rsid w:val="00C045A4"/>
    <w:rsid w:val="00C059BD"/>
    <w:rsid w:val="00C06B4E"/>
    <w:rsid w:val="00C1037D"/>
    <w:rsid w:val="00C10E23"/>
    <w:rsid w:val="00C11BD2"/>
    <w:rsid w:val="00C14C94"/>
    <w:rsid w:val="00C203EB"/>
    <w:rsid w:val="00C20FBE"/>
    <w:rsid w:val="00C24527"/>
    <w:rsid w:val="00C2796D"/>
    <w:rsid w:val="00C279ED"/>
    <w:rsid w:val="00C305D6"/>
    <w:rsid w:val="00C30B01"/>
    <w:rsid w:val="00C364CA"/>
    <w:rsid w:val="00C3749D"/>
    <w:rsid w:val="00C45525"/>
    <w:rsid w:val="00C45561"/>
    <w:rsid w:val="00C46DE8"/>
    <w:rsid w:val="00C46DEC"/>
    <w:rsid w:val="00C50E5E"/>
    <w:rsid w:val="00C51AC0"/>
    <w:rsid w:val="00C5488D"/>
    <w:rsid w:val="00C55248"/>
    <w:rsid w:val="00C55A55"/>
    <w:rsid w:val="00C564BE"/>
    <w:rsid w:val="00C56A0E"/>
    <w:rsid w:val="00C612E1"/>
    <w:rsid w:val="00C627FF"/>
    <w:rsid w:val="00C63B7A"/>
    <w:rsid w:val="00C665F1"/>
    <w:rsid w:val="00C6743B"/>
    <w:rsid w:val="00C707F7"/>
    <w:rsid w:val="00C7085B"/>
    <w:rsid w:val="00C73577"/>
    <w:rsid w:val="00C7423C"/>
    <w:rsid w:val="00C750C1"/>
    <w:rsid w:val="00C764D6"/>
    <w:rsid w:val="00C76D5E"/>
    <w:rsid w:val="00C815EA"/>
    <w:rsid w:val="00C87C50"/>
    <w:rsid w:val="00C94341"/>
    <w:rsid w:val="00C961F3"/>
    <w:rsid w:val="00CA596D"/>
    <w:rsid w:val="00CA5A8D"/>
    <w:rsid w:val="00CA687F"/>
    <w:rsid w:val="00CB244C"/>
    <w:rsid w:val="00CB2973"/>
    <w:rsid w:val="00CB754D"/>
    <w:rsid w:val="00CC1D93"/>
    <w:rsid w:val="00CC23A7"/>
    <w:rsid w:val="00CC2C16"/>
    <w:rsid w:val="00CC533E"/>
    <w:rsid w:val="00CC63B8"/>
    <w:rsid w:val="00CD12FB"/>
    <w:rsid w:val="00CD5BE9"/>
    <w:rsid w:val="00CD5CAF"/>
    <w:rsid w:val="00CE0EBC"/>
    <w:rsid w:val="00CE2359"/>
    <w:rsid w:val="00CE2747"/>
    <w:rsid w:val="00CE37F3"/>
    <w:rsid w:val="00CE3FB1"/>
    <w:rsid w:val="00CF26E2"/>
    <w:rsid w:val="00CF3D98"/>
    <w:rsid w:val="00CF4416"/>
    <w:rsid w:val="00CF538F"/>
    <w:rsid w:val="00CF5B45"/>
    <w:rsid w:val="00D00CF3"/>
    <w:rsid w:val="00D0142B"/>
    <w:rsid w:val="00D10962"/>
    <w:rsid w:val="00D16946"/>
    <w:rsid w:val="00D235A0"/>
    <w:rsid w:val="00D3018B"/>
    <w:rsid w:val="00D307A5"/>
    <w:rsid w:val="00D30AC6"/>
    <w:rsid w:val="00D346C7"/>
    <w:rsid w:val="00D37A67"/>
    <w:rsid w:val="00D40376"/>
    <w:rsid w:val="00D42844"/>
    <w:rsid w:val="00D451F1"/>
    <w:rsid w:val="00D45BE8"/>
    <w:rsid w:val="00D45FCD"/>
    <w:rsid w:val="00D47E0A"/>
    <w:rsid w:val="00D521E9"/>
    <w:rsid w:val="00D56784"/>
    <w:rsid w:val="00D5697E"/>
    <w:rsid w:val="00D5765D"/>
    <w:rsid w:val="00D650EB"/>
    <w:rsid w:val="00D66815"/>
    <w:rsid w:val="00D66B44"/>
    <w:rsid w:val="00D67DC5"/>
    <w:rsid w:val="00D702F3"/>
    <w:rsid w:val="00D7199A"/>
    <w:rsid w:val="00D72F7E"/>
    <w:rsid w:val="00D7349F"/>
    <w:rsid w:val="00D7394B"/>
    <w:rsid w:val="00D7475F"/>
    <w:rsid w:val="00D75444"/>
    <w:rsid w:val="00D760A5"/>
    <w:rsid w:val="00D76406"/>
    <w:rsid w:val="00D77048"/>
    <w:rsid w:val="00D80F5B"/>
    <w:rsid w:val="00D81034"/>
    <w:rsid w:val="00D83033"/>
    <w:rsid w:val="00D9169E"/>
    <w:rsid w:val="00D93974"/>
    <w:rsid w:val="00D94BD8"/>
    <w:rsid w:val="00D94DF8"/>
    <w:rsid w:val="00D95EB5"/>
    <w:rsid w:val="00DA1847"/>
    <w:rsid w:val="00DA4ABC"/>
    <w:rsid w:val="00DA59A1"/>
    <w:rsid w:val="00DB3BFD"/>
    <w:rsid w:val="00DB6212"/>
    <w:rsid w:val="00DB62F9"/>
    <w:rsid w:val="00DB68F3"/>
    <w:rsid w:val="00DB789E"/>
    <w:rsid w:val="00DD0281"/>
    <w:rsid w:val="00DD540B"/>
    <w:rsid w:val="00DD628E"/>
    <w:rsid w:val="00DE037C"/>
    <w:rsid w:val="00DE0635"/>
    <w:rsid w:val="00DE424B"/>
    <w:rsid w:val="00DE5155"/>
    <w:rsid w:val="00DE6161"/>
    <w:rsid w:val="00DF3FC4"/>
    <w:rsid w:val="00E00730"/>
    <w:rsid w:val="00E03567"/>
    <w:rsid w:val="00E03F13"/>
    <w:rsid w:val="00E04FA7"/>
    <w:rsid w:val="00E06A0F"/>
    <w:rsid w:val="00E07AC3"/>
    <w:rsid w:val="00E07FEE"/>
    <w:rsid w:val="00E130A9"/>
    <w:rsid w:val="00E13A8B"/>
    <w:rsid w:val="00E16E74"/>
    <w:rsid w:val="00E25495"/>
    <w:rsid w:val="00E25DD5"/>
    <w:rsid w:val="00E25F76"/>
    <w:rsid w:val="00E27EB3"/>
    <w:rsid w:val="00E34F85"/>
    <w:rsid w:val="00E418C1"/>
    <w:rsid w:val="00E44700"/>
    <w:rsid w:val="00E45015"/>
    <w:rsid w:val="00E46634"/>
    <w:rsid w:val="00E4683A"/>
    <w:rsid w:val="00E52CBB"/>
    <w:rsid w:val="00E571BE"/>
    <w:rsid w:val="00E635FC"/>
    <w:rsid w:val="00E63AF5"/>
    <w:rsid w:val="00E649C7"/>
    <w:rsid w:val="00E64ABE"/>
    <w:rsid w:val="00E65E9A"/>
    <w:rsid w:val="00E709A0"/>
    <w:rsid w:val="00E72030"/>
    <w:rsid w:val="00E729CC"/>
    <w:rsid w:val="00E7563C"/>
    <w:rsid w:val="00E75778"/>
    <w:rsid w:val="00E803A6"/>
    <w:rsid w:val="00E80FB3"/>
    <w:rsid w:val="00E83986"/>
    <w:rsid w:val="00E8632D"/>
    <w:rsid w:val="00E9014D"/>
    <w:rsid w:val="00E92AE0"/>
    <w:rsid w:val="00EB4CED"/>
    <w:rsid w:val="00EB78C5"/>
    <w:rsid w:val="00EC4D55"/>
    <w:rsid w:val="00EC691F"/>
    <w:rsid w:val="00ED2FFB"/>
    <w:rsid w:val="00ED5194"/>
    <w:rsid w:val="00ED6DDA"/>
    <w:rsid w:val="00EE075B"/>
    <w:rsid w:val="00EE0982"/>
    <w:rsid w:val="00EE1A0C"/>
    <w:rsid w:val="00EE6258"/>
    <w:rsid w:val="00EF0FA3"/>
    <w:rsid w:val="00EF1A8C"/>
    <w:rsid w:val="00EF509B"/>
    <w:rsid w:val="00F00E0D"/>
    <w:rsid w:val="00F03A1A"/>
    <w:rsid w:val="00F041B1"/>
    <w:rsid w:val="00F0443D"/>
    <w:rsid w:val="00F04DE2"/>
    <w:rsid w:val="00F0538E"/>
    <w:rsid w:val="00F1069C"/>
    <w:rsid w:val="00F10932"/>
    <w:rsid w:val="00F12860"/>
    <w:rsid w:val="00F17E83"/>
    <w:rsid w:val="00F2503C"/>
    <w:rsid w:val="00F26AA9"/>
    <w:rsid w:val="00F27DA2"/>
    <w:rsid w:val="00F329C2"/>
    <w:rsid w:val="00F4256D"/>
    <w:rsid w:val="00F4270D"/>
    <w:rsid w:val="00F45DEF"/>
    <w:rsid w:val="00F50714"/>
    <w:rsid w:val="00F51A65"/>
    <w:rsid w:val="00F528A7"/>
    <w:rsid w:val="00F53695"/>
    <w:rsid w:val="00F54175"/>
    <w:rsid w:val="00F630F5"/>
    <w:rsid w:val="00F70F1D"/>
    <w:rsid w:val="00F7398F"/>
    <w:rsid w:val="00F75D7B"/>
    <w:rsid w:val="00F77658"/>
    <w:rsid w:val="00F8229E"/>
    <w:rsid w:val="00F827E4"/>
    <w:rsid w:val="00F86CFD"/>
    <w:rsid w:val="00F87189"/>
    <w:rsid w:val="00F872EC"/>
    <w:rsid w:val="00F911EB"/>
    <w:rsid w:val="00F932FE"/>
    <w:rsid w:val="00F9344E"/>
    <w:rsid w:val="00F95B4C"/>
    <w:rsid w:val="00FA001D"/>
    <w:rsid w:val="00FA1F4C"/>
    <w:rsid w:val="00FA28CD"/>
    <w:rsid w:val="00FA3401"/>
    <w:rsid w:val="00FA4AD7"/>
    <w:rsid w:val="00FA4DA5"/>
    <w:rsid w:val="00FA5101"/>
    <w:rsid w:val="00FA5E01"/>
    <w:rsid w:val="00FB01B7"/>
    <w:rsid w:val="00FB346C"/>
    <w:rsid w:val="00FB44E2"/>
    <w:rsid w:val="00FB7C11"/>
    <w:rsid w:val="00FC2CD4"/>
    <w:rsid w:val="00FC2DB6"/>
    <w:rsid w:val="00FC4C06"/>
    <w:rsid w:val="00FC7BA5"/>
    <w:rsid w:val="00FD3284"/>
    <w:rsid w:val="00FD585D"/>
    <w:rsid w:val="00FE09FF"/>
    <w:rsid w:val="00FE15D4"/>
    <w:rsid w:val="00FE1CC6"/>
    <w:rsid w:val="00FE3402"/>
    <w:rsid w:val="00FE37D1"/>
    <w:rsid w:val="00FE4E7D"/>
    <w:rsid w:val="00FF2E12"/>
    <w:rsid w:val="00FF2F44"/>
    <w:rsid w:val="00FF3728"/>
    <w:rsid w:val="00FF4BED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C1A72"/>
  <w15:docId w15:val="{133B2FEF-4E26-480E-8EAE-66F35D11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0C1"/>
    <w:pPr>
      <w:widowControl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3D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053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57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D0142B"/>
    <w:pPr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0142B"/>
    <w:rPr>
      <w:rFonts w:ascii="Times New Roman" w:eastAsia="Times New Roman" w:hAnsi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2F750B"/>
    <w:pPr>
      <w:ind w:left="720"/>
      <w:contextualSpacing/>
    </w:pPr>
  </w:style>
  <w:style w:type="character" w:customStyle="1" w:styleId="markedcontent">
    <w:name w:val="markedcontent"/>
    <w:basedOn w:val="Domylnaczcionkaakapitu"/>
    <w:rsid w:val="009A5931"/>
  </w:style>
  <w:style w:type="character" w:styleId="Pogrubienie">
    <w:name w:val="Strong"/>
    <w:basedOn w:val="Domylnaczcionkaakapitu"/>
    <w:uiPriority w:val="22"/>
    <w:qFormat/>
    <w:rsid w:val="009A593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E3D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E3D5B"/>
    <w:pPr>
      <w:widowControl/>
      <w:spacing w:line="259" w:lineRule="auto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25C3F"/>
    <w:pPr>
      <w:tabs>
        <w:tab w:val="left" w:pos="709"/>
        <w:tab w:val="left" w:pos="1320"/>
        <w:tab w:val="right" w:leader="dot" w:pos="9062"/>
      </w:tabs>
      <w:spacing w:line="360" w:lineRule="auto"/>
      <w:ind w:left="426" w:hanging="142"/>
    </w:pPr>
    <w:rPr>
      <w:rFonts w:eastAsia="Calibri" w:cstheme="minorHAnsi"/>
      <w:b/>
      <w:bCs/>
      <w:noProof/>
      <w:color w:val="FF0000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3E3D5B"/>
    <w:rPr>
      <w:color w:val="0563C1" w:themeColor="hyperlink"/>
      <w:u w:val="single"/>
    </w:rPr>
  </w:style>
  <w:style w:type="character" w:customStyle="1" w:styleId="WW8Num3z0">
    <w:name w:val="WW8Num3z0"/>
    <w:qFormat/>
    <w:rsid w:val="006444FE"/>
    <w:rPr>
      <w:rFonts w:cs="Calibri"/>
      <w:b/>
      <w:sz w:val="24"/>
      <w:szCs w:val="24"/>
      <w:lang w:val="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81712D"/>
    <w:pPr>
      <w:tabs>
        <w:tab w:val="left" w:pos="880"/>
        <w:tab w:val="right" w:leader="dot" w:pos="9060"/>
      </w:tabs>
      <w:spacing w:line="360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37421"/>
    <w:pPr>
      <w:tabs>
        <w:tab w:val="left" w:pos="1100"/>
        <w:tab w:val="right" w:leader="dot" w:pos="9060"/>
      </w:tabs>
      <w:spacing w:line="360" w:lineRule="auto"/>
      <w:ind w:left="284"/>
    </w:pPr>
  </w:style>
  <w:style w:type="paragraph" w:styleId="Spistreci4">
    <w:name w:val="toc 4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660"/>
    </w:pPr>
    <w:rPr>
      <w:rFonts w:eastAsiaTheme="minorEastAsia"/>
      <w:lang w:val="pl-PL"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880"/>
    </w:pPr>
    <w:rPr>
      <w:rFonts w:eastAsiaTheme="minorEastAsia"/>
      <w:lang w:val="pl-PL"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100"/>
    </w:pPr>
    <w:rPr>
      <w:rFonts w:eastAsiaTheme="minorEastAsia"/>
      <w:lang w:val="pl-PL"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320"/>
    </w:pPr>
    <w:rPr>
      <w:rFonts w:eastAsiaTheme="minorEastAsia"/>
      <w:lang w:val="pl-PL"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540"/>
    </w:pPr>
    <w:rPr>
      <w:rFonts w:eastAsiaTheme="minorEastAsia"/>
      <w:lang w:val="pl-PL"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760"/>
    </w:pPr>
    <w:rPr>
      <w:rFonts w:eastAsiaTheme="minorEastAsia"/>
      <w:lang w:val="pl-PL"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7F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85828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5828"/>
    <w:rPr>
      <w:lang w:val="en-US"/>
    </w:rPr>
  </w:style>
  <w:style w:type="table" w:styleId="Tabela-Siatka">
    <w:name w:val="Table Grid"/>
    <w:basedOn w:val="Standardowy"/>
    <w:uiPriority w:val="59"/>
    <w:unhideWhenUsed/>
    <w:rsid w:val="00B858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8128F"/>
    <w:pPr>
      <w:suppressAutoHyphens/>
      <w:spacing w:after="0" w:line="240" w:lineRule="auto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Poprawka">
    <w:name w:val="Revision"/>
    <w:hidden/>
    <w:uiPriority w:val="99"/>
    <w:semiHidden/>
    <w:rsid w:val="00E25F76"/>
    <w:pPr>
      <w:spacing w:after="0" w:line="240" w:lineRule="auto"/>
    </w:pPr>
    <w:rPr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F0538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gkelc">
    <w:name w:val="hgkelc"/>
    <w:basedOn w:val="Domylnaczcionkaakapitu"/>
    <w:rsid w:val="00C01C75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757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00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00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0090"/>
    <w:rPr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00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0090"/>
    <w:rPr>
      <w:b/>
      <w:bCs/>
      <w:sz w:val="20"/>
      <w:szCs w:val="20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5CC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5CC1"/>
    <w:rPr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5CC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5B6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5B6D"/>
    <w:rPr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5B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ABFAC-6347-4A2C-BD22-269047983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13</Pages>
  <Words>3994</Words>
  <Characters>23965</Characters>
  <Application>Microsoft Office Word</Application>
  <DocSecurity>0</DocSecurity>
  <Lines>199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umt365</dc:creator>
  <cp:keywords/>
  <dc:description/>
  <cp:lastModifiedBy>Anna Samelzon-Janisz</cp:lastModifiedBy>
  <cp:revision>150</cp:revision>
  <cp:lastPrinted>2023-02-07T12:48:00Z</cp:lastPrinted>
  <dcterms:created xsi:type="dcterms:W3CDTF">2023-10-31T07:05:00Z</dcterms:created>
  <dcterms:modified xsi:type="dcterms:W3CDTF">2024-01-24T12:35:00Z</dcterms:modified>
</cp:coreProperties>
</file>