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91" w:rsidRPr="00D1658B" w:rsidRDefault="00E821B0" w:rsidP="002E2E91">
      <w:pPr>
        <w:tabs>
          <w:tab w:val="left" w:pos="7004"/>
        </w:tabs>
        <w:rPr>
          <w:rFonts w:ascii="Calibri" w:hAnsi="Calibri"/>
          <w:color w:val="auto"/>
          <w:sz w:val="32"/>
          <w:szCs w:val="22"/>
        </w:rPr>
      </w:pPr>
      <w:r w:rsidRPr="00D1658B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BE2CF5">
        <w:rPr>
          <w:rFonts w:ascii="Calibri" w:hAnsi="Calibri" w:cs="Calibri"/>
          <w:bCs/>
          <w:color w:val="auto"/>
          <w:sz w:val="22"/>
          <w:szCs w:val="22"/>
        </w:rPr>
        <w:t>11/19</w:t>
      </w:r>
      <w:r w:rsidRPr="00D1658B">
        <w:rPr>
          <w:rFonts w:ascii="Calibri" w:hAnsi="Calibri" w:cs="Calibri"/>
          <w:bCs/>
          <w:color w:val="auto"/>
          <w:sz w:val="22"/>
          <w:szCs w:val="22"/>
        </w:rPr>
        <w:t xml:space="preserve">       </w:t>
      </w:r>
      <w:r w:rsidR="00EB1632" w:rsidRPr="00D1658B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D0E31" w:rsidRPr="00D1658B">
        <w:rPr>
          <w:rFonts w:ascii="Calibri" w:hAnsi="Calibri" w:cs="Calibri"/>
          <w:bCs/>
          <w:color w:val="auto"/>
          <w:sz w:val="22"/>
          <w:szCs w:val="22"/>
        </w:rPr>
        <w:t xml:space="preserve">   </w:t>
      </w:r>
      <w:r w:rsidR="00D73E36" w:rsidRPr="00D1658B">
        <w:rPr>
          <w:rFonts w:ascii="Calibri" w:hAnsi="Calibri" w:cs="Calibri"/>
          <w:bCs/>
          <w:color w:val="auto"/>
          <w:sz w:val="22"/>
          <w:szCs w:val="22"/>
        </w:rPr>
        <w:t xml:space="preserve">          </w:t>
      </w:r>
      <w:r w:rsidR="0071172B" w:rsidRPr="00D1658B">
        <w:rPr>
          <w:rFonts w:ascii="Calibri" w:hAnsi="Calibri" w:cs="Calibri"/>
          <w:bCs/>
          <w:color w:val="auto"/>
          <w:sz w:val="22"/>
          <w:szCs w:val="22"/>
        </w:rPr>
        <w:t xml:space="preserve">         </w:t>
      </w:r>
      <w:r w:rsidR="002E2E91" w:rsidRPr="00D1658B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    </w:t>
      </w:r>
      <w:r w:rsidR="00AA298F" w:rsidRPr="00D1658B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D1658B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D1658B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D1658B">
        <w:rPr>
          <w:rFonts w:ascii="Calibri" w:hAnsi="Calibri" w:cs="Calibri"/>
          <w:bCs/>
          <w:color w:val="auto"/>
          <w:sz w:val="22"/>
          <w:szCs w:val="22"/>
        </w:rPr>
        <w:tab/>
      </w:r>
      <w:r w:rsidR="00AA298F" w:rsidRPr="00D1658B">
        <w:rPr>
          <w:rFonts w:ascii="Calibri" w:hAnsi="Calibri" w:cs="Calibri"/>
          <w:bCs/>
          <w:color w:val="auto"/>
          <w:sz w:val="22"/>
          <w:szCs w:val="22"/>
        </w:rPr>
        <w:tab/>
      </w:r>
      <w:r w:rsidR="00D1658B">
        <w:rPr>
          <w:rFonts w:ascii="Calibri" w:hAnsi="Calibri" w:cs="Calibri"/>
          <w:bCs/>
          <w:color w:val="auto"/>
          <w:sz w:val="22"/>
          <w:szCs w:val="22"/>
        </w:rPr>
        <w:t xml:space="preserve">    Z</w:t>
      </w:r>
      <w:r w:rsidRPr="00D1658B">
        <w:rPr>
          <w:rFonts w:ascii="Calibri" w:hAnsi="Calibri"/>
          <w:color w:val="auto"/>
          <w:sz w:val="22"/>
          <w:szCs w:val="22"/>
        </w:rPr>
        <w:t xml:space="preserve">ałącznik nr </w:t>
      </w:r>
      <w:r w:rsidR="00A86A77">
        <w:rPr>
          <w:rFonts w:ascii="Calibri" w:hAnsi="Calibri"/>
          <w:color w:val="auto"/>
          <w:sz w:val="22"/>
          <w:szCs w:val="22"/>
        </w:rPr>
        <w:t>9</w:t>
      </w:r>
      <w:r w:rsidR="00D1658B">
        <w:rPr>
          <w:rFonts w:ascii="Calibri" w:hAnsi="Calibri"/>
          <w:color w:val="auto"/>
          <w:sz w:val="22"/>
          <w:szCs w:val="22"/>
        </w:rPr>
        <w:t>.8</w:t>
      </w:r>
      <w:r w:rsidR="006D0E31" w:rsidRPr="00D1658B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D1658B">
        <w:rPr>
          <w:rFonts w:ascii="Calibri" w:hAnsi="Calibri"/>
          <w:color w:val="auto"/>
          <w:sz w:val="22"/>
          <w:szCs w:val="22"/>
        </w:rPr>
        <w:t xml:space="preserve"> – </w:t>
      </w:r>
      <w:r w:rsidR="002E2E91" w:rsidRPr="00D1658B">
        <w:rPr>
          <w:rFonts w:ascii="Calibri" w:hAnsi="Calibri" w:cs="Calibri"/>
          <w:color w:val="auto"/>
          <w:sz w:val="22"/>
          <w:szCs w:val="28"/>
        </w:rPr>
        <w:t>arkusz</w:t>
      </w:r>
      <w:r w:rsidR="0035615C" w:rsidRPr="00D1658B">
        <w:rPr>
          <w:rFonts w:ascii="Calibri" w:hAnsi="Calibri" w:cs="Calibri"/>
          <w:color w:val="auto"/>
          <w:sz w:val="22"/>
          <w:szCs w:val="28"/>
        </w:rPr>
        <w:t xml:space="preserve"> – część </w:t>
      </w:r>
      <w:r w:rsidR="00D1658B">
        <w:rPr>
          <w:rFonts w:ascii="Calibri" w:hAnsi="Calibri" w:cs="Calibri"/>
          <w:color w:val="auto"/>
          <w:sz w:val="22"/>
          <w:szCs w:val="28"/>
        </w:rPr>
        <w:t>VII</w:t>
      </w:r>
      <w:r w:rsidR="0035615C" w:rsidRPr="00D1658B">
        <w:rPr>
          <w:rFonts w:ascii="Calibri" w:hAnsi="Calibri" w:cs="Calibri"/>
          <w:color w:val="auto"/>
          <w:sz w:val="22"/>
          <w:szCs w:val="28"/>
        </w:rPr>
        <w:t>I</w:t>
      </w:r>
    </w:p>
    <w:p w:rsidR="002E2E91" w:rsidRDefault="002E2E91" w:rsidP="002E2E91">
      <w:pPr>
        <w:rPr>
          <w:rFonts w:ascii="Calibri" w:hAnsi="Calibri"/>
          <w:sz w:val="32"/>
          <w:szCs w:val="22"/>
        </w:rPr>
      </w:pPr>
    </w:p>
    <w:p w:rsidR="00EF1465" w:rsidRDefault="00EF1465" w:rsidP="00EF1465">
      <w:pPr>
        <w:spacing w:line="360" w:lineRule="auto"/>
        <w:rPr>
          <w:rFonts w:ascii="Calibri" w:hAnsi="Calibri" w:cs="Arial"/>
          <w:sz w:val="20"/>
        </w:rPr>
      </w:pPr>
      <w:r w:rsidRPr="00451B30">
        <w:rPr>
          <w:rFonts w:ascii="Calibri" w:hAnsi="Calibri" w:cs="Arial"/>
          <w:sz w:val="20"/>
        </w:rPr>
        <w:t>………………..…</w:t>
      </w:r>
      <w:r>
        <w:rPr>
          <w:rFonts w:ascii="Calibri" w:hAnsi="Calibri" w:cs="Arial"/>
          <w:sz w:val="20"/>
        </w:rPr>
        <w:t>...........</w:t>
      </w:r>
      <w:r w:rsidRPr="00451B30">
        <w:rPr>
          <w:rFonts w:ascii="Calibri" w:hAnsi="Calibri" w:cs="Arial"/>
          <w:sz w:val="20"/>
        </w:rPr>
        <w:t>……………....</w:t>
      </w:r>
    </w:p>
    <w:p w:rsidR="00EF1465" w:rsidRPr="00451B30" w:rsidRDefault="00C106A4" w:rsidP="00EF1465">
      <w:pPr>
        <w:spacing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 (dane</w:t>
      </w:r>
      <w:r w:rsidR="00EF1465" w:rsidRPr="00451B3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Wykonawcy</w:t>
      </w:r>
      <w:r w:rsidR="00EF1465" w:rsidRPr="00451B30">
        <w:rPr>
          <w:rFonts w:ascii="Calibri" w:hAnsi="Calibri" w:cs="Arial"/>
          <w:sz w:val="20"/>
        </w:rPr>
        <w:t>)</w:t>
      </w:r>
    </w:p>
    <w:p w:rsidR="00EF1465" w:rsidRPr="002F60EE" w:rsidRDefault="00C106A4" w:rsidP="00EF146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ARKUSZ</w:t>
      </w:r>
      <w:r w:rsidR="00EF1465" w:rsidRPr="002F60EE">
        <w:rPr>
          <w:rFonts w:ascii="Calibri" w:hAnsi="Calibri" w:cs="Arial"/>
          <w:b/>
        </w:rPr>
        <w:t xml:space="preserve"> </w:t>
      </w:r>
    </w:p>
    <w:p w:rsidR="00BD139E" w:rsidRPr="00BD139E" w:rsidRDefault="00EF1465" w:rsidP="00EF1465">
      <w:pPr>
        <w:jc w:val="center"/>
        <w:rPr>
          <w:rFonts w:ascii="Calibri" w:hAnsi="Calibri" w:cs="Arial"/>
          <w:sz w:val="20"/>
        </w:rPr>
      </w:pPr>
      <w:r w:rsidRPr="00BD139E">
        <w:rPr>
          <w:rFonts w:ascii="Calibri" w:hAnsi="Calibri" w:cs="Arial"/>
          <w:sz w:val="20"/>
        </w:rPr>
        <w:t>określający minimalne parametry t</w:t>
      </w:r>
      <w:r w:rsidR="00C106A4" w:rsidRPr="00BD139E">
        <w:rPr>
          <w:rFonts w:ascii="Calibri" w:hAnsi="Calibri" w:cs="Arial"/>
          <w:sz w:val="20"/>
        </w:rPr>
        <w:t>echniczne przedmiotu zamówienia</w:t>
      </w:r>
    </w:p>
    <w:p w:rsidR="00EF1465" w:rsidRPr="00EA6C9F" w:rsidRDefault="00D1658B" w:rsidP="00EF1465">
      <w:pPr>
        <w:jc w:val="center"/>
        <w:rPr>
          <w:rFonts w:ascii="Calibri" w:hAnsi="Calibri" w:cs="Arial"/>
          <w:b/>
          <w:color w:val="auto"/>
          <w:sz w:val="20"/>
        </w:rPr>
      </w:pPr>
      <w:r>
        <w:rPr>
          <w:rFonts w:ascii="Calibri" w:hAnsi="Calibri" w:cs="Arial"/>
          <w:b/>
          <w:color w:val="auto"/>
        </w:rPr>
        <w:t>część VIII</w:t>
      </w:r>
      <w:r w:rsidRPr="00EA6C9F">
        <w:rPr>
          <w:rFonts w:ascii="Calibri" w:hAnsi="Calibri" w:cs="Arial"/>
          <w:b/>
          <w:color w:val="auto"/>
        </w:rPr>
        <w:t xml:space="preserve">  –    </w:t>
      </w:r>
      <w:r>
        <w:rPr>
          <w:rFonts w:ascii="Calibri" w:hAnsi="Calibri" w:cs="Arial"/>
          <w:b/>
          <w:color w:val="auto"/>
        </w:rPr>
        <w:t xml:space="preserve">dostawa </w:t>
      </w:r>
      <w:r w:rsidRPr="00EA6C9F">
        <w:rPr>
          <w:rFonts w:ascii="Calibri" w:hAnsi="Calibri" w:cs="Arial"/>
          <w:b/>
          <w:color w:val="auto"/>
        </w:rPr>
        <w:t>panel</w:t>
      </w:r>
      <w:r>
        <w:rPr>
          <w:rFonts w:ascii="Calibri" w:hAnsi="Calibri" w:cs="Arial"/>
          <w:b/>
          <w:color w:val="auto"/>
        </w:rPr>
        <w:t>u</w:t>
      </w:r>
      <w:r w:rsidRPr="00EA6C9F">
        <w:rPr>
          <w:rFonts w:ascii="Calibri" w:hAnsi="Calibri" w:cs="Arial"/>
          <w:b/>
          <w:color w:val="auto"/>
        </w:rPr>
        <w:t xml:space="preserve"> medy</w:t>
      </w:r>
      <w:r>
        <w:rPr>
          <w:rFonts w:ascii="Calibri" w:hAnsi="Calibri" w:cs="Arial"/>
          <w:b/>
          <w:color w:val="auto"/>
        </w:rPr>
        <w:t>cznego z doprowadzonymi mediami</w:t>
      </w:r>
    </w:p>
    <w:p w:rsidR="00EF1465" w:rsidRPr="00436929" w:rsidRDefault="00EF1465" w:rsidP="00EF1465">
      <w:pPr>
        <w:rPr>
          <w:rFonts w:ascii="Arial" w:eastAsia="TimesNewRoman" w:hAnsi="Arial" w:cs="Arial"/>
          <w:b/>
          <w:bCs/>
          <w:sz w:val="20"/>
          <w:u w:val="single"/>
        </w:rPr>
      </w:pPr>
      <w:r w:rsidRPr="00436929">
        <w:rPr>
          <w:rFonts w:ascii="Arial" w:eastAsia="TimesNewRoman" w:hAnsi="Arial" w:cs="Arial"/>
          <w:b/>
          <w:bCs/>
          <w:sz w:val="20"/>
          <w:u w:val="single"/>
        </w:rPr>
        <w:t>Instrukcja wypełniania:</w:t>
      </w:r>
      <w:bookmarkStart w:id="0" w:name="_GoBack"/>
      <w:bookmarkEnd w:id="0"/>
    </w:p>
    <w:p w:rsidR="00EF1465" w:rsidRPr="00C106A4" w:rsidRDefault="00EF1465" w:rsidP="00EF1465">
      <w:pPr>
        <w:rPr>
          <w:rFonts w:ascii="Arial" w:eastAsia="TimesNewRoman" w:hAnsi="Arial" w:cs="Arial"/>
          <w:b/>
          <w:bCs/>
          <w:sz w:val="16"/>
          <w:szCs w:val="18"/>
        </w:rPr>
      </w:pPr>
      <w:r w:rsidRPr="00C106A4">
        <w:rPr>
          <w:rFonts w:ascii="Arial" w:eastAsia="TimesNewRoman" w:hAnsi="Arial" w:cs="Arial"/>
          <w:b/>
          <w:bCs/>
          <w:sz w:val="16"/>
          <w:szCs w:val="18"/>
        </w:rPr>
        <w:t>*) należy niewłaściwe skreślić</w:t>
      </w:r>
    </w:p>
    <w:p w:rsidR="00EF1465" w:rsidRPr="00C106A4" w:rsidRDefault="00EF1465" w:rsidP="00EF1465">
      <w:pPr>
        <w:rPr>
          <w:rFonts w:ascii="Arial" w:eastAsia="TimesNewRoman" w:hAnsi="Arial" w:cs="Arial"/>
          <w:b/>
          <w:bCs/>
          <w:sz w:val="16"/>
          <w:szCs w:val="18"/>
        </w:rPr>
      </w:pPr>
      <w:r w:rsidRPr="00C106A4">
        <w:rPr>
          <w:rFonts w:ascii="Arial" w:eastAsia="TimesNewRoman" w:hAnsi="Arial" w:cs="Arial"/>
          <w:b/>
          <w:bCs/>
          <w:sz w:val="16"/>
          <w:szCs w:val="18"/>
        </w:rPr>
        <w:t xml:space="preserve">**) należy literalnie wskazać </w:t>
      </w:r>
    </w:p>
    <w:p w:rsidR="00EF1465" w:rsidRPr="00C106A4" w:rsidRDefault="00EF1465" w:rsidP="00EF1465">
      <w:pPr>
        <w:rPr>
          <w:rFonts w:ascii="Arial" w:eastAsia="TimesNewRoman" w:hAnsi="Arial" w:cs="Arial"/>
          <w:b/>
          <w:sz w:val="16"/>
          <w:szCs w:val="18"/>
        </w:rPr>
      </w:pPr>
      <w:r w:rsidRPr="00C106A4">
        <w:rPr>
          <w:rFonts w:ascii="Arial" w:eastAsia="TimesNewRoman" w:hAnsi="Arial" w:cs="Arial"/>
          <w:b/>
          <w:sz w:val="16"/>
          <w:szCs w:val="18"/>
        </w:rPr>
        <w:t>***) należy wpisać w przypadku oferowania parametru innego równoważnego, lub wyższego.</w:t>
      </w:r>
    </w:p>
    <w:p w:rsidR="00EF1465" w:rsidRPr="00E20057" w:rsidRDefault="00EF1465" w:rsidP="00EF1465">
      <w:pPr>
        <w:rPr>
          <w:rFonts w:ascii="Arial" w:eastAsia="TimesNewRoman" w:hAnsi="Arial" w:cs="Arial"/>
          <w:b/>
          <w:sz w:val="18"/>
          <w:szCs w:val="18"/>
        </w:rPr>
      </w:pPr>
    </w:p>
    <w:tbl>
      <w:tblPr>
        <w:tblW w:w="13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679"/>
        <w:gridCol w:w="5780"/>
        <w:gridCol w:w="2002"/>
        <w:gridCol w:w="266"/>
        <w:gridCol w:w="2155"/>
        <w:gridCol w:w="1273"/>
      </w:tblGrid>
      <w:tr w:rsidR="00C106A4" w:rsidRPr="00402DCA" w:rsidTr="00FD3878">
        <w:trPr>
          <w:trHeight w:val="475"/>
        </w:trPr>
        <w:tc>
          <w:tcPr>
            <w:tcW w:w="763" w:type="dxa"/>
            <w:vMerge w:val="restart"/>
            <w:shd w:val="clear" w:color="auto" w:fill="D9D9D9"/>
            <w:vAlign w:val="center"/>
          </w:tcPr>
          <w:p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 w:rsidRPr="00402DCA">
              <w:rPr>
                <w:rFonts w:ascii="Calibri" w:eastAsia="TimesNewRoman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679" w:type="dxa"/>
            <w:vMerge w:val="restart"/>
            <w:shd w:val="clear" w:color="auto" w:fill="D9D9D9"/>
            <w:vAlign w:val="center"/>
          </w:tcPr>
          <w:p w:rsidR="00C106A4" w:rsidRPr="00402DCA" w:rsidRDefault="00C106A4" w:rsidP="00FD3878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NAZWA RODZAJ</w:t>
            </w:r>
          </w:p>
        </w:tc>
        <w:tc>
          <w:tcPr>
            <w:tcW w:w="10203" w:type="dxa"/>
            <w:gridSpan w:val="4"/>
            <w:shd w:val="clear" w:color="auto" w:fill="D9D9D9"/>
            <w:vAlign w:val="center"/>
          </w:tcPr>
          <w:p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8"/>
                <w:szCs w:val="18"/>
              </w:rPr>
            </w:pPr>
            <w:r w:rsidRPr="00402DCA">
              <w:rPr>
                <w:rFonts w:ascii="Calibri" w:eastAsia="TimesNewRoman" w:hAnsi="Calibri" w:cs="Arial"/>
                <w:b/>
                <w:sz w:val="18"/>
                <w:szCs w:val="18"/>
              </w:rPr>
              <w:t>Wymagania minimalne/cechy równoważności</w:t>
            </w: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/ o</w:t>
            </w:r>
            <w:r w:rsidRPr="00507DFA">
              <w:rPr>
                <w:rFonts w:ascii="Calibri" w:eastAsia="TimesNewRoman" w:hAnsi="Calibri" w:cs="Arial"/>
                <w:b/>
                <w:sz w:val="18"/>
                <w:szCs w:val="18"/>
              </w:rPr>
              <w:t>pis o</w:t>
            </w:r>
            <w:r>
              <w:rPr>
                <w:rFonts w:ascii="Calibri" w:eastAsia="TimesNewRoman" w:hAnsi="Calibri" w:cs="Arial"/>
                <w:b/>
                <w:sz w:val="18"/>
                <w:szCs w:val="18"/>
              </w:rPr>
              <w:t>ferowanego oprogramowania</w:t>
            </w:r>
          </w:p>
        </w:tc>
        <w:tc>
          <w:tcPr>
            <w:tcW w:w="1273" w:type="dxa"/>
            <w:vMerge w:val="restart"/>
            <w:shd w:val="clear" w:color="auto" w:fill="D9D9D9"/>
            <w:vAlign w:val="center"/>
          </w:tcPr>
          <w:p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:rsidR="00C106A4" w:rsidRPr="00402DCA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  <w:p w:rsidR="00C106A4" w:rsidRPr="00C106A4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WARTOŚĆ BRUTTO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W PLN</w:t>
            </w:r>
          </w:p>
        </w:tc>
      </w:tr>
      <w:tr w:rsidR="00C106A4" w:rsidRPr="00402DCA" w:rsidTr="00EA6C9F">
        <w:trPr>
          <w:trHeight w:val="475"/>
        </w:trPr>
        <w:tc>
          <w:tcPr>
            <w:tcW w:w="763" w:type="dxa"/>
            <w:vMerge/>
            <w:shd w:val="clear" w:color="auto" w:fill="D9D9D9"/>
            <w:vAlign w:val="center"/>
          </w:tcPr>
          <w:p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C106A4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  <w:tc>
          <w:tcPr>
            <w:tcW w:w="5780" w:type="dxa"/>
            <w:shd w:val="clear" w:color="auto" w:fill="D9D9D9"/>
            <w:vAlign w:val="center"/>
          </w:tcPr>
          <w:p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NAZWA, RODZAJ, 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WYMAGAN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E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MINIMALNE</w:t>
            </w: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 xml:space="preserve"> PARAMETRY</w:t>
            </w:r>
            <w:r w:rsidRPr="00402DCA">
              <w:rPr>
                <w:rFonts w:ascii="Calibri" w:eastAsia="TimesNewRoman" w:hAnsi="Calibri" w:cs="Arial"/>
                <w:b/>
                <w:sz w:val="16"/>
                <w:szCs w:val="16"/>
              </w:rPr>
              <w:t>/CECHY RÓWNOWAŻNOŚCI</w:t>
            </w:r>
          </w:p>
        </w:tc>
        <w:tc>
          <w:tcPr>
            <w:tcW w:w="2002" w:type="dxa"/>
            <w:shd w:val="clear" w:color="auto" w:fill="D9D9D9"/>
            <w:vAlign w:val="center"/>
          </w:tcPr>
          <w:p w:rsidR="00C106A4" w:rsidRPr="00402DCA" w:rsidRDefault="00C106A4" w:rsidP="00C106A4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ZGODNOŚĆ Z MINIMALNYMI WYMAGANIAMI TECHNICZNYMI</w:t>
            </w: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21" w:type="dxa"/>
            <w:gridSpan w:val="2"/>
            <w:shd w:val="clear" w:color="auto" w:fill="D9D9D9"/>
          </w:tcPr>
          <w:p w:rsidR="00C106A4" w:rsidRPr="00402DCA" w:rsidRDefault="00C106A4" w:rsidP="00025C1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SZCZEGÓŁOWE OKREŚLENIE W PRZYPADKU ZAOFEROWANIA SPRZĘTU O PARAMETRACH RÓWNOWAŻNYCH</w:t>
            </w:r>
            <w:r w:rsidRPr="00402DCA">
              <w:rPr>
                <w:rFonts w:ascii="Calibri" w:hAnsi="Calibri" w:cs="Arial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1273" w:type="dxa"/>
            <w:vMerge/>
            <w:shd w:val="clear" w:color="auto" w:fill="D9D9D9"/>
          </w:tcPr>
          <w:p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</w:p>
        </w:tc>
      </w:tr>
      <w:tr w:rsidR="00C106A4" w:rsidRPr="00402DCA" w:rsidTr="00EA6C9F">
        <w:trPr>
          <w:trHeight w:val="117"/>
        </w:trPr>
        <w:tc>
          <w:tcPr>
            <w:tcW w:w="763" w:type="dxa"/>
            <w:shd w:val="clear" w:color="auto" w:fill="D9D9D9"/>
            <w:vAlign w:val="center"/>
          </w:tcPr>
          <w:p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sz w:val="18"/>
                <w:szCs w:val="18"/>
              </w:rPr>
            </w:pPr>
            <w:r>
              <w:rPr>
                <w:rFonts w:ascii="Calibri" w:eastAsia="TimesNewRoman" w:hAnsi="Calibri" w:cs="Arial"/>
                <w:sz w:val="18"/>
                <w:szCs w:val="18"/>
              </w:rPr>
              <w:t>-1-</w:t>
            </w:r>
          </w:p>
        </w:tc>
        <w:tc>
          <w:tcPr>
            <w:tcW w:w="1679" w:type="dxa"/>
            <w:shd w:val="clear" w:color="auto" w:fill="D9D9D9"/>
          </w:tcPr>
          <w:p w:rsidR="00C106A4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-2-</w:t>
            </w:r>
          </w:p>
        </w:tc>
        <w:tc>
          <w:tcPr>
            <w:tcW w:w="5780" w:type="dxa"/>
            <w:shd w:val="clear" w:color="auto" w:fill="D9D9D9"/>
            <w:vAlign w:val="center"/>
          </w:tcPr>
          <w:p w:rsidR="00C106A4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-3-</w:t>
            </w:r>
          </w:p>
        </w:tc>
        <w:tc>
          <w:tcPr>
            <w:tcW w:w="2002" w:type="dxa"/>
            <w:shd w:val="clear" w:color="auto" w:fill="D9D9D9"/>
            <w:vAlign w:val="center"/>
          </w:tcPr>
          <w:p w:rsidR="00C106A4" w:rsidRPr="00402DCA" w:rsidRDefault="00C106A4" w:rsidP="00025C1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2421" w:type="dxa"/>
            <w:gridSpan w:val="2"/>
            <w:shd w:val="clear" w:color="auto" w:fill="D9D9D9"/>
          </w:tcPr>
          <w:p w:rsidR="00C106A4" w:rsidRDefault="00C106A4" w:rsidP="00025C1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273" w:type="dxa"/>
            <w:shd w:val="clear" w:color="auto" w:fill="D9D9D9"/>
          </w:tcPr>
          <w:p w:rsidR="00C106A4" w:rsidRPr="00402DCA" w:rsidRDefault="00C106A4" w:rsidP="00025C18">
            <w:pPr>
              <w:jc w:val="center"/>
              <w:rPr>
                <w:rFonts w:ascii="Calibri" w:eastAsia="TimesNew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NewRoman" w:hAnsi="Calibri" w:cs="Arial"/>
                <w:b/>
                <w:sz w:val="16"/>
                <w:szCs w:val="16"/>
              </w:rPr>
              <w:t>-6-</w:t>
            </w:r>
          </w:p>
        </w:tc>
      </w:tr>
      <w:tr w:rsidR="00BA4152" w:rsidRPr="00FF4731" w:rsidTr="00744E17">
        <w:trPr>
          <w:trHeight w:val="445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C57F1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 w:val="restart"/>
            <w:shd w:val="clear" w:color="auto" w:fill="F2F2F2" w:themeFill="background1" w:themeFillShade="F2"/>
            <w:vAlign w:val="center"/>
          </w:tcPr>
          <w:p w:rsidR="00BA4152" w:rsidRPr="00EA6C9F" w:rsidRDefault="00BA4152" w:rsidP="00C57F1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6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BA4152" w:rsidRPr="004003E5" w:rsidRDefault="00BA4152" w:rsidP="004003E5">
            <w:pPr>
              <w:rPr>
                <w:rFonts w:ascii="Calibri" w:hAnsi="Calibri" w:cstheme="minorHAnsi"/>
                <w:b/>
                <w:color w:val="auto"/>
              </w:rPr>
            </w:pPr>
            <w:r w:rsidRPr="004003E5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>Panel medyczny nadłóżkowy- d</w:t>
            </w:r>
            <w:r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>w</w:t>
            </w:r>
            <w:r w:rsidRPr="004003E5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>ustanowisko</w:t>
            </w:r>
            <w:r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>-</w:t>
            </w:r>
            <w:r w:rsidRPr="004003E5"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 xml:space="preserve">wy </w:t>
            </w:r>
            <w:r>
              <w:rPr>
                <w:rFonts w:ascii="Calibri" w:hAnsi="Calibri" w:cstheme="minorHAnsi"/>
                <w:b/>
                <w:color w:val="auto"/>
                <w:sz w:val="22"/>
                <w:szCs w:val="22"/>
              </w:rPr>
              <w:t xml:space="preserve">– 1 szt. </w:t>
            </w:r>
          </w:p>
        </w:tc>
        <w:tc>
          <w:tcPr>
            <w:tcW w:w="5780" w:type="dxa"/>
            <w:tcBorders>
              <w:right w:val="single" w:sz="4" w:space="0" w:color="auto"/>
            </w:tcBorders>
            <w:vAlign w:val="bottom"/>
          </w:tcPr>
          <w:p w:rsidR="00BA4152" w:rsidRPr="004003E5" w:rsidRDefault="00BA4152" w:rsidP="004003E5">
            <w:pPr>
              <w:jc w:val="right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  <w:r w:rsidRPr="004003E5">
              <w:rPr>
                <w:rFonts w:ascii="Calibri" w:hAnsi="Calibri" w:cstheme="minorHAnsi"/>
                <w:b/>
                <w:bCs/>
                <w:sz w:val="16"/>
                <w:szCs w:val="16"/>
              </w:rPr>
              <w:t>Producent/Nazwa/Model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152" w:rsidRPr="004003E5" w:rsidRDefault="00BA4152" w:rsidP="00C57F1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003E5">
              <w:rPr>
                <w:rFonts w:ascii="Calibri" w:hAnsi="Calibri" w:cs="Arial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...........................................................................................................................**</w:t>
            </w: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4003E5" w:rsidRDefault="00BA4152" w:rsidP="0028011A">
            <w:pPr>
              <w:rPr>
                <w:rFonts w:ascii="Calibri" w:hAnsi="Calibri" w:cstheme="minorHAnsi"/>
                <w:sz w:val="16"/>
              </w:rPr>
            </w:pPr>
            <w:r w:rsidRPr="004003E5">
              <w:rPr>
                <w:rFonts w:ascii="Calibri" w:hAnsi="Calibri" w:cstheme="minorHAnsi"/>
                <w:bCs/>
                <w:sz w:val="16"/>
                <w:szCs w:val="22"/>
              </w:rPr>
              <w:t>Jednostka medyczna, wieszana na ścianie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3E5">
              <w:rPr>
                <w:rFonts w:ascii="Calibri" w:hAnsi="Calibri"/>
                <w:bCs/>
                <w:sz w:val="16"/>
                <w:szCs w:val="22"/>
              </w:rPr>
              <w:t>SPEŁNIA/NIE SPEŁNIA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52" w:rsidRPr="007F5CB6" w:rsidRDefault="007F5CB6" w:rsidP="007F5CB6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F5CB6"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4003E5" w:rsidRDefault="00BA4152" w:rsidP="0028011A">
            <w:pPr>
              <w:rPr>
                <w:rFonts w:ascii="Calibri" w:hAnsi="Calibri" w:cstheme="minorHAnsi"/>
                <w:sz w:val="16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Panel dwustanowiskowy o długości min. 360 cm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3E5">
              <w:rPr>
                <w:rFonts w:ascii="Calibri" w:hAnsi="Calibri"/>
                <w:bCs/>
                <w:sz w:val="16"/>
                <w:szCs w:val="22"/>
              </w:rPr>
              <w:t>SPEŁNIA/NIE SPEŁNIA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4003E5" w:rsidRDefault="00BA4152" w:rsidP="0028011A">
            <w:pPr>
              <w:rPr>
                <w:rFonts w:ascii="Calibri" w:hAnsi="Calibri" w:cstheme="minorHAnsi"/>
                <w:color w:val="FF0000"/>
                <w:sz w:val="16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Panel o wymiarach głębokość x wys. 110 x 270 mm +/-10%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3E5">
              <w:rPr>
                <w:rFonts w:ascii="Calibri" w:hAnsi="Calibr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tbl>
            <w:tblPr>
              <w:tblW w:w="59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4"/>
            </w:tblGrid>
            <w:tr w:rsidR="00BA4152" w:rsidRPr="004003E5" w:rsidTr="00F65CF2">
              <w:trPr>
                <w:trHeight w:val="287"/>
              </w:trPr>
              <w:tc>
                <w:tcPr>
                  <w:tcW w:w="5984" w:type="dxa"/>
                </w:tcPr>
                <w:p w:rsidR="00BA4152" w:rsidRPr="004003E5" w:rsidRDefault="00BA4152" w:rsidP="00D4043D">
                  <w:pPr>
                    <w:autoSpaceDE w:val="0"/>
                    <w:autoSpaceDN w:val="0"/>
                    <w:adjustRightInd w:val="0"/>
                    <w:rPr>
                      <w:rFonts w:ascii="Calibri" w:hAnsi="Calibri" w:cstheme="minorHAnsi"/>
                      <w:color w:val="000000"/>
                      <w:sz w:val="16"/>
                    </w:rPr>
                  </w:pPr>
                  <w:r w:rsidRPr="004003E5">
                    <w:rPr>
                      <w:rFonts w:ascii="Calibri" w:hAnsi="Calibri" w:cstheme="minorHAnsi"/>
                      <w:sz w:val="16"/>
                      <w:szCs w:val="22"/>
                    </w:rPr>
                    <w:t xml:space="preserve">Urządzenie łatwe w utrzymaniu czystości – gładkie powierzchnie bez wystających elementów </w:t>
                  </w:r>
                  <w:r w:rsidRPr="004003E5">
                    <w:rPr>
                      <w:rFonts w:ascii="Calibri" w:hAnsi="Calibri" w:cstheme="minorHAnsi"/>
                      <w:color w:val="000000"/>
                      <w:sz w:val="16"/>
                      <w:szCs w:val="22"/>
                    </w:rPr>
                    <w:t xml:space="preserve">obudowy,  front bez widocznych śrub lub nitów mocujących, bez ostrych krawędzi i kantów. </w:t>
                  </w:r>
                </w:p>
              </w:tc>
            </w:tr>
          </w:tbl>
          <w:p w:rsidR="00BA4152" w:rsidRPr="004003E5" w:rsidRDefault="00BA4152" w:rsidP="0028011A">
            <w:pPr>
              <w:rPr>
                <w:rFonts w:ascii="Calibri" w:hAnsi="Calibri" w:cstheme="minorHAnsi"/>
                <w:color w:val="FF0000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3E5">
              <w:rPr>
                <w:rFonts w:ascii="Calibri" w:hAnsi="Calibr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4003E5" w:rsidRDefault="00BA4152" w:rsidP="0028011A">
            <w:pPr>
              <w:rPr>
                <w:rFonts w:ascii="Calibri" w:hAnsi="Calibri" w:cstheme="minorHAnsi"/>
                <w:color w:val="FF0000"/>
                <w:sz w:val="16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Konstrukcja profili z aluminium, zapewniająca sztywność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3E5">
              <w:rPr>
                <w:rFonts w:ascii="Calibri" w:hAnsi="Calibr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 xml:space="preserve">Wyposażenie w oświetlenie elektryczne: </w:t>
            </w:r>
          </w:p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 xml:space="preserve">- oświetlenie nocne w górnej części panelu </w:t>
            </w:r>
          </w:p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 xml:space="preserve">- oświetlenie punktowe w dolnej części panelu </w:t>
            </w:r>
          </w:p>
          <w:p w:rsidR="00BA4152" w:rsidRPr="004003E5" w:rsidRDefault="00BA4152" w:rsidP="0028011A">
            <w:pPr>
              <w:rPr>
                <w:rFonts w:ascii="Calibri" w:hAnsi="Calibri" w:cstheme="minorHAnsi"/>
                <w:color w:val="FF0000"/>
                <w:sz w:val="16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- oświetlenie pacjenta w dolnej części panelu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3E5">
              <w:rPr>
                <w:rFonts w:ascii="Calibri" w:hAnsi="Calibr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Kanał rozprowadzający media elektryczne tj. instalację 230V i instalacje niskoprądowe umieszczony poniżej gazów medycznych w dolnej części panelu w tym:</w:t>
            </w:r>
          </w:p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6 x gniazdo elektryczne 230V/50 Hz</w:t>
            </w:r>
          </w:p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2 x podwójne gniazdo teletechniczne RJ 45 (po jednym na każdym stanowisku)</w:t>
            </w:r>
          </w:p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6 x gniazdo ekwipotencjalne (wyrównania potencjałów) po 3 na każdym stanowisku</w:t>
            </w:r>
          </w:p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lastRenderedPageBreak/>
              <w:t xml:space="preserve">2 x gniazdo systemu </w:t>
            </w:r>
            <w:r>
              <w:rPr>
                <w:rFonts w:ascii="Calibri" w:hAnsi="Calibri" w:cstheme="minorHAnsi"/>
                <w:sz w:val="16"/>
                <w:szCs w:val="22"/>
              </w:rPr>
              <w:t>przyzywow</w:t>
            </w:r>
            <w:r w:rsidRPr="004003E5">
              <w:rPr>
                <w:rFonts w:ascii="Calibri" w:hAnsi="Calibri" w:cstheme="minorHAnsi"/>
                <w:sz w:val="16"/>
                <w:szCs w:val="22"/>
              </w:rPr>
              <w:t>ego (po jednym na każdym stanowisku)</w:t>
            </w:r>
          </w:p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2 x po 3 włączniki oświetlenia w tym na jedno stanowisko:</w:t>
            </w:r>
          </w:p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Oświetlenie LED - zapalne w włączniku na panelu</w:t>
            </w:r>
          </w:p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Oświetlenie miejscowe LED - zapalne w włączniku na panelu</w:t>
            </w:r>
          </w:p>
          <w:p w:rsidR="00BA4152" w:rsidRPr="004003E5" w:rsidRDefault="00BA4152" w:rsidP="00EA6C9F">
            <w:pPr>
              <w:pStyle w:val="Default"/>
              <w:rPr>
                <w:rFonts w:ascii="Calibri" w:hAnsi="Calibri" w:cstheme="minorHAnsi"/>
                <w:color w:val="FF0000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Oświetlenie nocne LED - zapalne w włączniku na panelu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3E5">
              <w:rPr>
                <w:rFonts w:ascii="Calibri" w:hAnsi="Calibri"/>
                <w:bCs/>
                <w:sz w:val="16"/>
                <w:szCs w:val="22"/>
              </w:rPr>
              <w:lastRenderedPageBreak/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 xml:space="preserve">Kanał zasilający w gazy medyczne ścienną jednostkę medyczną wyposażony w punkty poboru gazów medycznych typu AGA lub DIN na każde stanowisko: </w:t>
            </w:r>
          </w:p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 xml:space="preserve">- punkt poboru gazów med. Tlen O2 – 1 szt. </w:t>
            </w:r>
          </w:p>
          <w:p w:rsidR="00BA4152" w:rsidRPr="004003E5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 xml:space="preserve">- punkt poboru gazów med. Próżnia VAC – 1 szt.- </w:t>
            </w:r>
          </w:p>
          <w:p w:rsidR="00BA4152" w:rsidRPr="004003E5" w:rsidRDefault="00BA4152" w:rsidP="0028011A">
            <w:pPr>
              <w:rPr>
                <w:rFonts w:ascii="Calibri" w:hAnsi="Calibri" w:cstheme="minorHAnsi"/>
                <w:color w:val="FF0000"/>
                <w:sz w:val="16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- sprężone powietrze AIR – 1szt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3E5">
              <w:rPr>
                <w:rFonts w:ascii="Calibri" w:hAnsi="Calibr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4003E5" w:rsidRDefault="00BA4152" w:rsidP="00EA6C9F">
            <w:pPr>
              <w:suppressAutoHyphens/>
              <w:snapToGrid w:val="0"/>
              <w:rPr>
                <w:rFonts w:ascii="Calibri" w:hAnsi="Calibri" w:cstheme="minorHAnsi"/>
                <w:sz w:val="16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  <w:lang w:eastAsia="ar-SA"/>
              </w:rPr>
              <w:t xml:space="preserve">2 x szyna medyczna zintegrowana min. 1000 mm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3E5">
              <w:rPr>
                <w:rFonts w:ascii="Calibri" w:hAnsi="Calibr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4003E5" w:rsidRDefault="00BA4152" w:rsidP="00EA6C9F">
            <w:pPr>
              <w:pStyle w:val="Default"/>
              <w:rPr>
                <w:rFonts w:ascii="Calibri" w:hAnsi="Calibri" w:cstheme="minorHAnsi"/>
                <w:color w:val="FF0000"/>
                <w:sz w:val="16"/>
                <w:szCs w:val="22"/>
              </w:rPr>
            </w:pPr>
            <w:r w:rsidRPr="004003E5">
              <w:rPr>
                <w:rFonts w:ascii="Calibri" w:hAnsi="Calibri" w:cstheme="minorHAnsi"/>
                <w:sz w:val="16"/>
                <w:szCs w:val="22"/>
              </w:rPr>
              <w:t>Możliwość wyboru koloru motywu przewodniego dla panelu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3E5">
              <w:rPr>
                <w:rFonts w:ascii="Calibri" w:hAnsi="Calibr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4003E5" w:rsidRDefault="00BA4152" w:rsidP="0028011A">
            <w:pPr>
              <w:rPr>
                <w:rFonts w:ascii="Calibri" w:hAnsi="Calibri" w:cstheme="minorHAnsi"/>
                <w:color w:val="auto"/>
                <w:sz w:val="16"/>
              </w:rPr>
            </w:pPr>
            <w:r w:rsidRPr="004003E5">
              <w:rPr>
                <w:rFonts w:ascii="Calibri" w:hAnsi="Calibri" w:cstheme="minorHAnsi"/>
                <w:color w:val="auto"/>
                <w:sz w:val="16"/>
                <w:szCs w:val="22"/>
              </w:rPr>
              <w:t>System przyzywowy NCS: instalacja zainstalowana w panelu, wyposażony w manipulator montowany w panelu, wyposażony w oświetlenie informacyjne nad drzwiami sal, w których zainstalowane będą oferowane panele, system wyposażony w przycisk kasowania przy drzwiach sali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4003E5">
              <w:rPr>
                <w:rFonts w:ascii="Calibri" w:hAnsi="Calibr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4003E5" w:rsidRDefault="00BA4152" w:rsidP="0028011A">
            <w:pPr>
              <w:rPr>
                <w:rFonts w:ascii="Calibri" w:hAnsi="Calibri" w:cstheme="minorHAnsi"/>
                <w:color w:val="auto"/>
                <w:sz w:val="16"/>
              </w:rPr>
            </w:pPr>
            <w:r>
              <w:rPr>
                <w:rFonts w:ascii="Calibri" w:hAnsi="Calibri" w:cstheme="minorHAnsi"/>
                <w:color w:val="auto"/>
                <w:sz w:val="16"/>
              </w:rPr>
              <w:t xml:space="preserve">Gwarancja: 3 lata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4003E5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424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 w:val="restart"/>
            <w:shd w:val="clear" w:color="auto" w:fill="F2F2F2" w:themeFill="background1" w:themeFillShade="F2"/>
          </w:tcPr>
          <w:p w:rsidR="00BA4152" w:rsidRPr="004003E5" w:rsidRDefault="00BA4152" w:rsidP="005827BE">
            <w:pPr>
              <w:rPr>
                <w:rFonts w:asciiTheme="minorHAnsi" w:hAnsiTheme="minorHAnsi" w:cstheme="minorHAnsi"/>
                <w:b/>
              </w:rPr>
            </w:pPr>
            <w:r w:rsidRPr="00EA6C9F">
              <w:rPr>
                <w:rFonts w:asciiTheme="minorHAnsi" w:hAnsiTheme="minorHAnsi" w:cstheme="minorHAnsi"/>
                <w:b/>
                <w:sz w:val="22"/>
                <w:szCs w:val="22"/>
              </w:rPr>
              <w:t>Panel medyczny nadłóżkowy- 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EA6C9F">
              <w:rPr>
                <w:rFonts w:asciiTheme="minorHAnsi" w:hAnsiTheme="minorHAnsi" w:cstheme="minorHAnsi"/>
                <w:b/>
                <w:sz w:val="22"/>
                <w:szCs w:val="22"/>
              </w:rPr>
              <w:t>dnostanowis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A6C9F">
              <w:rPr>
                <w:rFonts w:asciiTheme="minorHAnsi" w:hAnsiTheme="minorHAnsi" w:cstheme="minorHAnsi"/>
                <w:b/>
                <w:sz w:val="22"/>
                <w:szCs w:val="22"/>
              </w:rPr>
              <w:t>kowy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 </w:t>
            </w:r>
            <w:r w:rsidRPr="00EA6C9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doprowadzony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Pr="00EA6C9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 mediami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1 szt.</w:t>
            </w:r>
          </w:p>
        </w:tc>
        <w:tc>
          <w:tcPr>
            <w:tcW w:w="5780" w:type="dxa"/>
            <w:tcBorders>
              <w:right w:val="single" w:sz="4" w:space="0" w:color="auto"/>
            </w:tcBorders>
            <w:vAlign w:val="bottom"/>
          </w:tcPr>
          <w:p w:rsidR="00BA4152" w:rsidRPr="00C57574" w:rsidRDefault="00BA4152" w:rsidP="00C57574">
            <w:pPr>
              <w:jc w:val="right"/>
              <w:rPr>
                <w:rFonts w:ascii="Calibri" w:hAnsi="Calibri" w:cstheme="minorHAnsi"/>
                <w:b/>
                <w:bCs/>
                <w:sz w:val="16"/>
              </w:rPr>
            </w:pPr>
            <w:r w:rsidRPr="00C57574">
              <w:rPr>
                <w:rFonts w:ascii="Calibri" w:hAnsi="Calibri" w:cstheme="minorHAnsi"/>
                <w:b/>
                <w:bCs/>
                <w:sz w:val="16"/>
                <w:szCs w:val="22"/>
              </w:rPr>
              <w:t>Producent/Nazwa/Model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4152" w:rsidRPr="00C57574" w:rsidRDefault="00BA4152" w:rsidP="0028011A">
            <w:pPr>
              <w:rPr>
                <w:rFonts w:ascii="Calibri" w:hAnsi="Calibri" w:cs="Arial"/>
                <w:bCs/>
                <w:sz w:val="16"/>
              </w:rPr>
            </w:pPr>
            <w:r w:rsidRPr="00C57574">
              <w:rPr>
                <w:rFonts w:ascii="Calibri" w:hAnsi="Calibri" w:cs="Arial"/>
                <w:b/>
                <w:bCs/>
                <w:sz w:val="16"/>
                <w:szCs w:val="22"/>
              </w:rPr>
              <w:t>........................................................................................ **</w:t>
            </w: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28011A">
            <w:pPr>
              <w:rPr>
                <w:rFonts w:ascii="Calibri" w:hAnsi="Calibri" w:cstheme="minorHAnsi"/>
                <w:sz w:val="16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Panel medyczny, nadłóżkowy </w:t>
            </w:r>
            <w:r>
              <w:rPr>
                <w:rFonts w:ascii="Calibri" w:hAnsi="Calibri" w:cstheme="minorHAnsi"/>
                <w:sz w:val="16"/>
                <w:szCs w:val="22"/>
              </w:rPr>
              <w:t xml:space="preserve">pionowy </w:t>
            </w: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- ścienna jednostka medyczna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52" w:rsidRPr="00FF4731" w:rsidRDefault="007F5CB6" w:rsidP="007F5CB6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7F5CB6">
              <w:rPr>
                <w:rFonts w:ascii="Calibri" w:hAnsi="Calibri" w:cs="Arial"/>
                <w:b/>
                <w:bCs/>
                <w:sz w:val="16"/>
                <w:szCs w:val="18"/>
              </w:rPr>
              <w:t>... PLN</w:t>
            </w: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28011A">
            <w:pPr>
              <w:rPr>
                <w:rFonts w:ascii="Calibri" w:hAnsi="Calibri" w:cstheme="minorHAnsi"/>
                <w:sz w:val="16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Panel, odporny na płynne środki dezynfekcyjne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28011A">
            <w:pPr>
              <w:rPr>
                <w:rFonts w:ascii="Calibri" w:hAnsi="Calibri" w:cstheme="minorHAnsi"/>
                <w:sz w:val="16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Panel jednostanowiskowy o długości min. 180 cm.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28011A">
            <w:pPr>
              <w:rPr>
                <w:rFonts w:ascii="Calibri" w:hAnsi="Calibri" w:cstheme="minorHAnsi"/>
                <w:sz w:val="16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Panel o wymiarach (głębokość x wys.) 110 x 270 mm +/-10%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tbl>
            <w:tblPr>
              <w:tblW w:w="59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2"/>
              <w:gridCol w:w="2992"/>
            </w:tblGrid>
            <w:tr w:rsidR="00BA4152" w:rsidRPr="00C57574" w:rsidTr="00207A02">
              <w:trPr>
                <w:trHeight w:val="287"/>
              </w:trPr>
              <w:tc>
                <w:tcPr>
                  <w:tcW w:w="5984" w:type="dxa"/>
                  <w:gridSpan w:val="2"/>
                </w:tcPr>
                <w:p w:rsidR="00BA4152" w:rsidRPr="00C57574" w:rsidRDefault="00BA4152" w:rsidP="0028011A">
                  <w:pPr>
                    <w:autoSpaceDE w:val="0"/>
                    <w:autoSpaceDN w:val="0"/>
                    <w:adjustRightInd w:val="0"/>
                    <w:ind w:hanging="77"/>
                    <w:rPr>
                      <w:rFonts w:ascii="Calibri" w:hAnsi="Calibri" w:cstheme="minorHAnsi"/>
                      <w:sz w:val="16"/>
                    </w:rPr>
                  </w:pPr>
                  <w:r w:rsidRPr="00C57574">
                    <w:rPr>
                      <w:rFonts w:ascii="Calibri" w:hAnsi="Calibri" w:cstheme="minorHAnsi"/>
                      <w:sz w:val="16"/>
                      <w:szCs w:val="22"/>
                    </w:rPr>
                    <w:t xml:space="preserve">Urządzenie łatwe w utrzymaniu czystości – gładkie powierzchnie </w:t>
                  </w:r>
                </w:p>
                <w:p w:rsidR="00BA4152" w:rsidRDefault="00BA4152" w:rsidP="00FA464E">
                  <w:pPr>
                    <w:autoSpaceDE w:val="0"/>
                    <w:autoSpaceDN w:val="0"/>
                    <w:adjustRightInd w:val="0"/>
                    <w:ind w:hanging="77"/>
                    <w:rPr>
                      <w:rFonts w:ascii="Calibri" w:hAnsi="Calibri" w:cstheme="minorHAnsi"/>
                      <w:color w:val="000000"/>
                      <w:sz w:val="16"/>
                    </w:rPr>
                  </w:pPr>
                  <w:r w:rsidRPr="00C57574">
                    <w:rPr>
                      <w:rFonts w:ascii="Calibri" w:hAnsi="Calibri" w:cstheme="minorHAnsi"/>
                      <w:sz w:val="16"/>
                      <w:szCs w:val="22"/>
                    </w:rPr>
                    <w:t xml:space="preserve">bez wystających elementów </w:t>
                  </w:r>
                  <w:r w:rsidRPr="00C57574">
                    <w:rPr>
                      <w:rFonts w:ascii="Calibri" w:hAnsi="Calibri" w:cstheme="minorHAnsi"/>
                      <w:color w:val="000000"/>
                      <w:sz w:val="16"/>
                      <w:szCs w:val="22"/>
                    </w:rPr>
                    <w:t>obudowy, front bez widocznych śrub,  lub</w:t>
                  </w:r>
                  <w:r>
                    <w:rPr>
                      <w:rFonts w:ascii="Calibri" w:hAnsi="Calibri" w:cstheme="minorHAnsi"/>
                      <w:color w:val="000000"/>
                      <w:sz w:val="16"/>
                      <w:szCs w:val="22"/>
                    </w:rPr>
                    <w:t xml:space="preserve"> </w:t>
                  </w:r>
                  <w:r w:rsidRPr="00C57574">
                    <w:rPr>
                      <w:rFonts w:ascii="Calibri" w:hAnsi="Calibri" w:cstheme="minorHAnsi"/>
                      <w:color w:val="000000"/>
                      <w:sz w:val="16"/>
                      <w:szCs w:val="22"/>
                    </w:rPr>
                    <w:t>nitów</w:t>
                  </w:r>
                </w:p>
                <w:p w:rsidR="00BA4152" w:rsidRPr="00C57574" w:rsidRDefault="00BA4152" w:rsidP="00FA464E">
                  <w:pPr>
                    <w:autoSpaceDE w:val="0"/>
                    <w:autoSpaceDN w:val="0"/>
                    <w:adjustRightInd w:val="0"/>
                    <w:ind w:hanging="77"/>
                    <w:rPr>
                      <w:rFonts w:ascii="Calibri" w:hAnsi="Calibri" w:cstheme="minorHAnsi"/>
                      <w:color w:val="000000"/>
                      <w:sz w:val="16"/>
                    </w:rPr>
                  </w:pPr>
                  <w:r w:rsidRPr="00C57574">
                    <w:rPr>
                      <w:rFonts w:ascii="Calibri" w:hAnsi="Calibri" w:cstheme="minorHAnsi"/>
                      <w:color w:val="000000"/>
                      <w:sz w:val="16"/>
                      <w:szCs w:val="22"/>
                    </w:rPr>
                    <w:t xml:space="preserve">mocujących, bez ostrych krawędzi i kantów. </w:t>
                  </w:r>
                </w:p>
              </w:tc>
            </w:tr>
            <w:tr w:rsidR="00BA4152" w:rsidRPr="00C57574" w:rsidTr="00C57574">
              <w:trPr>
                <w:trHeight w:val="70"/>
              </w:trPr>
              <w:tc>
                <w:tcPr>
                  <w:tcW w:w="2992" w:type="dxa"/>
                </w:tcPr>
                <w:p w:rsidR="00BA4152" w:rsidRPr="00C57574" w:rsidRDefault="00BA4152" w:rsidP="0028011A">
                  <w:pPr>
                    <w:autoSpaceDE w:val="0"/>
                    <w:autoSpaceDN w:val="0"/>
                    <w:adjustRightInd w:val="0"/>
                    <w:rPr>
                      <w:rFonts w:ascii="Calibri" w:hAnsi="Calibri" w:cs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2992" w:type="dxa"/>
                </w:tcPr>
                <w:p w:rsidR="00BA4152" w:rsidRPr="00C57574" w:rsidRDefault="00BA4152" w:rsidP="0028011A">
                  <w:pPr>
                    <w:autoSpaceDE w:val="0"/>
                    <w:autoSpaceDN w:val="0"/>
                    <w:adjustRightInd w:val="0"/>
                    <w:rPr>
                      <w:rFonts w:ascii="Calibri" w:hAnsi="Calibri" w:cstheme="minorHAnsi"/>
                      <w:color w:val="000000"/>
                      <w:sz w:val="16"/>
                    </w:rPr>
                  </w:pPr>
                </w:p>
              </w:tc>
            </w:tr>
          </w:tbl>
          <w:p w:rsidR="00BA4152" w:rsidRPr="00C57574" w:rsidRDefault="00BA4152" w:rsidP="0028011A">
            <w:pPr>
              <w:rPr>
                <w:rFonts w:ascii="Calibri" w:hAnsi="Calibri" w:cstheme="minorHAns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28011A">
            <w:pPr>
              <w:rPr>
                <w:rFonts w:ascii="Calibri" w:hAnsi="Calibri" w:cstheme="minorHAnsi"/>
                <w:sz w:val="16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Konstrukcja profili z aluminium, zapewniająca sztywność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Wyposażenie w oświetlenie elektryczne: </w:t>
            </w:r>
          </w:p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- oświetlenie nocne w górnej części panelu (zapalane z włącznika na panelu)</w:t>
            </w:r>
          </w:p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- oświetlenie punktowe w dolnej części panelu (zapalane z włącznika na panelu)</w:t>
            </w:r>
          </w:p>
          <w:p w:rsidR="00BA4152" w:rsidRPr="00C57574" w:rsidRDefault="00BA4152" w:rsidP="0028011A">
            <w:pPr>
              <w:rPr>
                <w:rFonts w:ascii="Calibri" w:hAnsi="Calibri" w:cstheme="minorHAnsi"/>
                <w:sz w:val="16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- oświetlenie pacjenta w dolnej części panelu </w:t>
            </w:r>
            <w:r w:rsidRPr="00C57574">
              <w:rPr>
                <w:rFonts w:ascii="Calibri" w:hAnsi="Calibri" w:cstheme="minorHAnsi"/>
                <w:sz w:val="16"/>
                <w:szCs w:val="22"/>
                <w:lang w:eastAsia="ar-SA"/>
              </w:rPr>
              <w:t>(zapalane z włącznika na panelu)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Kanał rozprowadzający media elektryczne tj. instalację 230V i instalacje niskoprądowe umieszczony poniżej gazów medycznych w dolnej części panelu w tym:</w:t>
            </w:r>
          </w:p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3 x gniazdo elektryczne 230V/50 Hz</w:t>
            </w:r>
          </w:p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1x podwójne gniazdo teletechniczne RJ 45</w:t>
            </w:r>
          </w:p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3 x gniazdo ekwipotencjalne (wyrównania potencjałów)</w:t>
            </w:r>
          </w:p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1 x gniazdo systemu przyzywowo</w:t>
            </w:r>
            <w:r>
              <w:rPr>
                <w:rFonts w:ascii="Calibri" w:hAnsi="Calibri" w:cstheme="minorHAnsi"/>
                <w:sz w:val="16"/>
                <w:szCs w:val="22"/>
              </w:rPr>
              <w:t>w</w:t>
            </w:r>
            <w:r w:rsidRPr="00C57574">
              <w:rPr>
                <w:rFonts w:ascii="Calibri" w:hAnsi="Calibri" w:cstheme="minorHAnsi"/>
                <w:sz w:val="16"/>
                <w:szCs w:val="22"/>
              </w:rPr>
              <w:t>ego</w:t>
            </w:r>
          </w:p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3 x włącznik oświetlenia w tym:</w:t>
            </w:r>
          </w:p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Oświetlenie LED - zapalne w włączniku na panelu</w:t>
            </w:r>
          </w:p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lastRenderedPageBreak/>
              <w:t>Oświetlenie miejscow</w:t>
            </w:r>
            <w:r>
              <w:rPr>
                <w:rFonts w:ascii="Calibri" w:hAnsi="Calibri" w:cstheme="minorHAnsi"/>
                <w:sz w:val="16"/>
                <w:szCs w:val="22"/>
              </w:rPr>
              <w:t xml:space="preserve">e </w:t>
            </w:r>
            <w:r w:rsidRPr="00C57574">
              <w:rPr>
                <w:rFonts w:ascii="Calibri" w:hAnsi="Calibri" w:cstheme="minorHAnsi"/>
                <w:sz w:val="16"/>
                <w:szCs w:val="22"/>
              </w:rPr>
              <w:t>LED - zapalne w włączniku na panelu</w:t>
            </w:r>
          </w:p>
          <w:p w:rsidR="00BA4152" w:rsidRPr="00C57574" w:rsidRDefault="00BA4152" w:rsidP="00EA6C9F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Oświetlenie nocne LED - zapalne w włączniku na panel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lastRenderedPageBreak/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Kanał zasilający w gazy medyczne ścienną jednostkę medyczną wyposażony w punkty poboru gazów medycznych typu AGA lub DIN na jedno stanowisko: </w:t>
            </w:r>
          </w:p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- punkt poboru gazów med. Tlen O2 – 1 szt. </w:t>
            </w:r>
          </w:p>
          <w:p w:rsidR="00BA4152" w:rsidRPr="00C57574" w:rsidRDefault="00BA4152" w:rsidP="0028011A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- punkt poboru gazów med. Próżnia VAC – 1 szt.- </w:t>
            </w:r>
          </w:p>
          <w:p w:rsidR="00BA4152" w:rsidRPr="00C57574" w:rsidRDefault="00BA4152" w:rsidP="0028011A">
            <w:pPr>
              <w:rPr>
                <w:rFonts w:ascii="Calibri" w:hAnsi="Calibri" w:cstheme="minorHAnsi"/>
                <w:sz w:val="16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- sprężone powietrze AIR – 1szt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2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EA6C9F">
            <w:pPr>
              <w:suppressAutoHyphens/>
              <w:snapToGrid w:val="0"/>
              <w:rPr>
                <w:rFonts w:ascii="Calibri" w:hAnsi="Calibri" w:cstheme="minorHAnsi"/>
                <w:sz w:val="16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  <w:lang w:eastAsia="ar-SA"/>
              </w:rPr>
              <w:t xml:space="preserve">2 x szyna medyczna zintegrowana min. 1000 mm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286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EA6C9F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Możliwość wyboru koloru motywu przewodniego dla panelu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977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EA6C9F">
            <w:pPr>
              <w:pStyle w:val="Default"/>
              <w:ind w:left="-106" w:firstLine="106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 xml:space="preserve">System przyzywowy NCS: instalacja zainstalowana w panelu, wyposażony w manipulator montowany w panelu, wyposażony </w:t>
            </w:r>
          </w:p>
          <w:p w:rsidR="00BA4152" w:rsidRPr="00C57574" w:rsidRDefault="00BA4152" w:rsidP="00EA6C9F">
            <w:pPr>
              <w:pStyle w:val="Default"/>
              <w:ind w:left="-106" w:firstLine="106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w oświetlenie informacyjne nad drzwiami sal, w których</w:t>
            </w:r>
          </w:p>
          <w:p w:rsidR="00BA4152" w:rsidRPr="00C57574" w:rsidRDefault="00BA4152" w:rsidP="00EA6C9F">
            <w:pPr>
              <w:pStyle w:val="Default"/>
              <w:rPr>
                <w:rFonts w:ascii="Calibri" w:hAnsi="Calibri" w:cstheme="minorHAnsi"/>
                <w:sz w:val="16"/>
                <w:szCs w:val="22"/>
              </w:rPr>
            </w:pPr>
            <w:r w:rsidRPr="00C57574">
              <w:rPr>
                <w:rFonts w:ascii="Calibri" w:hAnsi="Calibri" w:cstheme="minorHAnsi"/>
                <w:sz w:val="16"/>
                <w:szCs w:val="22"/>
              </w:rPr>
              <w:t>zainstalowane będą oferowane panele, system wyposażony w przycisk kasowania przy drzwiach Sali.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 w:cs="Arial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BA4152" w:rsidRPr="00FF4731" w:rsidTr="00744E17">
        <w:trPr>
          <w:trHeight w:val="131"/>
        </w:trPr>
        <w:tc>
          <w:tcPr>
            <w:tcW w:w="763" w:type="dxa"/>
            <w:shd w:val="clear" w:color="auto" w:fill="auto"/>
            <w:vAlign w:val="center"/>
          </w:tcPr>
          <w:p w:rsidR="00BA4152" w:rsidRPr="00EA6C9F" w:rsidRDefault="00BA4152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vMerge/>
            <w:shd w:val="clear" w:color="auto" w:fill="F2F2F2" w:themeFill="background1" w:themeFillShade="F2"/>
          </w:tcPr>
          <w:p w:rsidR="00BA4152" w:rsidRPr="00EA6C9F" w:rsidRDefault="00BA4152" w:rsidP="002801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0" w:type="dxa"/>
            <w:tcBorders>
              <w:right w:val="single" w:sz="4" w:space="0" w:color="auto"/>
            </w:tcBorders>
            <w:vAlign w:val="center"/>
          </w:tcPr>
          <w:p w:rsidR="00BA4152" w:rsidRPr="00C57574" w:rsidRDefault="00BA4152" w:rsidP="00EA6C9F">
            <w:pPr>
              <w:pStyle w:val="Default"/>
              <w:ind w:left="-106" w:firstLine="106"/>
              <w:rPr>
                <w:rFonts w:ascii="Calibri" w:hAnsi="Calibri" w:cstheme="minorHAnsi"/>
                <w:sz w:val="16"/>
                <w:szCs w:val="22"/>
              </w:rPr>
            </w:pPr>
            <w:r>
              <w:rPr>
                <w:rFonts w:ascii="Calibri" w:hAnsi="Calibri" w:cstheme="minorHAnsi"/>
                <w:sz w:val="16"/>
                <w:szCs w:val="22"/>
              </w:rPr>
              <w:t xml:space="preserve">Gwarancja: 3 lata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C57574" w:rsidRDefault="00BA4152" w:rsidP="0028011A">
            <w:pPr>
              <w:jc w:val="center"/>
              <w:rPr>
                <w:rFonts w:ascii="Calibri" w:hAnsi="Calibri" w:cs="Arial"/>
                <w:bCs/>
                <w:sz w:val="16"/>
              </w:rPr>
            </w:pPr>
            <w:r w:rsidRPr="00C57574">
              <w:rPr>
                <w:rFonts w:ascii="Calibri" w:hAnsi="Calibri" w:cs="Arial"/>
                <w:bCs/>
                <w:sz w:val="16"/>
                <w:szCs w:val="22"/>
              </w:rPr>
              <w:t>SPEŁNIA/NIE SPEŁNIA*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152" w:rsidRPr="00FF4731" w:rsidRDefault="00BA4152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7793D" w:rsidRPr="00FF4731" w:rsidTr="00D7793D">
        <w:trPr>
          <w:trHeight w:val="286"/>
        </w:trPr>
        <w:tc>
          <w:tcPr>
            <w:tcW w:w="763" w:type="dxa"/>
            <w:shd w:val="clear" w:color="auto" w:fill="auto"/>
            <w:vAlign w:val="center"/>
          </w:tcPr>
          <w:p w:rsidR="00D7793D" w:rsidRPr="00EA6C9F" w:rsidRDefault="00D7793D" w:rsidP="0028011A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188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93D" w:rsidRPr="00FF4731" w:rsidRDefault="00D7793D" w:rsidP="00D7793D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7793D">
              <w:rPr>
                <w:rFonts w:ascii="Calibri" w:hAnsi="Calibri" w:cs="Arial"/>
                <w:b/>
                <w:bCs/>
                <w:szCs w:val="18"/>
              </w:rPr>
              <w:t>RAZEM: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D7793D" w:rsidRPr="00FF4731" w:rsidRDefault="00D7793D" w:rsidP="0028011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EA6C9F" w:rsidRDefault="00EA6C9F">
      <w:pPr>
        <w:jc w:val="both"/>
        <w:rPr>
          <w:rFonts w:ascii="Calibri" w:hAnsi="Calibri"/>
          <w:sz w:val="32"/>
          <w:szCs w:val="22"/>
        </w:rPr>
      </w:pPr>
    </w:p>
    <w:p w:rsidR="00D7793D" w:rsidRDefault="00D7793D">
      <w:pPr>
        <w:jc w:val="both"/>
        <w:rPr>
          <w:rFonts w:ascii="Calibri" w:hAnsi="Calibri"/>
          <w:sz w:val="32"/>
          <w:szCs w:val="22"/>
        </w:rPr>
      </w:pPr>
    </w:p>
    <w:p w:rsidR="00D7793D" w:rsidRDefault="00D7793D">
      <w:pPr>
        <w:jc w:val="both"/>
        <w:rPr>
          <w:rFonts w:ascii="Calibri" w:hAnsi="Calibri"/>
          <w:sz w:val="32"/>
          <w:szCs w:val="22"/>
        </w:rPr>
      </w:pPr>
    </w:p>
    <w:p w:rsidR="00D7793D" w:rsidRPr="00451B30" w:rsidRDefault="00D7793D" w:rsidP="00D7793D">
      <w:pPr>
        <w:jc w:val="both"/>
        <w:rPr>
          <w:rFonts w:ascii="Calibri" w:hAnsi="Calibri" w:cs="Arial"/>
          <w:sz w:val="20"/>
        </w:rPr>
      </w:pPr>
    </w:p>
    <w:p w:rsidR="00D7793D" w:rsidRPr="00451B30" w:rsidRDefault="00D7793D" w:rsidP="00D7793D">
      <w:pPr>
        <w:jc w:val="both"/>
        <w:rPr>
          <w:rFonts w:ascii="Calibri" w:hAnsi="Calibri" w:cs="Arial"/>
          <w:b/>
          <w:sz w:val="20"/>
        </w:rPr>
      </w:pPr>
      <w:r w:rsidRPr="00451B30">
        <w:rPr>
          <w:rFonts w:ascii="Calibri" w:hAnsi="Calibri" w:cs="Arial"/>
          <w:b/>
          <w:sz w:val="20"/>
        </w:rPr>
        <w:t xml:space="preserve">……………………………….……………….  </w:t>
      </w:r>
    </w:p>
    <w:p w:rsidR="00D7793D" w:rsidRPr="002E2E91" w:rsidRDefault="00D7793D" w:rsidP="00D7793D">
      <w:pPr>
        <w:jc w:val="both"/>
        <w:rPr>
          <w:rFonts w:ascii="Calibri" w:hAnsi="Calibri"/>
          <w:sz w:val="32"/>
          <w:szCs w:val="22"/>
        </w:rPr>
      </w:pPr>
      <w:r>
        <w:rPr>
          <w:rFonts w:ascii="Calibri" w:hAnsi="Calibri" w:cs="Arial"/>
          <w:sz w:val="20"/>
        </w:rPr>
        <w:t xml:space="preserve">     (miejscowość,</w:t>
      </w:r>
      <w:r w:rsidRPr="00451B30">
        <w:rPr>
          <w:rFonts w:ascii="Calibri" w:hAnsi="Calibri" w:cs="Arial"/>
          <w:sz w:val="20"/>
        </w:rPr>
        <w:t xml:space="preserve"> data)     </w:t>
      </w:r>
    </w:p>
    <w:p w:rsidR="00D7793D" w:rsidRPr="002E2E91" w:rsidRDefault="00D7793D">
      <w:pPr>
        <w:jc w:val="both"/>
        <w:rPr>
          <w:rFonts w:ascii="Calibri" w:hAnsi="Calibri"/>
          <w:sz w:val="32"/>
          <w:szCs w:val="22"/>
        </w:rPr>
      </w:pPr>
    </w:p>
    <w:sectPr w:rsidR="00D7793D" w:rsidRPr="002E2E91" w:rsidSect="00AA298F">
      <w:headerReference w:type="default" r:id="rId8"/>
      <w:footerReference w:type="default" r:id="rId9"/>
      <w:pgSz w:w="16838" w:h="11906" w:orient="landscape"/>
      <w:pgMar w:top="1417" w:right="1418" w:bottom="1417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50" w:rsidRDefault="007E7850">
      <w:r>
        <w:separator/>
      </w:r>
    </w:p>
  </w:endnote>
  <w:endnote w:type="continuationSeparator" w:id="0">
    <w:p w:rsidR="007E7850" w:rsidRDefault="007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6" w:type="pct"/>
      <w:tblLook w:val="0000" w:firstRow="0" w:lastRow="0" w:firstColumn="0" w:lastColumn="0" w:noHBand="0" w:noVBand="0"/>
    </w:tblPr>
    <w:tblGrid>
      <w:gridCol w:w="6103"/>
      <w:gridCol w:w="1035"/>
      <w:gridCol w:w="929"/>
      <w:gridCol w:w="5885"/>
    </w:tblGrid>
    <w:tr w:rsidR="00207A02" w:rsidRPr="00055E10" w:rsidTr="00025C18">
      <w:trPr>
        <w:cantSplit/>
        <w:trHeight w:val="175"/>
      </w:trPr>
      <w:tc>
        <w:tcPr>
          <w:tcW w:w="2187" w:type="pct"/>
          <w:vAlign w:val="center"/>
        </w:tcPr>
        <w:p w:rsidR="00207A02" w:rsidRPr="008932B4" w:rsidRDefault="00207A02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371" w:type="pct"/>
          <w:vMerge w:val="restart"/>
          <w:vAlign w:val="center"/>
        </w:tcPr>
        <w:p w:rsidR="00207A02" w:rsidRPr="008932B4" w:rsidRDefault="00207A02" w:rsidP="00AA298F">
          <w:pPr>
            <w:snapToGri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932B4">
            <w:rPr>
              <w:rFonts w:ascii="Arial" w:hAnsi="Arial" w:cs="Arial"/>
              <w:color w:val="000000"/>
              <w:sz w:val="14"/>
              <w:szCs w:val="14"/>
            </w:rPr>
            <w:t xml:space="preserve">Strona: </w:t>
          </w:r>
        </w:p>
      </w:tc>
      <w:tc>
        <w:tcPr>
          <w:tcW w:w="333" w:type="pct"/>
          <w:vMerge w:val="restart"/>
          <w:vAlign w:val="center"/>
        </w:tcPr>
        <w:p w:rsidR="00207A02" w:rsidRPr="008932B4" w:rsidRDefault="005A54A6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="00207A02" w:rsidRPr="008932B4">
            <w:rPr>
              <w:rFonts w:ascii="Arial" w:hAnsi="Arial" w:cs="Arial"/>
              <w:b/>
              <w:color w:val="000000"/>
              <w:sz w:val="14"/>
              <w:szCs w:val="14"/>
            </w:rPr>
            <w:instrText xml:space="preserve"> PAGE </w:instrTex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BE2CF5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2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="00207A02" w:rsidRPr="008932B4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z 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="00207A02" w:rsidRPr="008932B4">
            <w:rPr>
              <w:rFonts w:ascii="Arial" w:hAnsi="Arial" w:cs="Arial"/>
              <w:b/>
              <w:color w:val="000000"/>
              <w:sz w:val="14"/>
              <w:szCs w:val="14"/>
            </w:rPr>
            <w:instrText xml:space="preserve"> NUMPAGES </w:instrTex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BE2CF5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3</w:t>
          </w:r>
          <w:r w:rsidRPr="008932B4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2109" w:type="pct"/>
          <w:vMerge w:val="restart"/>
        </w:tcPr>
        <w:p w:rsidR="00207A02" w:rsidRPr="00B603C3" w:rsidRDefault="00207A02" w:rsidP="00AA298F">
          <w:pPr>
            <w:pStyle w:val="Standard"/>
            <w:rPr>
              <w:rFonts w:ascii="Arial" w:hAnsi="Arial" w:cs="Arial"/>
              <w:b/>
              <w:bCs/>
              <w:sz w:val="16"/>
              <w:szCs w:val="16"/>
            </w:rPr>
          </w:pPr>
          <w:r w:rsidRPr="00B603C3">
            <w:rPr>
              <w:rFonts w:ascii="Arial" w:hAnsi="Arial" w:cs="Arial"/>
              <w:b/>
              <w:bCs/>
              <w:sz w:val="16"/>
              <w:szCs w:val="16"/>
            </w:rPr>
            <w:t>...............................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..........................................</w:t>
          </w:r>
          <w:r w:rsidRPr="00B603C3">
            <w:rPr>
              <w:rFonts w:ascii="Arial" w:hAnsi="Arial" w:cs="Arial"/>
              <w:b/>
              <w:bCs/>
              <w:sz w:val="16"/>
              <w:szCs w:val="16"/>
            </w:rPr>
            <w:t>.....................................................</w:t>
          </w:r>
        </w:p>
        <w:p w:rsidR="00207A02" w:rsidRPr="00B603C3" w:rsidRDefault="00207A02" w:rsidP="00AA298F">
          <w:pPr>
            <w:pStyle w:val="Standard"/>
            <w:jc w:val="center"/>
            <w:rPr>
              <w:rFonts w:ascii="Arial" w:hAnsi="Arial" w:cs="Arial"/>
              <w:i/>
              <w:iCs/>
              <w:sz w:val="14"/>
              <w:szCs w:val="14"/>
            </w:rPr>
          </w:pPr>
          <w:r w:rsidRPr="00B603C3">
            <w:rPr>
              <w:rFonts w:ascii="Arial" w:hAnsi="Arial" w:cs="Arial"/>
              <w:sz w:val="14"/>
              <w:szCs w:val="14"/>
            </w:rPr>
            <w:t>Podpis osoby - osób upoważnionych do skład</w:t>
          </w:r>
          <w:r>
            <w:rPr>
              <w:rFonts w:ascii="Arial" w:hAnsi="Arial" w:cs="Arial"/>
              <w:sz w:val="14"/>
              <w:szCs w:val="14"/>
            </w:rPr>
            <w:t>ania oświadczeń woli w imieniu W</w:t>
          </w:r>
          <w:r w:rsidRPr="00B603C3">
            <w:rPr>
              <w:rFonts w:ascii="Arial" w:hAnsi="Arial" w:cs="Arial"/>
              <w:sz w:val="14"/>
              <w:szCs w:val="14"/>
            </w:rPr>
            <w:t>ykonawcy</w:t>
          </w:r>
        </w:p>
      </w:tc>
    </w:tr>
    <w:tr w:rsidR="00207A02" w:rsidRPr="00AA5599" w:rsidTr="00025C18">
      <w:trPr>
        <w:cantSplit/>
        <w:trHeight w:val="70"/>
      </w:trPr>
      <w:tc>
        <w:tcPr>
          <w:tcW w:w="2187" w:type="pct"/>
          <w:vAlign w:val="center"/>
        </w:tcPr>
        <w:p w:rsidR="00207A02" w:rsidRPr="008932B4" w:rsidRDefault="00207A02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371" w:type="pct"/>
          <w:vMerge/>
          <w:vAlign w:val="center"/>
        </w:tcPr>
        <w:p w:rsidR="00207A02" w:rsidRPr="008932B4" w:rsidRDefault="00207A02" w:rsidP="00AA298F">
          <w:pPr>
            <w:snapToGrid w:val="0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333" w:type="pct"/>
          <w:vMerge/>
          <w:vAlign w:val="center"/>
        </w:tcPr>
        <w:p w:rsidR="00207A02" w:rsidRPr="008932B4" w:rsidRDefault="00207A02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2109" w:type="pct"/>
          <w:vMerge/>
        </w:tcPr>
        <w:p w:rsidR="00207A02" w:rsidRPr="008932B4" w:rsidRDefault="00207A02" w:rsidP="00AA298F">
          <w:pPr>
            <w:snapToGrid w:val="0"/>
            <w:rPr>
              <w:rFonts w:ascii="Arial" w:hAnsi="Arial" w:cs="Arial"/>
              <w:b/>
              <w:color w:val="000000"/>
              <w:sz w:val="14"/>
              <w:szCs w:val="14"/>
            </w:rPr>
          </w:pPr>
        </w:p>
      </w:tc>
    </w:tr>
  </w:tbl>
  <w:p w:rsidR="00207A02" w:rsidRDefault="00207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50" w:rsidRDefault="007E7850">
      <w:r>
        <w:separator/>
      </w:r>
    </w:p>
  </w:footnote>
  <w:footnote w:type="continuationSeparator" w:id="0">
    <w:p w:rsidR="007E7850" w:rsidRDefault="007E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02" w:rsidRDefault="00207A02" w:rsidP="001129C8">
    <w:pPr>
      <w:pStyle w:val="Gwka"/>
      <w:jc w:val="center"/>
    </w:pPr>
    <w:r>
      <w:rPr>
        <w:noProof/>
      </w:rPr>
      <w:drawing>
        <wp:inline distT="0" distB="0" distL="0" distR="0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0A188C"/>
    <w:multiLevelType w:val="multilevel"/>
    <w:tmpl w:val="AB7C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C37104"/>
    <w:multiLevelType w:val="multilevel"/>
    <w:tmpl w:val="D584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4A9167A"/>
    <w:multiLevelType w:val="hybridMultilevel"/>
    <w:tmpl w:val="0942687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371A8"/>
    <w:multiLevelType w:val="hybridMultilevel"/>
    <w:tmpl w:val="2D0EB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9A3101"/>
    <w:multiLevelType w:val="hybridMultilevel"/>
    <w:tmpl w:val="7B9C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8791A"/>
    <w:multiLevelType w:val="hybridMultilevel"/>
    <w:tmpl w:val="4896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2F646D"/>
    <w:multiLevelType w:val="multilevel"/>
    <w:tmpl w:val="0A9E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5F1645"/>
    <w:multiLevelType w:val="hybridMultilevel"/>
    <w:tmpl w:val="1EEE0DBE"/>
    <w:lvl w:ilvl="0" w:tplc="5442DF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E02E9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CE76FBE4">
      <w:start w:val="1"/>
      <w:numFmt w:val="lowerLetter"/>
      <w:lvlText w:val="%3)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F75F56"/>
    <w:multiLevelType w:val="multilevel"/>
    <w:tmpl w:val="7E5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356C56"/>
    <w:multiLevelType w:val="multilevel"/>
    <w:tmpl w:val="B85A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097EF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0" w15:restartNumberingAfterBreak="0">
    <w:nsid w:val="57202CAA"/>
    <w:multiLevelType w:val="hybridMultilevel"/>
    <w:tmpl w:val="7370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7E2180"/>
    <w:multiLevelType w:val="hybridMultilevel"/>
    <w:tmpl w:val="EAA2FF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43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6BD75C24"/>
    <w:multiLevelType w:val="multilevel"/>
    <w:tmpl w:val="1518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2130A36"/>
    <w:multiLevelType w:val="hybridMultilevel"/>
    <w:tmpl w:val="B93E1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387D9B"/>
    <w:multiLevelType w:val="hybridMultilevel"/>
    <w:tmpl w:val="9E9AF4DE"/>
    <w:lvl w:ilvl="0" w:tplc="863AF4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4754C"/>
    <w:multiLevelType w:val="multilevel"/>
    <w:tmpl w:val="7062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4"/>
  </w:num>
  <w:num w:numId="5">
    <w:abstractNumId w:val="52"/>
  </w:num>
  <w:num w:numId="6">
    <w:abstractNumId w:val="26"/>
  </w:num>
  <w:num w:numId="7">
    <w:abstractNumId w:val="19"/>
  </w:num>
  <w:num w:numId="8">
    <w:abstractNumId w:val="45"/>
  </w:num>
  <w:num w:numId="9">
    <w:abstractNumId w:val="49"/>
  </w:num>
  <w:num w:numId="10">
    <w:abstractNumId w:val="32"/>
  </w:num>
  <w:num w:numId="11">
    <w:abstractNumId w:val="27"/>
  </w:num>
  <w:num w:numId="12">
    <w:abstractNumId w:val="18"/>
  </w:num>
  <w:num w:numId="13">
    <w:abstractNumId w:val="34"/>
  </w:num>
  <w:num w:numId="14">
    <w:abstractNumId w:val="16"/>
  </w:num>
  <w:num w:numId="15">
    <w:abstractNumId w:val="17"/>
  </w:num>
  <w:num w:numId="16">
    <w:abstractNumId w:val="44"/>
  </w:num>
  <w:num w:numId="17">
    <w:abstractNumId w:val="46"/>
    <w:lvlOverride w:ilvl="0">
      <w:startOverride w:val="1"/>
    </w:lvlOverride>
  </w:num>
  <w:num w:numId="18">
    <w:abstractNumId w:val="28"/>
  </w:num>
  <w:num w:numId="19">
    <w:abstractNumId w:val="15"/>
  </w:num>
  <w:num w:numId="20">
    <w:abstractNumId w:val="23"/>
  </w:num>
  <w:num w:numId="21">
    <w:abstractNumId w:val="47"/>
  </w:num>
  <w:num w:numId="22">
    <w:abstractNumId w:val="50"/>
  </w:num>
  <w:num w:numId="23">
    <w:abstractNumId w:val="22"/>
  </w:num>
  <w:num w:numId="24">
    <w:abstractNumId w:val="41"/>
  </w:num>
  <w:num w:numId="25">
    <w:abstractNumId w:val="29"/>
  </w:num>
  <w:num w:numId="26">
    <w:abstractNumId w:val="48"/>
  </w:num>
  <w:num w:numId="27">
    <w:abstractNumId w:val="36"/>
  </w:num>
  <w:num w:numId="28">
    <w:abstractNumId w:val="39"/>
  </w:num>
  <w:num w:numId="29">
    <w:abstractNumId w:val="40"/>
  </w:num>
  <w:num w:numId="30">
    <w:abstractNumId w:val="30"/>
  </w:num>
  <w:num w:numId="31">
    <w:abstractNumId w:val="33"/>
  </w:num>
  <w:num w:numId="32">
    <w:abstractNumId w:val="31"/>
  </w:num>
  <w:num w:numId="33">
    <w:abstractNumId w:val="13"/>
  </w:num>
  <w:num w:numId="34">
    <w:abstractNumId w:val="21"/>
  </w:num>
  <w:num w:numId="35">
    <w:abstractNumId w:val="51"/>
  </w:num>
  <w:num w:numId="36">
    <w:abstractNumId w:val="38"/>
  </w:num>
  <w:num w:numId="37">
    <w:abstractNumId w:val="35"/>
  </w:num>
  <w:num w:numId="38">
    <w:abstractNumId w:val="37"/>
  </w:num>
  <w:num w:numId="3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67F"/>
    <w:rsid w:val="00000ACE"/>
    <w:rsid w:val="00001830"/>
    <w:rsid w:val="0000363B"/>
    <w:rsid w:val="000042F9"/>
    <w:rsid w:val="000043BF"/>
    <w:rsid w:val="0000542E"/>
    <w:rsid w:val="00022154"/>
    <w:rsid w:val="00023590"/>
    <w:rsid w:val="00023AC1"/>
    <w:rsid w:val="00025C18"/>
    <w:rsid w:val="0002629A"/>
    <w:rsid w:val="00027B6A"/>
    <w:rsid w:val="00034F8B"/>
    <w:rsid w:val="00041269"/>
    <w:rsid w:val="00051217"/>
    <w:rsid w:val="0005569E"/>
    <w:rsid w:val="00056B37"/>
    <w:rsid w:val="00056D58"/>
    <w:rsid w:val="00060DFB"/>
    <w:rsid w:val="00072AF0"/>
    <w:rsid w:val="000805BD"/>
    <w:rsid w:val="000835DC"/>
    <w:rsid w:val="00087F09"/>
    <w:rsid w:val="00094A1F"/>
    <w:rsid w:val="000A27DF"/>
    <w:rsid w:val="000A348D"/>
    <w:rsid w:val="000A3AE0"/>
    <w:rsid w:val="000A594B"/>
    <w:rsid w:val="000B2CB0"/>
    <w:rsid w:val="000C37F1"/>
    <w:rsid w:val="000C4F59"/>
    <w:rsid w:val="000C74C6"/>
    <w:rsid w:val="000D2E21"/>
    <w:rsid w:val="000D3F10"/>
    <w:rsid w:val="000D6F5B"/>
    <w:rsid w:val="000E2BCB"/>
    <w:rsid w:val="000F207A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36986"/>
    <w:rsid w:val="00136CC0"/>
    <w:rsid w:val="00153A2A"/>
    <w:rsid w:val="00165185"/>
    <w:rsid w:val="00165276"/>
    <w:rsid w:val="00165F96"/>
    <w:rsid w:val="0017122A"/>
    <w:rsid w:val="00171F34"/>
    <w:rsid w:val="001729D3"/>
    <w:rsid w:val="0018679B"/>
    <w:rsid w:val="00191DC5"/>
    <w:rsid w:val="00196D3D"/>
    <w:rsid w:val="001A03DF"/>
    <w:rsid w:val="001A11F9"/>
    <w:rsid w:val="001A1991"/>
    <w:rsid w:val="001A30D2"/>
    <w:rsid w:val="001A5074"/>
    <w:rsid w:val="001A6252"/>
    <w:rsid w:val="001A67F1"/>
    <w:rsid w:val="001B479B"/>
    <w:rsid w:val="001B5862"/>
    <w:rsid w:val="001B6DE0"/>
    <w:rsid w:val="001C551D"/>
    <w:rsid w:val="001D074F"/>
    <w:rsid w:val="001D1B3E"/>
    <w:rsid w:val="001D1F09"/>
    <w:rsid w:val="001D3706"/>
    <w:rsid w:val="001E2B04"/>
    <w:rsid w:val="001E70AB"/>
    <w:rsid w:val="001F37D5"/>
    <w:rsid w:val="001F5ECD"/>
    <w:rsid w:val="001F64AC"/>
    <w:rsid w:val="00203A7A"/>
    <w:rsid w:val="00203E0B"/>
    <w:rsid w:val="00207A02"/>
    <w:rsid w:val="00207A2C"/>
    <w:rsid w:val="002157DB"/>
    <w:rsid w:val="00217D6E"/>
    <w:rsid w:val="0022073A"/>
    <w:rsid w:val="00221C91"/>
    <w:rsid w:val="00231B6B"/>
    <w:rsid w:val="002322DC"/>
    <w:rsid w:val="002327C1"/>
    <w:rsid w:val="0023325C"/>
    <w:rsid w:val="002348D2"/>
    <w:rsid w:val="00236D94"/>
    <w:rsid w:val="002410D5"/>
    <w:rsid w:val="00247BC9"/>
    <w:rsid w:val="00256235"/>
    <w:rsid w:val="0026044F"/>
    <w:rsid w:val="00260866"/>
    <w:rsid w:val="00260C60"/>
    <w:rsid w:val="002633CB"/>
    <w:rsid w:val="00266C06"/>
    <w:rsid w:val="002722A7"/>
    <w:rsid w:val="00273297"/>
    <w:rsid w:val="0028011A"/>
    <w:rsid w:val="002823CF"/>
    <w:rsid w:val="00286E6B"/>
    <w:rsid w:val="00287265"/>
    <w:rsid w:val="0029199D"/>
    <w:rsid w:val="0029719B"/>
    <w:rsid w:val="002A0EE0"/>
    <w:rsid w:val="002A31D8"/>
    <w:rsid w:val="002A3FD1"/>
    <w:rsid w:val="002A4989"/>
    <w:rsid w:val="002A4E71"/>
    <w:rsid w:val="002B1199"/>
    <w:rsid w:val="002B12A7"/>
    <w:rsid w:val="002B539A"/>
    <w:rsid w:val="002C0F92"/>
    <w:rsid w:val="002C1962"/>
    <w:rsid w:val="002C47E2"/>
    <w:rsid w:val="002C78EC"/>
    <w:rsid w:val="002D1FD6"/>
    <w:rsid w:val="002D4DD1"/>
    <w:rsid w:val="002E2E91"/>
    <w:rsid w:val="002E776C"/>
    <w:rsid w:val="002F44B8"/>
    <w:rsid w:val="003028CF"/>
    <w:rsid w:val="00303DDE"/>
    <w:rsid w:val="003111CB"/>
    <w:rsid w:val="00312C36"/>
    <w:rsid w:val="00314A35"/>
    <w:rsid w:val="00323777"/>
    <w:rsid w:val="00324E05"/>
    <w:rsid w:val="003267F2"/>
    <w:rsid w:val="00331522"/>
    <w:rsid w:val="00334821"/>
    <w:rsid w:val="003350C7"/>
    <w:rsid w:val="0034413E"/>
    <w:rsid w:val="00353CF0"/>
    <w:rsid w:val="0035615C"/>
    <w:rsid w:val="00357222"/>
    <w:rsid w:val="00360496"/>
    <w:rsid w:val="00361868"/>
    <w:rsid w:val="0036750E"/>
    <w:rsid w:val="00371423"/>
    <w:rsid w:val="00372DC4"/>
    <w:rsid w:val="00375AFB"/>
    <w:rsid w:val="003767C5"/>
    <w:rsid w:val="00384D1A"/>
    <w:rsid w:val="00385CF1"/>
    <w:rsid w:val="00387B9A"/>
    <w:rsid w:val="00387C1C"/>
    <w:rsid w:val="00392F30"/>
    <w:rsid w:val="00394B22"/>
    <w:rsid w:val="00397068"/>
    <w:rsid w:val="0039760F"/>
    <w:rsid w:val="003B0DA8"/>
    <w:rsid w:val="003B2DD8"/>
    <w:rsid w:val="003B3B12"/>
    <w:rsid w:val="003B5F69"/>
    <w:rsid w:val="003B6B49"/>
    <w:rsid w:val="003C32E5"/>
    <w:rsid w:val="003C49BC"/>
    <w:rsid w:val="003C531E"/>
    <w:rsid w:val="003C6057"/>
    <w:rsid w:val="003C62F4"/>
    <w:rsid w:val="003D4F14"/>
    <w:rsid w:val="003D5385"/>
    <w:rsid w:val="003D6D9C"/>
    <w:rsid w:val="003E242A"/>
    <w:rsid w:val="003E3DAC"/>
    <w:rsid w:val="003E570C"/>
    <w:rsid w:val="003F0B1D"/>
    <w:rsid w:val="003F386C"/>
    <w:rsid w:val="003F44BF"/>
    <w:rsid w:val="004003E5"/>
    <w:rsid w:val="004006FB"/>
    <w:rsid w:val="00404F3F"/>
    <w:rsid w:val="004077B8"/>
    <w:rsid w:val="004108A8"/>
    <w:rsid w:val="004132B6"/>
    <w:rsid w:val="00413B98"/>
    <w:rsid w:val="00414140"/>
    <w:rsid w:val="00416A9B"/>
    <w:rsid w:val="00416AB4"/>
    <w:rsid w:val="004175D5"/>
    <w:rsid w:val="004244B8"/>
    <w:rsid w:val="004327E1"/>
    <w:rsid w:val="00433A88"/>
    <w:rsid w:val="00436D52"/>
    <w:rsid w:val="00444F3D"/>
    <w:rsid w:val="004478DA"/>
    <w:rsid w:val="004525C6"/>
    <w:rsid w:val="0045267F"/>
    <w:rsid w:val="004526BA"/>
    <w:rsid w:val="004711AC"/>
    <w:rsid w:val="0047175E"/>
    <w:rsid w:val="00473A11"/>
    <w:rsid w:val="004749FF"/>
    <w:rsid w:val="00480098"/>
    <w:rsid w:val="00480157"/>
    <w:rsid w:val="004A285D"/>
    <w:rsid w:val="004A29DB"/>
    <w:rsid w:val="004B1128"/>
    <w:rsid w:val="004B49BA"/>
    <w:rsid w:val="004C119D"/>
    <w:rsid w:val="004C707A"/>
    <w:rsid w:val="004D79B5"/>
    <w:rsid w:val="004E6D89"/>
    <w:rsid w:val="004F1FC6"/>
    <w:rsid w:val="004F67D9"/>
    <w:rsid w:val="00502BAB"/>
    <w:rsid w:val="0050481D"/>
    <w:rsid w:val="00505EC3"/>
    <w:rsid w:val="00510FEC"/>
    <w:rsid w:val="0051160C"/>
    <w:rsid w:val="00512121"/>
    <w:rsid w:val="00516D8D"/>
    <w:rsid w:val="0051730E"/>
    <w:rsid w:val="00517881"/>
    <w:rsid w:val="00520921"/>
    <w:rsid w:val="00527C5A"/>
    <w:rsid w:val="00534AAD"/>
    <w:rsid w:val="00540A11"/>
    <w:rsid w:val="005424DE"/>
    <w:rsid w:val="005445AF"/>
    <w:rsid w:val="00552324"/>
    <w:rsid w:val="00553824"/>
    <w:rsid w:val="00554A0A"/>
    <w:rsid w:val="00557D04"/>
    <w:rsid w:val="005722A4"/>
    <w:rsid w:val="00572425"/>
    <w:rsid w:val="005728F2"/>
    <w:rsid w:val="00573146"/>
    <w:rsid w:val="0057441C"/>
    <w:rsid w:val="00576932"/>
    <w:rsid w:val="005827BE"/>
    <w:rsid w:val="00592B9A"/>
    <w:rsid w:val="0059562C"/>
    <w:rsid w:val="005956FA"/>
    <w:rsid w:val="005957A6"/>
    <w:rsid w:val="00595C7B"/>
    <w:rsid w:val="00595F8D"/>
    <w:rsid w:val="0059746D"/>
    <w:rsid w:val="005A1FC2"/>
    <w:rsid w:val="005A474E"/>
    <w:rsid w:val="005A54A6"/>
    <w:rsid w:val="005B5FDD"/>
    <w:rsid w:val="005B6FD3"/>
    <w:rsid w:val="005C19B3"/>
    <w:rsid w:val="005C234B"/>
    <w:rsid w:val="005C55EF"/>
    <w:rsid w:val="005C60BE"/>
    <w:rsid w:val="005C7FF3"/>
    <w:rsid w:val="005D63C5"/>
    <w:rsid w:val="005E5147"/>
    <w:rsid w:val="005F5524"/>
    <w:rsid w:val="006023FC"/>
    <w:rsid w:val="00604732"/>
    <w:rsid w:val="00606382"/>
    <w:rsid w:val="006071D5"/>
    <w:rsid w:val="00607B38"/>
    <w:rsid w:val="006131DF"/>
    <w:rsid w:val="00623FF6"/>
    <w:rsid w:val="00624E24"/>
    <w:rsid w:val="00625E05"/>
    <w:rsid w:val="00627525"/>
    <w:rsid w:val="0062774F"/>
    <w:rsid w:val="00627968"/>
    <w:rsid w:val="006416FD"/>
    <w:rsid w:val="00664605"/>
    <w:rsid w:val="006652E2"/>
    <w:rsid w:val="006716C1"/>
    <w:rsid w:val="006765DE"/>
    <w:rsid w:val="006806A2"/>
    <w:rsid w:val="00685202"/>
    <w:rsid w:val="006852E3"/>
    <w:rsid w:val="006853CD"/>
    <w:rsid w:val="006964C2"/>
    <w:rsid w:val="00697030"/>
    <w:rsid w:val="006A17AB"/>
    <w:rsid w:val="006A6D44"/>
    <w:rsid w:val="006A7309"/>
    <w:rsid w:val="006B6104"/>
    <w:rsid w:val="006C094D"/>
    <w:rsid w:val="006D0E31"/>
    <w:rsid w:val="006D11F7"/>
    <w:rsid w:val="006D261C"/>
    <w:rsid w:val="006D58E6"/>
    <w:rsid w:val="006E23C6"/>
    <w:rsid w:val="006E3B4D"/>
    <w:rsid w:val="006F241A"/>
    <w:rsid w:val="006F3AC3"/>
    <w:rsid w:val="006F61A6"/>
    <w:rsid w:val="00703368"/>
    <w:rsid w:val="0071172B"/>
    <w:rsid w:val="00720A6C"/>
    <w:rsid w:val="00722DDF"/>
    <w:rsid w:val="007264BD"/>
    <w:rsid w:val="007270FC"/>
    <w:rsid w:val="0073146B"/>
    <w:rsid w:val="00733EC4"/>
    <w:rsid w:val="0074163E"/>
    <w:rsid w:val="00744E17"/>
    <w:rsid w:val="0074674F"/>
    <w:rsid w:val="00747C62"/>
    <w:rsid w:val="00751D16"/>
    <w:rsid w:val="00752134"/>
    <w:rsid w:val="0077039B"/>
    <w:rsid w:val="00771BB6"/>
    <w:rsid w:val="00772347"/>
    <w:rsid w:val="007756B5"/>
    <w:rsid w:val="007803FD"/>
    <w:rsid w:val="00780859"/>
    <w:rsid w:val="00780A54"/>
    <w:rsid w:val="0078460A"/>
    <w:rsid w:val="007968E7"/>
    <w:rsid w:val="007A4F61"/>
    <w:rsid w:val="007A5BA9"/>
    <w:rsid w:val="007A666E"/>
    <w:rsid w:val="007B03D7"/>
    <w:rsid w:val="007B2D86"/>
    <w:rsid w:val="007C03DE"/>
    <w:rsid w:val="007C25C6"/>
    <w:rsid w:val="007C2F40"/>
    <w:rsid w:val="007C3047"/>
    <w:rsid w:val="007C43FB"/>
    <w:rsid w:val="007D420E"/>
    <w:rsid w:val="007E7850"/>
    <w:rsid w:val="007E799A"/>
    <w:rsid w:val="007F03B4"/>
    <w:rsid w:val="007F2BFC"/>
    <w:rsid w:val="007F3FBA"/>
    <w:rsid w:val="007F5CB6"/>
    <w:rsid w:val="007F7FB0"/>
    <w:rsid w:val="008015B3"/>
    <w:rsid w:val="0081333F"/>
    <w:rsid w:val="0081364D"/>
    <w:rsid w:val="00814C5A"/>
    <w:rsid w:val="00815AE0"/>
    <w:rsid w:val="00821937"/>
    <w:rsid w:val="00822BFC"/>
    <w:rsid w:val="00824ABB"/>
    <w:rsid w:val="00832BBA"/>
    <w:rsid w:val="008374EC"/>
    <w:rsid w:val="00843125"/>
    <w:rsid w:val="008449D0"/>
    <w:rsid w:val="00845F7E"/>
    <w:rsid w:val="00846FB8"/>
    <w:rsid w:val="0085028B"/>
    <w:rsid w:val="00850387"/>
    <w:rsid w:val="00861973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A3D4E"/>
    <w:rsid w:val="008A44C5"/>
    <w:rsid w:val="008A5A34"/>
    <w:rsid w:val="008B1E6E"/>
    <w:rsid w:val="008B7BF2"/>
    <w:rsid w:val="008B7DF5"/>
    <w:rsid w:val="008B7F52"/>
    <w:rsid w:val="008C4141"/>
    <w:rsid w:val="008C72FB"/>
    <w:rsid w:val="008D2480"/>
    <w:rsid w:val="008D5C67"/>
    <w:rsid w:val="008E2690"/>
    <w:rsid w:val="008E274B"/>
    <w:rsid w:val="008E5C9E"/>
    <w:rsid w:val="008E5D8E"/>
    <w:rsid w:val="008E641D"/>
    <w:rsid w:val="008F6FC5"/>
    <w:rsid w:val="009048CF"/>
    <w:rsid w:val="00905151"/>
    <w:rsid w:val="009154EE"/>
    <w:rsid w:val="00917519"/>
    <w:rsid w:val="009217E8"/>
    <w:rsid w:val="00923BCE"/>
    <w:rsid w:val="00923F25"/>
    <w:rsid w:val="00924F99"/>
    <w:rsid w:val="00925E60"/>
    <w:rsid w:val="009319CA"/>
    <w:rsid w:val="00937A99"/>
    <w:rsid w:val="00940FE5"/>
    <w:rsid w:val="009411EA"/>
    <w:rsid w:val="00947F02"/>
    <w:rsid w:val="00947F05"/>
    <w:rsid w:val="009504A1"/>
    <w:rsid w:val="009510F8"/>
    <w:rsid w:val="009546EB"/>
    <w:rsid w:val="00955A9D"/>
    <w:rsid w:val="009563AB"/>
    <w:rsid w:val="00956BA7"/>
    <w:rsid w:val="0096104C"/>
    <w:rsid w:val="00973FCB"/>
    <w:rsid w:val="00975167"/>
    <w:rsid w:val="00975D48"/>
    <w:rsid w:val="00976966"/>
    <w:rsid w:val="0098239F"/>
    <w:rsid w:val="009879F8"/>
    <w:rsid w:val="009931AB"/>
    <w:rsid w:val="00994839"/>
    <w:rsid w:val="009955B5"/>
    <w:rsid w:val="00996B3B"/>
    <w:rsid w:val="00997432"/>
    <w:rsid w:val="009A2289"/>
    <w:rsid w:val="009A24AA"/>
    <w:rsid w:val="009A4C25"/>
    <w:rsid w:val="009A692A"/>
    <w:rsid w:val="009A734C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16803"/>
    <w:rsid w:val="00A22BC8"/>
    <w:rsid w:val="00A234E9"/>
    <w:rsid w:val="00A31A3A"/>
    <w:rsid w:val="00A341D7"/>
    <w:rsid w:val="00A34EF2"/>
    <w:rsid w:val="00A43D06"/>
    <w:rsid w:val="00A44A30"/>
    <w:rsid w:val="00A51D3D"/>
    <w:rsid w:val="00A5439D"/>
    <w:rsid w:val="00A62452"/>
    <w:rsid w:val="00A632EF"/>
    <w:rsid w:val="00A650A2"/>
    <w:rsid w:val="00A70992"/>
    <w:rsid w:val="00A755AB"/>
    <w:rsid w:val="00A77556"/>
    <w:rsid w:val="00A8179E"/>
    <w:rsid w:val="00A823F9"/>
    <w:rsid w:val="00A831A7"/>
    <w:rsid w:val="00A85306"/>
    <w:rsid w:val="00A86A77"/>
    <w:rsid w:val="00A8701D"/>
    <w:rsid w:val="00A92147"/>
    <w:rsid w:val="00A9242B"/>
    <w:rsid w:val="00A92C39"/>
    <w:rsid w:val="00AA298F"/>
    <w:rsid w:val="00AA4072"/>
    <w:rsid w:val="00AA4803"/>
    <w:rsid w:val="00AB52BE"/>
    <w:rsid w:val="00AC061E"/>
    <w:rsid w:val="00AC19B7"/>
    <w:rsid w:val="00AC1D29"/>
    <w:rsid w:val="00AC1EA6"/>
    <w:rsid w:val="00AC4F97"/>
    <w:rsid w:val="00AC6A4A"/>
    <w:rsid w:val="00AD118B"/>
    <w:rsid w:val="00AD376A"/>
    <w:rsid w:val="00AE06EF"/>
    <w:rsid w:val="00AE5737"/>
    <w:rsid w:val="00AF357B"/>
    <w:rsid w:val="00AF5A77"/>
    <w:rsid w:val="00B00BF8"/>
    <w:rsid w:val="00B00C4E"/>
    <w:rsid w:val="00B238F8"/>
    <w:rsid w:val="00B25B68"/>
    <w:rsid w:val="00B27E40"/>
    <w:rsid w:val="00B315FF"/>
    <w:rsid w:val="00B35734"/>
    <w:rsid w:val="00B36073"/>
    <w:rsid w:val="00B459B2"/>
    <w:rsid w:val="00B52FB6"/>
    <w:rsid w:val="00B612CB"/>
    <w:rsid w:val="00B61DF2"/>
    <w:rsid w:val="00B641A0"/>
    <w:rsid w:val="00B645C1"/>
    <w:rsid w:val="00B840D7"/>
    <w:rsid w:val="00B95ADA"/>
    <w:rsid w:val="00BA1DD9"/>
    <w:rsid w:val="00BA4152"/>
    <w:rsid w:val="00BA4198"/>
    <w:rsid w:val="00BB2526"/>
    <w:rsid w:val="00BB76B2"/>
    <w:rsid w:val="00BC05BC"/>
    <w:rsid w:val="00BC4E0C"/>
    <w:rsid w:val="00BC54C3"/>
    <w:rsid w:val="00BD139E"/>
    <w:rsid w:val="00BD581A"/>
    <w:rsid w:val="00BE0D32"/>
    <w:rsid w:val="00BE2CF5"/>
    <w:rsid w:val="00BE32B9"/>
    <w:rsid w:val="00BF0B9F"/>
    <w:rsid w:val="00BF1271"/>
    <w:rsid w:val="00BF30D4"/>
    <w:rsid w:val="00BF7B21"/>
    <w:rsid w:val="00C03617"/>
    <w:rsid w:val="00C106A4"/>
    <w:rsid w:val="00C123AE"/>
    <w:rsid w:val="00C15110"/>
    <w:rsid w:val="00C1535B"/>
    <w:rsid w:val="00C22C7A"/>
    <w:rsid w:val="00C239EE"/>
    <w:rsid w:val="00C25323"/>
    <w:rsid w:val="00C270C8"/>
    <w:rsid w:val="00C313D9"/>
    <w:rsid w:val="00C37076"/>
    <w:rsid w:val="00C37E53"/>
    <w:rsid w:val="00C400A5"/>
    <w:rsid w:val="00C41AD5"/>
    <w:rsid w:val="00C433AA"/>
    <w:rsid w:val="00C44755"/>
    <w:rsid w:val="00C46316"/>
    <w:rsid w:val="00C5317B"/>
    <w:rsid w:val="00C54B88"/>
    <w:rsid w:val="00C57574"/>
    <w:rsid w:val="00C57A04"/>
    <w:rsid w:val="00C57F17"/>
    <w:rsid w:val="00C67314"/>
    <w:rsid w:val="00C71550"/>
    <w:rsid w:val="00C8618D"/>
    <w:rsid w:val="00C917E3"/>
    <w:rsid w:val="00C91A35"/>
    <w:rsid w:val="00CA21D0"/>
    <w:rsid w:val="00CB105E"/>
    <w:rsid w:val="00CB2777"/>
    <w:rsid w:val="00CB3EE0"/>
    <w:rsid w:val="00CB3F47"/>
    <w:rsid w:val="00CD3777"/>
    <w:rsid w:val="00CD3EB9"/>
    <w:rsid w:val="00CE415E"/>
    <w:rsid w:val="00CE730F"/>
    <w:rsid w:val="00CE798E"/>
    <w:rsid w:val="00CF3721"/>
    <w:rsid w:val="00CF4499"/>
    <w:rsid w:val="00CF562C"/>
    <w:rsid w:val="00D1174E"/>
    <w:rsid w:val="00D131AC"/>
    <w:rsid w:val="00D16562"/>
    <w:rsid w:val="00D1658B"/>
    <w:rsid w:val="00D2387D"/>
    <w:rsid w:val="00D2543C"/>
    <w:rsid w:val="00D2716E"/>
    <w:rsid w:val="00D33B30"/>
    <w:rsid w:val="00D34C2E"/>
    <w:rsid w:val="00D3581E"/>
    <w:rsid w:val="00D36905"/>
    <w:rsid w:val="00D4043D"/>
    <w:rsid w:val="00D42C4E"/>
    <w:rsid w:val="00D440F1"/>
    <w:rsid w:val="00D44444"/>
    <w:rsid w:val="00D51AA3"/>
    <w:rsid w:val="00D57C17"/>
    <w:rsid w:val="00D60050"/>
    <w:rsid w:val="00D627AC"/>
    <w:rsid w:val="00D62B01"/>
    <w:rsid w:val="00D64021"/>
    <w:rsid w:val="00D71A11"/>
    <w:rsid w:val="00D73E36"/>
    <w:rsid w:val="00D758E4"/>
    <w:rsid w:val="00D7793D"/>
    <w:rsid w:val="00D800E4"/>
    <w:rsid w:val="00D832F8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2F30"/>
    <w:rsid w:val="00DB6121"/>
    <w:rsid w:val="00DB713A"/>
    <w:rsid w:val="00DB775F"/>
    <w:rsid w:val="00DD593A"/>
    <w:rsid w:val="00DE608D"/>
    <w:rsid w:val="00DF4A03"/>
    <w:rsid w:val="00E027DD"/>
    <w:rsid w:val="00E0375C"/>
    <w:rsid w:val="00E06888"/>
    <w:rsid w:val="00E074A7"/>
    <w:rsid w:val="00E107BF"/>
    <w:rsid w:val="00E137B7"/>
    <w:rsid w:val="00E13E48"/>
    <w:rsid w:val="00E15D1A"/>
    <w:rsid w:val="00E24B97"/>
    <w:rsid w:val="00E26FA4"/>
    <w:rsid w:val="00E34431"/>
    <w:rsid w:val="00E36CE0"/>
    <w:rsid w:val="00E3741D"/>
    <w:rsid w:val="00E37C68"/>
    <w:rsid w:val="00E56FE7"/>
    <w:rsid w:val="00E604AE"/>
    <w:rsid w:val="00E67A76"/>
    <w:rsid w:val="00E704C0"/>
    <w:rsid w:val="00E731AD"/>
    <w:rsid w:val="00E759B5"/>
    <w:rsid w:val="00E76145"/>
    <w:rsid w:val="00E768B1"/>
    <w:rsid w:val="00E821B0"/>
    <w:rsid w:val="00E8375E"/>
    <w:rsid w:val="00E874C8"/>
    <w:rsid w:val="00E92F0E"/>
    <w:rsid w:val="00E958B3"/>
    <w:rsid w:val="00EA0F92"/>
    <w:rsid w:val="00EA6C9F"/>
    <w:rsid w:val="00EB1632"/>
    <w:rsid w:val="00EB3470"/>
    <w:rsid w:val="00EB54CB"/>
    <w:rsid w:val="00ED2FAA"/>
    <w:rsid w:val="00ED5352"/>
    <w:rsid w:val="00EE62C7"/>
    <w:rsid w:val="00EE6D49"/>
    <w:rsid w:val="00EF1465"/>
    <w:rsid w:val="00EF1603"/>
    <w:rsid w:val="00EF1E5F"/>
    <w:rsid w:val="00F02805"/>
    <w:rsid w:val="00F057B4"/>
    <w:rsid w:val="00F05FAD"/>
    <w:rsid w:val="00F078F2"/>
    <w:rsid w:val="00F13334"/>
    <w:rsid w:val="00F15B1E"/>
    <w:rsid w:val="00F238AE"/>
    <w:rsid w:val="00F32AFD"/>
    <w:rsid w:val="00F33F9C"/>
    <w:rsid w:val="00F421D5"/>
    <w:rsid w:val="00F42DDD"/>
    <w:rsid w:val="00F47FD5"/>
    <w:rsid w:val="00F57A5D"/>
    <w:rsid w:val="00F61BBD"/>
    <w:rsid w:val="00F6446C"/>
    <w:rsid w:val="00F65CF2"/>
    <w:rsid w:val="00F6638C"/>
    <w:rsid w:val="00F76CAB"/>
    <w:rsid w:val="00F876BD"/>
    <w:rsid w:val="00F87A65"/>
    <w:rsid w:val="00FA32AA"/>
    <w:rsid w:val="00FA464E"/>
    <w:rsid w:val="00FB2735"/>
    <w:rsid w:val="00FB468F"/>
    <w:rsid w:val="00FB4DF0"/>
    <w:rsid w:val="00FB5E48"/>
    <w:rsid w:val="00FB61DB"/>
    <w:rsid w:val="00FB6F99"/>
    <w:rsid w:val="00FC1611"/>
    <w:rsid w:val="00FC25D0"/>
    <w:rsid w:val="00FC2DA7"/>
    <w:rsid w:val="00FC5B53"/>
    <w:rsid w:val="00FD0199"/>
    <w:rsid w:val="00FD3878"/>
    <w:rsid w:val="00FD3CD2"/>
    <w:rsid w:val="00FD572C"/>
    <w:rsid w:val="00FE1B0F"/>
    <w:rsid w:val="00FE1E8B"/>
    <w:rsid w:val="00FE210B"/>
    <w:rsid w:val="00FE5198"/>
    <w:rsid w:val="00FF2703"/>
    <w:rsid w:val="00FF2ACA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D4A24F-276E-4EE0-9D31-082602AE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510F8"/>
    <w:pPr>
      <w:keepNext/>
      <w:tabs>
        <w:tab w:val="num" w:pos="432"/>
      </w:tabs>
      <w:suppressAutoHyphens/>
      <w:spacing w:before="240" w:after="60" w:line="276" w:lineRule="auto"/>
      <w:ind w:left="432" w:hanging="432"/>
      <w:outlineLvl w:val="0"/>
    </w:pPr>
    <w:rPr>
      <w:rFonts w:ascii="Arial" w:hAnsi="Arial"/>
      <w:b/>
      <w:color w:val="auto"/>
      <w:kern w:val="1"/>
      <w:sz w:val="3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character" w:styleId="Uwydatnienie">
    <w:name w:val="Emphasis"/>
    <w:qFormat/>
    <w:locked/>
    <w:rsid w:val="00EF1465"/>
    <w:rPr>
      <w:i/>
      <w:iCs/>
    </w:rPr>
  </w:style>
  <w:style w:type="character" w:styleId="Pogrubienie">
    <w:name w:val="Strong"/>
    <w:uiPriority w:val="22"/>
    <w:qFormat/>
    <w:locked/>
    <w:rsid w:val="00997432"/>
    <w:rPr>
      <w:b/>
      <w:bCs/>
    </w:rPr>
  </w:style>
  <w:style w:type="paragraph" w:customStyle="1" w:styleId="redniasiatka21">
    <w:name w:val="Średnia siatka 21"/>
    <w:qFormat/>
    <w:rsid w:val="005A474E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5A474E"/>
    <w:pPr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9510F8"/>
    <w:rPr>
      <w:rFonts w:ascii="Arial" w:hAnsi="Arial"/>
      <w:b/>
      <w:kern w:val="1"/>
      <w:sz w:val="32"/>
      <w:szCs w:val="20"/>
      <w:lang w:eastAsia="ar-SA"/>
    </w:rPr>
  </w:style>
  <w:style w:type="character" w:customStyle="1" w:styleId="A3">
    <w:name w:val="A3"/>
    <w:uiPriority w:val="99"/>
    <w:rsid w:val="005C60BE"/>
    <w:rPr>
      <w:rFonts w:ascii="Gotham Book" w:hAnsi="Gotham Book" w:cs="Gotham Book"/>
      <w:color w:val="000000"/>
      <w:sz w:val="18"/>
      <w:szCs w:val="18"/>
    </w:rPr>
  </w:style>
  <w:style w:type="paragraph" w:styleId="Bezodstpw">
    <w:name w:val="No Spacing"/>
    <w:uiPriority w:val="1"/>
    <w:qFormat/>
    <w:rsid w:val="00CF562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4AF5-AB25-4CC9-88E6-7354D5EE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zp</cp:lastModifiedBy>
  <cp:revision>11</cp:revision>
  <cp:lastPrinted>2017-04-19T11:01:00Z</cp:lastPrinted>
  <dcterms:created xsi:type="dcterms:W3CDTF">2018-07-12T22:57:00Z</dcterms:created>
  <dcterms:modified xsi:type="dcterms:W3CDTF">2019-03-20T07:44:00Z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