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7777777"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B1F10F" wp14:editId="62799B7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54DB635A" w14:textId="77777777" w:rsidR="005A200F" w:rsidRPr="002F33A1" w:rsidRDefault="005A200F" w:rsidP="005A200F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SPECYFIKACJA WARUNKÓW ZAMÓWIENIA</w:t>
      </w:r>
    </w:p>
    <w:p w14:paraId="7F7F4F8E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14AABD91" w14:textId="52D759E1" w:rsidR="005A200F" w:rsidRPr="002F33A1" w:rsidRDefault="002F33A1" w:rsidP="00E10EAC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Dostawa materiałów reklamowych dla Urzędu Statystycznego w Poznaniu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F8AEE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45A835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F6DC66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161F5F4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F355D6F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D4E33E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2B0BA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A6BBA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28BD67F6" w:rsidR="002373BB" w:rsidRPr="000713CC" w:rsidRDefault="002373BB" w:rsidP="004366F6">
      <w:pPr>
        <w:jc w:val="center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</w:t>
      </w:r>
      <w:r w:rsidRPr="000713CC">
        <w:rPr>
          <w:rFonts w:ascii="Fira Sans" w:hAnsi="Fira Sans"/>
          <w:color w:val="000000" w:themeColor="text1"/>
          <w:sz w:val="20"/>
          <w:szCs w:val="20"/>
        </w:rPr>
        <w:t xml:space="preserve">dnia </w:t>
      </w:r>
      <w:r w:rsidR="000713CC" w:rsidRPr="000713CC">
        <w:rPr>
          <w:rFonts w:ascii="Fira Sans" w:hAnsi="Fira Sans"/>
          <w:color w:val="000000" w:themeColor="text1"/>
          <w:sz w:val="20"/>
          <w:szCs w:val="20"/>
        </w:rPr>
        <w:t>10 czerwca</w:t>
      </w:r>
      <w:r w:rsidRPr="000713CC">
        <w:rPr>
          <w:rFonts w:ascii="Fira Sans" w:hAnsi="Fira Sans"/>
          <w:color w:val="000000" w:themeColor="text1"/>
          <w:sz w:val="20"/>
          <w:szCs w:val="20"/>
        </w:rPr>
        <w:t xml:space="preserve"> 2021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0205CC71" w14:textId="77777777" w:rsidR="00991FC0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74911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0713CC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380CDAA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F5EC416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219582EE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FCCBB26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C34A713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AFA70EC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4CAF2AA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8CC30EF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0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C7E1E1B" w14:textId="0284F431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 xml:space="preserve">Informacje o środkach komunikacji elektronicznej, przy użyciu których Zamawiający będzie komunikował się z </w:t>
            </w:r>
            <w:r w:rsidR="006C0850">
              <w:rPr>
                <w:rStyle w:val="Hipercze"/>
                <w:rFonts w:ascii="Fira Sans" w:hAnsi="Fira Sans"/>
                <w:b/>
                <w:noProof/>
              </w:rPr>
              <w:t>W</w:t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ykonawcami, oraz informacje o wymaganiach technicznych  i organizacyjnych sporządzania, wysyłania i odbierania korespondencji elektronicznej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D55F77C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6040552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34CFA3F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B292C76" w14:textId="451D2D69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9B8216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9DA49F4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653E5D1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BA44409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7D3078D" w14:textId="621C3D28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0" w:history="1"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D596D9" w14:textId="70631F1D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E08C883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20146F1" w14:textId="77777777" w:rsidR="00991FC0" w:rsidRDefault="000713C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65749112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0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0713CC" w:rsidP="00AF1849">
      <w:pPr>
        <w:ind w:left="567"/>
        <w:rPr>
          <w:rFonts w:ascii="Fira Sans" w:hAnsi="Fira Sans"/>
          <w:sz w:val="19"/>
          <w:szCs w:val="19"/>
        </w:rPr>
      </w:pPr>
      <w:hyperlink r:id="rId10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65749113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1"/>
    </w:p>
    <w:p w14:paraId="7111E897" w14:textId="29ECC626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zamówień publicznych (Dz. U. z 2019 r., poz. 2019</w:t>
      </w:r>
      <w:r w:rsidR="009B155A" w:rsidRPr="002F7050">
        <w:rPr>
          <w:rFonts w:ascii="Fira Sans" w:hAnsi="Fira Sans"/>
          <w:sz w:val="19"/>
          <w:szCs w:val="19"/>
        </w:rPr>
        <w:t xml:space="preserve"> ze zm.</w:t>
      </w:r>
      <w:r w:rsidRPr="002F7050">
        <w:rPr>
          <w:rFonts w:ascii="Fira Sans" w:hAnsi="Fira Sans"/>
          <w:sz w:val="19"/>
          <w:szCs w:val="19"/>
        </w:rPr>
        <w:t>) [zwanej dalej także „pzp”</w:t>
      </w:r>
      <w:r w:rsidR="006C0850">
        <w:rPr>
          <w:rFonts w:ascii="Fira Sans" w:hAnsi="Fira Sans"/>
          <w:sz w:val="19"/>
          <w:szCs w:val="19"/>
        </w:rPr>
        <w:t xml:space="preserve"> lub „ustawą”</w:t>
      </w:r>
      <w:r w:rsidRPr="002F7050">
        <w:rPr>
          <w:rFonts w:ascii="Fira Sans" w:hAnsi="Fira Sans"/>
          <w:sz w:val="19"/>
          <w:szCs w:val="19"/>
        </w:rPr>
        <w:t>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2" w:name="_Toc65749114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2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1C5B43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3" w:name="_Toc65749115"/>
      <w:r w:rsidRPr="002F7050">
        <w:rPr>
          <w:rFonts w:ascii="Fira Sans" w:hAnsi="Fira Sans"/>
          <w:b/>
          <w:color w:val="auto"/>
          <w:sz w:val="19"/>
          <w:szCs w:val="19"/>
        </w:rPr>
        <w:t xml:space="preserve">Opis </w:t>
      </w:r>
      <w:r w:rsidRPr="001C5B43">
        <w:rPr>
          <w:rFonts w:ascii="Fira Sans" w:hAnsi="Fira Sans"/>
          <w:b/>
          <w:color w:val="auto"/>
          <w:sz w:val="19"/>
          <w:szCs w:val="19"/>
        </w:rPr>
        <w:t>przedmiotu zamówienia</w:t>
      </w:r>
      <w:bookmarkEnd w:id="3"/>
    </w:p>
    <w:p w14:paraId="5CAED751" w14:textId="62B7DA83" w:rsidR="0081463B" w:rsidRPr="001C5B43" w:rsidRDefault="002F33A1" w:rsidP="002C41D6">
      <w:pPr>
        <w:pStyle w:val="Akapitzlist"/>
        <w:numPr>
          <w:ilvl w:val="0"/>
          <w:numId w:val="20"/>
        </w:numPr>
        <w:suppressAutoHyphens/>
        <w:ind w:left="1134" w:hanging="567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 w:cs="Tahoma"/>
          <w:sz w:val="19"/>
          <w:szCs w:val="19"/>
        </w:rPr>
        <w:t>Przedmiotem zamówienia jest dostawa materiałów reklamowych dla Urzędu Statystycznego w Poznaniu w podziale na części:</w:t>
      </w:r>
    </w:p>
    <w:p w14:paraId="3329036E" w14:textId="77777777" w:rsidR="002F33A1" w:rsidRPr="001C5B43" w:rsidRDefault="0081463B" w:rsidP="002F33A1">
      <w:pPr>
        <w:pStyle w:val="Akapitzlist"/>
        <w:widowControl/>
        <w:numPr>
          <w:ilvl w:val="1"/>
          <w:numId w:val="30"/>
        </w:numPr>
        <w:suppressAutoHyphens/>
        <w:autoSpaceDE/>
        <w:autoSpaceDN/>
        <w:spacing w:before="0"/>
        <w:contextualSpacing/>
        <w:rPr>
          <w:rFonts w:ascii="Fira Sans" w:hAnsi="Fira Sans" w:cs="Tahoma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>Część I zamówienia -</w:t>
      </w:r>
      <w:r w:rsidR="002F33A1" w:rsidRPr="001C5B43">
        <w:rPr>
          <w:rFonts w:ascii="Fira Sans" w:hAnsi="Fira Sans" w:cs="Tahoma"/>
          <w:sz w:val="19"/>
          <w:szCs w:val="19"/>
        </w:rPr>
        <w:t xml:space="preserve"> dostawa 2736 kompletów ręczników;</w:t>
      </w:r>
    </w:p>
    <w:p w14:paraId="0634C3CE" w14:textId="7E573B8F" w:rsidR="002F33A1" w:rsidRPr="001C5B43" w:rsidRDefault="002F33A1" w:rsidP="002F33A1">
      <w:pPr>
        <w:pStyle w:val="Akapitzlist"/>
        <w:widowControl/>
        <w:numPr>
          <w:ilvl w:val="1"/>
          <w:numId w:val="30"/>
        </w:numPr>
        <w:autoSpaceDE/>
        <w:autoSpaceDN/>
        <w:spacing w:before="0" w:after="200" w:line="276" w:lineRule="auto"/>
        <w:contextualSpacing/>
        <w:jc w:val="left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>Część II zamówienia – dostawa 2736 szt. toreb na zakupy;</w:t>
      </w:r>
    </w:p>
    <w:p w14:paraId="7394E671" w14:textId="469F3A39" w:rsidR="002F33A1" w:rsidRPr="001C5B43" w:rsidRDefault="002F33A1" w:rsidP="002F33A1">
      <w:pPr>
        <w:pStyle w:val="Akapitzlist"/>
        <w:widowControl/>
        <w:numPr>
          <w:ilvl w:val="1"/>
          <w:numId w:val="30"/>
        </w:numPr>
        <w:autoSpaceDE/>
        <w:autoSpaceDN/>
        <w:spacing w:before="0" w:after="200" w:line="276" w:lineRule="auto"/>
        <w:contextualSpacing/>
        <w:jc w:val="left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>Część III zamówienia – dostawa 3000 toreb foliowych.</w:t>
      </w:r>
    </w:p>
    <w:p w14:paraId="2036EDF5" w14:textId="77777777" w:rsidR="00D64454" w:rsidRPr="0018771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 w:cs="Tahoma"/>
          <w:spacing w:val="-1"/>
          <w:sz w:val="19"/>
          <w:szCs w:val="19"/>
        </w:rPr>
        <w:t xml:space="preserve">Zamawiający dopuszcza składanie ofert </w:t>
      </w:r>
      <w:r w:rsidRPr="0018771B">
        <w:rPr>
          <w:rFonts w:ascii="Fira Sans" w:hAnsi="Fira Sans" w:cs="Tahoma"/>
          <w:spacing w:val="-1"/>
          <w:sz w:val="19"/>
          <w:szCs w:val="19"/>
        </w:rPr>
        <w:t>częściowych</w:t>
      </w:r>
      <w:r w:rsidRPr="0018771B">
        <w:rPr>
          <w:rFonts w:ascii="Fira Sans" w:hAnsi="Fira Sans"/>
          <w:sz w:val="19"/>
          <w:szCs w:val="19"/>
        </w:rPr>
        <w:t>.</w:t>
      </w:r>
    </w:p>
    <w:p w14:paraId="76539B3B" w14:textId="77777777" w:rsidR="00D64454" w:rsidRPr="0018771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Szczegółowy opis przedmiotu zamówienia zawarty jest w załączniku nr </w:t>
      </w:r>
      <w:r w:rsidR="009F7CFD" w:rsidRPr="0018771B">
        <w:rPr>
          <w:rFonts w:ascii="Fira Sans" w:hAnsi="Fira Sans"/>
          <w:sz w:val="19"/>
          <w:szCs w:val="19"/>
        </w:rPr>
        <w:t>1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Pr="0018771B">
        <w:rPr>
          <w:rFonts w:ascii="Fira Sans" w:hAnsi="Fira Sans"/>
          <w:b/>
          <w:sz w:val="19"/>
          <w:szCs w:val="19"/>
        </w:rPr>
        <w:t>.</w:t>
      </w:r>
    </w:p>
    <w:p w14:paraId="539EA365" w14:textId="387B3974" w:rsidR="001C5B43" w:rsidRPr="0018771B" w:rsidRDefault="001C5B43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wymaga </w:t>
      </w:r>
      <w:r w:rsidR="002C41D6" w:rsidRPr="0018771B">
        <w:rPr>
          <w:rFonts w:ascii="Fira Sans" w:hAnsi="Fira Sans"/>
          <w:sz w:val="19"/>
          <w:szCs w:val="19"/>
        </w:rPr>
        <w:t>dostawy</w:t>
      </w:r>
      <w:r w:rsidRPr="0018771B">
        <w:rPr>
          <w:rFonts w:ascii="Fira Sans" w:hAnsi="Fira Sans"/>
          <w:sz w:val="19"/>
          <w:szCs w:val="19"/>
        </w:rPr>
        <w:t xml:space="preserve"> </w:t>
      </w:r>
      <w:r w:rsidR="002C41D6" w:rsidRPr="0018771B">
        <w:rPr>
          <w:rFonts w:ascii="Fira Sans" w:hAnsi="Fira Sans"/>
          <w:sz w:val="19"/>
          <w:szCs w:val="19"/>
        </w:rPr>
        <w:t>materiałów reklamowych zgodnie z rozdzielnikiem stanowiącym załącznik nr 2 do SWZ.</w:t>
      </w:r>
    </w:p>
    <w:p w14:paraId="33BF7956" w14:textId="3FBF903E" w:rsidR="001C5B43" w:rsidRPr="0018771B" w:rsidRDefault="00D64454" w:rsidP="002C41D6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Wszystkie materiały </w:t>
      </w:r>
      <w:r w:rsidR="000E53C2" w:rsidRPr="0018771B">
        <w:rPr>
          <w:rFonts w:ascii="Fira Sans" w:hAnsi="Fira Sans"/>
          <w:sz w:val="19"/>
          <w:szCs w:val="19"/>
        </w:rPr>
        <w:t xml:space="preserve">reklamowe muszą być zgodne z KIW NSP (Księga Identyfikacji Wizualnej NSP), która stanowi </w:t>
      </w:r>
      <w:r w:rsidR="009F7CFD" w:rsidRPr="0018771B">
        <w:rPr>
          <w:rFonts w:ascii="Fira Sans" w:hAnsi="Fira Sans"/>
          <w:sz w:val="19"/>
          <w:szCs w:val="19"/>
        </w:rPr>
        <w:t>załącznik nr</w:t>
      </w:r>
      <w:r w:rsidR="004450F9" w:rsidRPr="0018771B">
        <w:rPr>
          <w:rFonts w:ascii="Fira Sans" w:hAnsi="Fira Sans"/>
          <w:sz w:val="19"/>
          <w:szCs w:val="19"/>
        </w:rPr>
        <w:t xml:space="preserve"> </w:t>
      </w:r>
      <w:r w:rsidR="0018771B" w:rsidRPr="0018771B">
        <w:rPr>
          <w:rFonts w:ascii="Fira Sans" w:hAnsi="Fira Sans"/>
          <w:sz w:val="19"/>
          <w:szCs w:val="19"/>
        </w:rPr>
        <w:t>8</w:t>
      </w:r>
      <w:r w:rsidR="000E53C2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wymagania, o których mowa </w:t>
      </w:r>
      <w:r w:rsidRPr="003F2401">
        <w:rPr>
          <w:rFonts w:ascii="Fira Sans" w:hAnsi="Fira Sans"/>
          <w:sz w:val="19"/>
          <w:szCs w:val="19"/>
        </w:rPr>
        <w:t>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1C6A1527" w14:textId="7B7A5B38" w:rsidR="00CF13ED" w:rsidRPr="009704CF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9704CF">
        <w:rPr>
          <w:rFonts w:ascii="Fira Sans" w:hAnsi="Fira Sans"/>
          <w:sz w:val="19"/>
          <w:szCs w:val="19"/>
        </w:rPr>
        <w:t xml:space="preserve">Zamawiający wymaga, aby wszystkie osoby wykonujące czynności w zakresie realizacji zamówienia, polegające na </w:t>
      </w:r>
      <w:r w:rsidR="003F4363" w:rsidRPr="009704CF">
        <w:rPr>
          <w:rFonts w:ascii="Fira Sans" w:hAnsi="Fira Sans"/>
          <w:sz w:val="19"/>
          <w:szCs w:val="19"/>
        </w:rPr>
        <w:t xml:space="preserve">nadzorze nad </w:t>
      </w:r>
      <w:r w:rsidR="00CA0315" w:rsidRPr="009704CF">
        <w:rPr>
          <w:rFonts w:ascii="Fira Sans" w:hAnsi="Fira Sans"/>
          <w:sz w:val="19"/>
          <w:szCs w:val="19"/>
        </w:rPr>
        <w:t>projektowaniem, wytworzeniem, dystrybucją materiałów reklamowych</w:t>
      </w:r>
      <w:r w:rsidRPr="009704CF">
        <w:rPr>
          <w:rFonts w:ascii="Fira Sans" w:hAnsi="Fira Sans"/>
          <w:sz w:val="19"/>
          <w:szCs w:val="19"/>
        </w:rPr>
        <w:t xml:space="preserve"> były zatrudnione na podstawie umowy o pracę przez Wykonawcę lub podwykonawcę</w:t>
      </w:r>
      <w:r w:rsidR="000E53C2" w:rsidRPr="009704CF">
        <w:rPr>
          <w:rFonts w:ascii="Fira Sans" w:hAnsi="Fira Sans"/>
          <w:sz w:val="19"/>
          <w:szCs w:val="19"/>
        </w:rPr>
        <w:t>, jeżeli wykonanie tych czynności polega na wykonywaniu pracy w sposób określony w art. 22 § 1 ustawy z dni</w:t>
      </w:r>
      <w:r w:rsidR="006C0850">
        <w:rPr>
          <w:rFonts w:ascii="Fira Sans" w:hAnsi="Fira Sans"/>
          <w:sz w:val="19"/>
          <w:szCs w:val="19"/>
        </w:rPr>
        <w:t>a</w:t>
      </w:r>
      <w:r w:rsidR="000E53C2" w:rsidRPr="009704CF">
        <w:rPr>
          <w:rFonts w:ascii="Fira Sans" w:hAnsi="Fira Sans"/>
          <w:sz w:val="19"/>
          <w:szCs w:val="19"/>
        </w:rPr>
        <w:t xml:space="preserve"> a 26 czerwca </w:t>
      </w:r>
      <w:r w:rsidR="003F2401" w:rsidRPr="009704CF">
        <w:rPr>
          <w:rFonts w:ascii="Fira Sans" w:hAnsi="Fira Sans"/>
          <w:sz w:val="19"/>
          <w:szCs w:val="19"/>
        </w:rPr>
        <w:br/>
      </w:r>
      <w:r w:rsidR="000E53C2" w:rsidRPr="009704CF">
        <w:rPr>
          <w:rFonts w:ascii="Fira Sans" w:hAnsi="Fira Sans"/>
          <w:sz w:val="19"/>
          <w:szCs w:val="19"/>
        </w:rPr>
        <w:t>1974 r. – Kodeks pracy (Dz. U. z 2019 r. poz. 1040</w:t>
      </w:r>
      <w:r w:rsidR="00C637B9" w:rsidRPr="009704CF">
        <w:rPr>
          <w:rFonts w:ascii="Fira Sans" w:hAnsi="Fira Sans"/>
          <w:sz w:val="19"/>
          <w:szCs w:val="19"/>
        </w:rPr>
        <w:t xml:space="preserve"> ze zm.</w:t>
      </w:r>
      <w:r w:rsidR="000E53C2" w:rsidRPr="009704CF">
        <w:rPr>
          <w:rFonts w:ascii="Fira Sans" w:hAnsi="Fira Sans"/>
          <w:sz w:val="19"/>
          <w:szCs w:val="19"/>
        </w:rPr>
        <w:t>).</w:t>
      </w:r>
      <w:r w:rsidRPr="009704CF">
        <w:rPr>
          <w:rFonts w:ascii="Fira Sans" w:hAnsi="Fira Sans"/>
          <w:sz w:val="19"/>
          <w:szCs w:val="19"/>
        </w:rPr>
        <w:t xml:space="preserve"> </w:t>
      </w:r>
    </w:p>
    <w:p w14:paraId="2CBA4885" w14:textId="77777777" w:rsidR="00CF13ED" w:rsidRPr="003F2401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 xml:space="preserve">i dotyczącej spełnienia w/w wymogów, na którą składać się będzie, pisemne oświadczenie Wykonawcy </w:t>
      </w:r>
      <w:r w:rsidR="000E53C2" w:rsidRPr="003F2401">
        <w:rPr>
          <w:rFonts w:ascii="Fira Sans" w:hAnsi="Fira Sans"/>
          <w:sz w:val="19"/>
          <w:szCs w:val="19"/>
        </w:rPr>
        <w:br/>
        <w:t>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74883142" w:rsidR="00474753" w:rsidRPr="003F2401" w:rsidRDefault="00474753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6C0850">
        <w:rPr>
          <w:rFonts w:ascii="Fira Sans" w:hAnsi="Fira Sans"/>
          <w:sz w:val="19"/>
          <w:szCs w:val="19"/>
        </w:rPr>
        <w:t>6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6C0850">
        <w:rPr>
          <w:rFonts w:ascii="Fira Sans" w:hAnsi="Fira Sans"/>
          <w:sz w:val="19"/>
          <w:szCs w:val="19"/>
        </w:rPr>
        <w:t>6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>, oraz za każdy dzień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2D644AC1" w14:textId="77777777" w:rsidR="0020257B" w:rsidRPr="003F2401" w:rsidRDefault="0020257B" w:rsidP="000E53C2">
      <w:pPr>
        <w:rPr>
          <w:rFonts w:ascii="Fira Sans" w:hAnsi="Fira Sans"/>
          <w:sz w:val="19"/>
          <w:szCs w:val="19"/>
        </w:rPr>
      </w:pPr>
    </w:p>
    <w:p w14:paraId="7B948E40" w14:textId="77777777" w:rsidR="0020257B" w:rsidRPr="003F2401" w:rsidRDefault="0020257B" w:rsidP="000E53C2">
      <w:pPr>
        <w:pStyle w:val="Akapitzlist"/>
        <w:numPr>
          <w:ilvl w:val="0"/>
          <w:numId w:val="29"/>
        </w:numPr>
        <w:tabs>
          <w:tab w:val="left" w:pos="993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75647BD6" w14:textId="1EF5617C" w:rsidR="001F3971" w:rsidRDefault="002F33A1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22462000-6</w:t>
      </w:r>
      <w:r w:rsidR="00445D9D">
        <w:rPr>
          <w:rFonts w:ascii="Fira Sans" w:hAnsi="Fira Sans"/>
          <w:spacing w:val="-1"/>
          <w:sz w:val="19"/>
          <w:szCs w:val="19"/>
        </w:rPr>
        <w:t xml:space="preserve"> – </w:t>
      </w:r>
      <w:r>
        <w:rPr>
          <w:rFonts w:ascii="Fira Sans" w:hAnsi="Fira Sans"/>
          <w:spacing w:val="-1"/>
          <w:sz w:val="19"/>
          <w:szCs w:val="19"/>
        </w:rPr>
        <w:t xml:space="preserve">Materiały reklamowe </w:t>
      </w:r>
    </w:p>
    <w:p w14:paraId="46A99C00" w14:textId="6D6C6C9D" w:rsidR="002F33A1" w:rsidRPr="003F2401" w:rsidRDefault="002F33A1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39514100-9 – R</w:t>
      </w:r>
      <w:r w:rsidRPr="001C1932">
        <w:rPr>
          <w:rFonts w:ascii="Fira Sans" w:hAnsi="Fira Sans" w:cs="Tahoma"/>
          <w:sz w:val="19"/>
          <w:szCs w:val="19"/>
        </w:rPr>
        <w:t>ęczniki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65749116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4"/>
    </w:p>
    <w:p w14:paraId="049DFEED" w14:textId="070B2AE5" w:rsidR="002E7B3D" w:rsidRPr="0027509F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3F2401" w:rsidRPr="003F2401">
        <w:rPr>
          <w:rFonts w:ascii="Fira Sans" w:hAnsi="Fira Sans"/>
          <w:sz w:val="19"/>
          <w:szCs w:val="19"/>
        </w:rPr>
        <w:t xml:space="preserve">terminie </w:t>
      </w:r>
      <w:r w:rsidR="00445D9D">
        <w:rPr>
          <w:rFonts w:ascii="Fira Sans" w:hAnsi="Fira Sans"/>
          <w:sz w:val="19"/>
          <w:szCs w:val="19"/>
        </w:rPr>
        <w:t>21 dni 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65749117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5"/>
    </w:p>
    <w:p w14:paraId="6AADAF17" w14:textId="7E6B9BA1" w:rsidR="006477A1" w:rsidRPr="0018771B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18771B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18771B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1.1.</w:t>
      </w:r>
      <w:r w:rsidRPr="0018771B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18771B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18771B">
        <w:rPr>
          <w:rFonts w:ascii="Fira Sans" w:hAnsi="Fira Sans" w:cs="Tahoma"/>
          <w:sz w:val="19"/>
          <w:szCs w:val="19"/>
        </w:rPr>
        <w:t>(</w:t>
      </w:r>
      <w:r w:rsidR="00BB6967" w:rsidRPr="0018771B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18771B">
        <w:rPr>
          <w:rFonts w:ascii="Fira Sans" w:hAnsi="Fira Sans" w:cs="Tahoma"/>
          <w:sz w:val="19"/>
          <w:szCs w:val="19"/>
        </w:rPr>
        <w:t>6</w:t>
      </w:r>
      <w:r w:rsidR="00B01867" w:rsidRPr="0018771B">
        <w:rPr>
          <w:rFonts w:ascii="Fira Sans" w:hAnsi="Fira Sans" w:cs="Tahoma"/>
          <w:sz w:val="19"/>
          <w:szCs w:val="19"/>
        </w:rPr>
        <w:t xml:space="preserve"> do S</w:t>
      </w:r>
      <w:r w:rsidRPr="0018771B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1.2.</w:t>
      </w:r>
      <w:r w:rsidRPr="0018771B">
        <w:rPr>
          <w:rFonts w:ascii="Fira Sans" w:hAnsi="Fira Sans" w:cs="Tahoma"/>
          <w:sz w:val="19"/>
          <w:szCs w:val="19"/>
        </w:rPr>
        <w:tab/>
        <w:t xml:space="preserve">odpisu z właściwego rejestru </w:t>
      </w:r>
      <w:r w:rsidRPr="003F2401">
        <w:rPr>
          <w:rFonts w:ascii="Fira Sans" w:hAnsi="Fira Sans" w:cs="Tahoma"/>
          <w:sz w:val="19"/>
          <w:szCs w:val="19"/>
        </w:rPr>
        <w:t>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7F8F0595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D1A6FE4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3F2401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75A9BFE8" w14:textId="4876CACF" w:rsidR="00444607" w:rsidRPr="003F2401" w:rsidRDefault="00444607" w:rsidP="00444607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27D69E73" w:rsidR="00D86B0A" w:rsidRPr="003F2401" w:rsidRDefault="00922BCE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s</w:t>
      </w:r>
      <w:r w:rsidR="00D86B0A" w:rsidRPr="003F2401">
        <w:rPr>
          <w:rFonts w:ascii="Fira Sans" w:hAnsi="Fira Sans" w:cs="Tahoma"/>
          <w:sz w:val="19"/>
          <w:szCs w:val="19"/>
        </w:rPr>
        <w:t>ytuacji ekonomicznej lub finansowej:</w:t>
      </w:r>
    </w:p>
    <w:p w14:paraId="6CD9850D" w14:textId="77777777" w:rsidR="00D86B0A" w:rsidRPr="003F2401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B639F">
      <w:pPr>
        <w:pStyle w:val="Akapitzlist"/>
        <w:ind w:left="1440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65749118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6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pzp Wykonawcę:</w:t>
      </w:r>
    </w:p>
    <w:p w14:paraId="08A7AEC1" w14:textId="77777777" w:rsidR="00272F7E" w:rsidRPr="003F2401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5735301A" w14:textId="77777777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2E833BCC" w14:textId="0F1A646A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>
        <w:rPr>
          <w:rFonts w:ascii="Fira Sans" w:hAnsi="Fira Sans"/>
          <w:sz w:val="19"/>
          <w:szCs w:val="19"/>
        </w:rPr>
        <w:t xml:space="preserve">ww. </w:t>
      </w:r>
      <w:r w:rsidRPr="003F2401">
        <w:rPr>
          <w:rFonts w:ascii="Fira Sans" w:hAnsi="Fira Sans"/>
          <w:sz w:val="19"/>
          <w:szCs w:val="19"/>
        </w:rPr>
        <w:t>ustawy o skutkach powierzania wykonania pracy cudzoziemcom przebywającym wbrew przepisom na terytorium Rzeczypospolitej Polskiej</w:t>
      </w:r>
      <w:r w:rsidR="00E67944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77777777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>wobec którego wydano prawomocny wyrok sądu lub ostateczną decyzję administracyjną o 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postepowaniu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34476D32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 Zamawiający może stwierdzić, na po</w:t>
      </w:r>
      <w:r w:rsidR="00922BCE">
        <w:rPr>
          <w:rFonts w:ascii="Fira Sans" w:hAnsi="Fira Sans"/>
          <w:sz w:val="19"/>
          <w:szCs w:val="19"/>
        </w:rPr>
        <w:t>d</w:t>
      </w:r>
      <w:r w:rsidRPr="003F2401">
        <w:rPr>
          <w:rFonts w:ascii="Fira Sans" w:hAnsi="Fira Sans"/>
          <w:sz w:val="19"/>
          <w:szCs w:val="19"/>
        </w:rPr>
        <w:t xml:space="preserve">stawie wiarygodnych przesłanek, że Wykonawca zawarł z innymi Wykonawcami porozumienie mające na celu zakłócenie konkurencji,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 xml:space="preserve">w szczególności jeżeli należy do tej samej grupy kapitałowej 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>. o ochronie konkurencji i konsumentów, złożyli odrębne oferty, oferty częściowe lub wnioski o dopuszczenie do udziału w postępowaniu, chyba że wykażą, że przygotowali te oferty lub wnioski niezależnie od siebie;</w:t>
      </w:r>
    </w:p>
    <w:p w14:paraId="5484502B" w14:textId="4A3EFEEC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pzp,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65749119"/>
      <w:r w:rsidRPr="003F2401">
        <w:rPr>
          <w:rFonts w:ascii="Fira Sans" w:hAnsi="Fira Sans"/>
          <w:b/>
          <w:color w:val="auto"/>
          <w:sz w:val="19"/>
          <w:szCs w:val="19"/>
        </w:rPr>
        <w:lastRenderedPageBreak/>
        <w:t>Podwykonawstwo</w:t>
      </w:r>
      <w:bookmarkEnd w:id="7"/>
    </w:p>
    <w:p w14:paraId="6C8526DD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</w:t>
      </w:r>
      <w:r w:rsidRPr="0018771B">
        <w:rPr>
          <w:rFonts w:ascii="Fira Sans" w:hAnsi="Fira Sans"/>
          <w:sz w:val="19"/>
          <w:szCs w:val="19"/>
        </w:rPr>
        <w:t xml:space="preserve">Wykonawcę nazw firm podwykonawców, o ile są już znane, zgodnie z tabelą w „Formularzu ofertowym” </w:t>
      </w:r>
      <w:r w:rsidR="00CB639F" w:rsidRPr="0018771B">
        <w:rPr>
          <w:rFonts w:ascii="Fira Sans" w:hAnsi="Fira Sans"/>
          <w:sz w:val="19"/>
          <w:szCs w:val="19"/>
        </w:rPr>
        <w:t>(załącznik nr 3</w:t>
      </w:r>
      <w:r w:rsidRPr="0018771B">
        <w:rPr>
          <w:rFonts w:ascii="Fira Sans" w:hAnsi="Fira Sans"/>
          <w:sz w:val="19"/>
          <w:szCs w:val="19"/>
        </w:rPr>
        <w:t xml:space="preserve"> do SWZ)</w:t>
      </w:r>
      <w:r w:rsidR="00C242E9" w:rsidRPr="0018771B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65749120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8"/>
    </w:p>
    <w:p w14:paraId="546D69F8" w14:textId="77777777" w:rsidR="00C242E9" w:rsidRPr="003F2401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Pr="003F2401">
        <w:rPr>
          <w:rFonts w:ascii="Fira Sans" w:hAnsi="Fira Sans"/>
          <w:sz w:val="19"/>
          <w:szCs w:val="19"/>
        </w:rPr>
        <w:br/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6884CB1E" w:rsidR="00AC3A66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r w:rsidR="00E67944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</w:t>
      </w:r>
      <w:r w:rsidR="00444607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z dokumentami lub </w:t>
      </w:r>
      <w:r w:rsidR="00E3507D" w:rsidRPr="0018771B">
        <w:rPr>
          <w:rFonts w:ascii="Fira Sans" w:hAnsi="Fira Sans"/>
          <w:sz w:val="19"/>
          <w:szCs w:val="19"/>
        </w:rPr>
        <w:t xml:space="preserve">informacjami potwierdzającymi przygotowanie oferty niezależnie od innego wykonawcy należącego do tej samej grupy kapitałowej, zgodnie ze wzorem stanowiącym </w:t>
      </w:r>
      <w:r w:rsidR="009F7CFD" w:rsidRPr="0018771B">
        <w:rPr>
          <w:rFonts w:ascii="Fira Sans" w:hAnsi="Fira Sans"/>
          <w:sz w:val="19"/>
          <w:szCs w:val="19"/>
        </w:rPr>
        <w:t>załącznik nr 7</w:t>
      </w:r>
      <w:r w:rsidR="00E3507D" w:rsidRPr="0018771B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r w:rsidR="00077BEA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6F8963C9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wykonawca ma siedzibę lub miejsce zamieszkania, potwierdzające, że nie otwarto jego likwidacji, nie ogłoszono upadłości, jego aktywami nie zarządza likwidator lub sąd, nie zawarł układu </w:t>
      </w:r>
      <w:r w:rsidRPr="003F2401">
        <w:rPr>
          <w:rFonts w:ascii="Fira Sans" w:hAnsi="Fira Sans" w:cs="Calibri"/>
          <w:sz w:val="19"/>
          <w:szCs w:val="19"/>
        </w:rPr>
        <w:br/>
        <w:t xml:space="preserve">z wierzycielami, jego działalność gospodarcza nie jest zawieszona ani nie znajduje się on w innej tego rodzaju sytuacji wynikającej z podobnej procedury przewidzianej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w przepisach miejsca wszczęcia tej procedury.</w:t>
      </w:r>
    </w:p>
    <w:p w14:paraId="538AAE78" w14:textId="4AC85208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o których mowa powyżej, zastępuje się je dokumentem zawierającym odpowiednio oświadczenie</w:t>
      </w:r>
      <w:r w:rsidR="00922BCE">
        <w:rPr>
          <w:rFonts w:ascii="Fira Sans" w:hAnsi="Fira Sans" w:cs="Calibri"/>
          <w:sz w:val="19"/>
          <w:szCs w:val="19"/>
        </w:rPr>
        <w:t xml:space="preserve"> W</w:t>
      </w:r>
      <w:r w:rsidRPr="003F2401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 xml:space="preserve">Dokumenty/oświadczenia, o których mowa w </w:t>
      </w:r>
      <w:proofErr w:type="spellStart"/>
      <w:r w:rsidRPr="003F2401">
        <w:rPr>
          <w:rFonts w:ascii="Fira Sans" w:hAnsi="Fira Sans" w:cs="Calibri"/>
          <w:sz w:val="19"/>
          <w:szCs w:val="19"/>
        </w:rPr>
        <w:t>ppkt</w:t>
      </w:r>
      <w:proofErr w:type="spellEnd"/>
      <w:r w:rsidRPr="003F2401">
        <w:rPr>
          <w:rFonts w:ascii="Fira Sans" w:hAnsi="Fira Sans" w:cs="Calibri"/>
          <w:sz w:val="19"/>
          <w:szCs w:val="19"/>
        </w:rPr>
        <w:t>. a) i b) powinny być wystawione nie wcześniej niż 3 miesiące przed upływem terminu składania ofert.</w:t>
      </w:r>
    </w:p>
    <w:p w14:paraId="56B4268F" w14:textId="77777777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</w:p>
    <w:p w14:paraId="583820F4" w14:textId="13355900" w:rsidR="00E118CF" w:rsidRPr="003F2401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F1543B2" w:rsidR="00E118CF" w:rsidRPr="003F2401" w:rsidRDefault="00E118CF" w:rsidP="009B4230">
      <w:pPr>
        <w:pStyle w:val="Akapitzlist"/>
        <w:numPr>
          <w:ilvl w:val="1"/>
          <w:numId w:val="28"/>
        </w:numPr>
        <w:ind w:hanging="643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lastRenderedPageBreak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64A56C2F" w14:textId="2E50B43A" w:rsidR="00E118CF" w:rsidRPr="003F2401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9" w:name="_Toc65749121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9"/>
    </w:p>
    <w:p w14:paraId="20C57856" w14:textId="77777777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62723CD3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kb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/s,</w:t>
      </w:r>
    </w:p>
    <w:p w14:paraId="47FAB76A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zainstalowany program Adobe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Acrobat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Reader lub inny obsługujący format plików .pdf,</w:t>
      </w:r>
    </w:p>
    <w:p w14:paraId="34EC376B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hh:mm:ss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) generowany wg czasu lokalnego serwera synchronizowanego z zegarem Głównego Urzędu Miar.</w:t>
      </w:r>
    </w:p>
    <w:p w14:paraId="37337896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lastRenderedPageBreak/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763C017A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przedmiotowym postępowaniu ponieważ nie został spełniony obowiązek narzucony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art. 221 Ustawy Prawo Zamówień Publicznych.</w:t>
      </w:r>
    </w:p>
    <w:p w14:paraId="1C8CC7B7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0" w:name="_Toc65749122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0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77777777" w:rsidR="00146DD4" w:rsidRPr="002705BE" w:rsidRDefault="00146DD4" w:rsidP="00146DD4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Justyna Stawińska 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65749123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1"/>
    </w:p>
    <w:p w14:paraId="163819EE" w14:textId="3F016654" w:rsidR="00A358F7" w:rsidRPr="00992202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ofert </w:t>
      </w:r>
      <w:r w:rsidRPr="00992202">
        <w:rPr>
          <w:rFonts w:ascii="Fira Sans" w:hAnsi="Fira Sans"/>
          <w:sz w:val="19"/>
          <w:szCs w:val="19"/>
        </w:rPr>
        <w:t xml:space="preserve">do </w:t>
      </w:r>
      <w:r w:rsidRPr="000713CC">
        <w:rPr>
          <w:rFonts w:ascii="Fira Sans" w:hAnsi="Fira Sans"/>
          <w:b/>
          <w:color w:val="000000" w:themeColor="text1"/>
          <w:sz w:val="19"/>
          <w:szCs w:val="19"/>
        </w:rPr>
        <w:t xml:space="preserve">dnia </w:t>
      </w:r>
      <w:r w:rsidR="00992202" w:rsidRPr="000713CC">
        <w:rPr>
          <w:rFonts w:ascii="Fira Sans" w:hAnsi="Fira Sans"/>
          <w:b/>
          <w:color w:val="000000" w:themeColor="text1"/>
          <w:sz w:val="19"/>
          <w:szCs w:val="19"/>
        </w:rPr>
        <w:t>31.07.</w:t>
      </w:r>
      <w:r w:rsidR="009B155A" w:rsidRPr="000713CC">
        <w:rPr>
          <w:rFonts w:ascii="Fira Sans" w:hAnsi="Fira Sans"/>
          <w:b/>
          <w:color w:val="000000" w:themeColor="text1"/>
          <w:sz w:val="19"/>
          <w:szCs w:val="19"/>
        </w:rPr>
        <w:t>2021</w:t>
      </w:r>
      <w:r w:rsidRPr="000713CC">
        <w:rPr>
          <w:rFonts w:ascii="Fira Sans" w:hAnsi="Fira Sans"/>
          <w:b/>
          <w:color w:val="000000" w:themeColor="text1"/>
          <w:sz w:val="19"/>
          <w:szCs w:val="19"/>
        </w:rPr>
        <w:t xml:space="preserve"> r.</w:t>
      </w:r>
    </w:p>
    <w:p w14:paraId="014774AA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 </w:t>
      </w:r>
      <w:r w:rsidR="00F83191" w:rsidRPr="002705BE">
        <w:rPr>
          <w:rFonts w:ascii="Fira Sans" w:hAnsi="Fira Sans"/>
          <w:sz w:val="19"/>
          <w:szCs w:val="19"/>
        </w:rPr>
        <w:t>przypadku</w:t>
      </w:r>
      <w:r w:rsidRPr="002705BE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DF413D" w:rsidRPr="002705BE">
        <w:rPr>
          <w:rFonts w:ascii="Fira Sans" w:hAnsi="Fira Sans"/>
          <w:sz w:val="19"/>
          <w:szCs w:val="19"/>
        </w:rPr>
        <w:t>d</w:t>
      </w:r>
      <w:r w:rsidRPr="002705BE">
        <w:rPr>
          <w:rFonts w:ascii="Fira Sans" w:hAnsi="Fira Sans"/>
          <w:sz w:val="19"/>
          <w:szCs w:val="19"/>
        </w:rPr>
        <w:t xml:space="preserve"> upływem </w:t>
      </w:r>
      <w:r w:rsidR="00F83191" w:rsidRPr="002705BE">
        <w:rPr>
          <w:rFonts w:ascii="Fira Sans" w:hAnsi="Fira Sans"/>
          <w:sz w:val="19"/>
          <w:szCs w:val="19"/>
        </w:rPr>
        <w:t>terminu</w:t>
      </w:r>
      <w:r w:rsidRPr="002705BE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o wskazany </w:t>
      </w:r>
      <w:r w:rsidR="00F83191" w:rsidRPr="002705BE">
        <w:rPr>
          <w:rFonts w:ascii="Fira Sans" w:hAnsi="Fira Sans"/>
          <w:sz w:val="19"/>
          <w:szCs w:val="19"/>
        </w:rPr>
        <w:t>przez</w:t>
      </w:r>
      <w:r w:rsidRPr="002705BE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2D534FE3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2705BE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2705BE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65749124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2"/>
    </w:p>
    <w:p w14:paraId="76093A73" w14:textId="77777777" w:rsidR="00267CBD" w:rsidRPr="0018771B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sporządzona wg wzoru Formularza ofertowego – </w:t>
      </w:r>
      <w:r w:rsidR="00CB639F" w:rsidRPr="0018771B">
        <w:rPr>
          <w:rFonts w:ascii="Fira Sans" w:hAnsi="Fira Sans"/>
          <w:sz w:val="19"/>
          <w:szCs w:val="19"/>
        </w:rPr>
        <w:t>załącznik nr 3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="0070004F" w:rsidRPr="0018771B">
        <w:rPr>
          <w:rFonts w:ascii="Fira Sans" w:hAnsi="Fira Sans"/>
          <w:sz w:val="19"/>
          <w:szCs w:val="19"/>
        </w:rPr>
        <w:t xml:space="preserve"> w języku </w:t>
      </w:r>
      <w:r w:rsidR="0070004F" w:rsidRPr="002705BE">
        <w:rPr>
          <w:rFonts w:ascii="Fira Sans" w:hAnsi="Fira Sans"/>
          <w:sz w:val="19"/>
          <w:szCs w:val="19"/>
        </w:rPr>
        <w:t>polskim,</w:t>
      </w:r>
    </w:p>
    <w:p w14:paraId="34766E24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Jeżeli na ofertę składa się kilka dokumentów, Wykonawca powinien stworzyć folder, do którego przeniesie wszystkie dokumenty oferty, podpisane kwalifikowanym podpisem elektronicznym, </w:t>
      </w:r>
      <w:r w:rsidRPr="002705BE">
        <w:rPr>
          <w:rFonts w:ascii="Fira Sans" w:hAnsi="Fira Sans"/>
          <w:sz w:val="19"/>
          <w:szCs w:val="19"/>
        </w:rPr>
        <w:lastRenderedPageBreak/>
        <w:t>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C13D140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przedsiębiorstwa, powinny zostać złożone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2F4F5BD8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C21FA43" w:rsidR="009970EA" w:rsidRPr="0018771B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18771B">
        <w:rPr>
          <w:rFonts w:ascii="Fira Sans" w:hAnsi="Fira Sans"/>
          <w:sz w:val="19"/>
          <w:szCs w:val="19"/>
        </w:rPr>
        <w:t>załącznik nr 5</w:t>
      </w:r>
      <w:r w:rsidR="002C41D6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18771B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6.2.</w:t>
      </w:r>
      <w:r w:rsidRPr="0018771B">
        <w:rPr>
          <w:rFonts w:ascii="Fira Sans" w:hAnsi="Fira Sans"/>
          <w:sz w:val="19"/>
          <w:szCs w:val="19"/>
        </w:rPr>
        <w:tab/>
      </w:r>
      <w:r w:rsidR="00C40732" w:rsidRPr="0018771B">
        <w:rPr>
          <w:rFonts w:ascii="Fira Sans" w:hAnsi="Fira Sans"/>
          <w:sz w:val="19"/>
          <w:szCs w:val="19"/>
        </w:rPr>
        <w:t>Oświadczenie o spełnianiu warunków udziału w postępowaniu (</w:t>
      </w:r>
      <w:r w:rsidR="009F7CFD" w:rsidRPr="0018771B">
        <w:rPr>
          <w:rFonts w:ascii="Fira Sans" w:hAnsi="Fira Sans"/>
          <w:sz w:val="19"/>
          <w:szCs w:val="19"/>
        </w:rPr>
        <w:t>załącznik nr 6</w:t>
      </w:r>
      <w:r w:rsidR="00C40732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</w:t>
      </w:r>
      <w:r w:rsidR="009970EA" w:rsidRPr="0018771B">
        <w:rPr>
          <w:rFonts w:ascii="Fira Sans" w:hAnsi="Fira Sans"/>
          <w:sz w:val="19"/>
          <w:szCs w:val="19"/>
        </w:rPr>
        <w:t>.</w:t>
      </w:r>
      <w:r w:rsidR="00C40732" w:rsidRPr="0018771B">
        <w:rPr>
          <w:rFonts w:ascii="Fira Sans" w:hAnsi="Fira Sans"/>
          <w:sz w:val="19"/>
          <w:szCs w:val="19"/>
        </w:rPr>
        <w:t>3.</w:t>
      </w:r>
      <w:r w:rsidRPr="0018771B">
        <w:rPr>
          <w:rFonts w:ascii="Fira Sans" w:hAnsi="Fira Sans"/>
          <w:sz w:val="19"/>
          <w:szCs w:val="19"/>
        </w:rPr>
        <w:tab/>
      </w:r>
      <w:r w:rsidR="00E83699" w:rsidRPr="0018771B">
        <w:rPr>
          <w:rFonts w:ascii="Fira Sans" w:hAnsi="Fira Sans"/>
          <w:sz w:val="19"/>
          <w:szCs w:val="19"/>
        </w:rPr>
        <w:t>Pełnomocnictwo upoważniające do złożenia ofert, o ile ofertę składa pełnomocnik</w:t>
      </w:r>
      <w:r w:rsidR="00E83699" w:rsidRPr="002705BE">
        <w:rPr>
          <w:rFonts w:ascii="Fira Sans" w:hAnsi="Fira Sans"/>
          <w:sz w:val="19"/>
          <w:szCs w:val="19"/>
        </w:rPr>
        <w:t>;</w:t>
      </w:r>
    </w:p>
    <w:p w14:paraId="5E822367" w14:textId="77777777" w:rsidR="00E83699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77777777" w:rsidR="00F207A5" w:rsidRPr="002705BE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wezwie do ich złożenia lub uzupełnienia 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0D5E1046" w:rsidR="00F207A5" w:rsidRPr="002705BE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4C72D7">
        <w:rPr>
          <w:rFonts w:ascii="Fira Sans" w:hAnsi="Fira Sans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4C72D7">
        <w:rPr>
          <w:rFonts w:ascii="Fira Sans" w:hAnsi="Fira Sans"/>
          <w:sz w:val="19"/>
          <w:szCs w:val="19"/>
        </w:rPr>
        <w:t>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77777777" w:rsidR="0082261D" w:rsidRPr="002705BE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>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>.pdf 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doc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 .xls .jpg (.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jpeg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77777777" w:rsidR="0082261D" w:rsidRPr="002705BE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lastRenderedPageBreak/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752BBDF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5F493C88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Wśród formatów powszechnych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występują: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rar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.gif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bmp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numbers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pages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eDoApp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służącej do składania podpisu osobistego, który wynosi max 5MB</w:t>
      </w:r>
    </w:p>
    <w:p w14:paraId="6B4DF19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283B483D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XAdES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Wykonawca powinien pamiętać, aby plik z podpisem przekazywać łącznie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z dokumentem podpisywanym.</w:t>
      </w:r>
    </w:p>
    <w:p w14:paraId="054F2029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79169C2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Osobą składającą ofertę powinna być osoba kontaktowa podawana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dokumentacji.</w:t>
      </w:r>
    </w:p>
    <w:p w14:paraId="093AB5EB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SHA1.  </w:t>
      </w:r>
    </w:p>
    <w:p w14:paraId="3D1B3233" w14:textId="0C0C488A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795B9597" w14:textId="77777777" w:rsidR="0082261D" w:rsidRPr="002705BE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65749125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3"/>
    </w:p>
    <w:p w14:paraId="51DB0AAE" w14:textId="62964B96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myśl Ustawy na stronie internetowej prowadzonego postępowania </w:t>
      </w:r>
      <w:r w:rsidR="00C74388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 xml:space="preserve">do dnia </w:t>
      </w:r>
      <w:r w:rsidR="000713CC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>2</w:t>
      </w:r>
      <w:r w:rsidR="00C74388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 xml:space="preserve">1 czerwca </w:t>
      </w:r>
      <w:r w:rsidR="009B155A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>2021 r</w:t>
      </w:r>
      <w:r w:rsidR="009B155A" w:rsidRPr="000713CC">
        <w:rPr>
          <w:rFonts w:ascii="Fira Sans" w:eastAsia="Calibri" w:hAnsi="Fira Sans" w:cs="Calibri"/>
          <w:color w:val="000000" w:themeColor="text1"/>
          <w:sz w:val="19"/>
          <w:szCs w:val="19"/>
        </w:rPr>
        <w:t>.</w:t>
      </w:r>
    </w:p>
    <w:p w14:paraId="5B358515" w14:textId="77777777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załączników należy kliknąć przycisk „Przejdź do podsumowania”.</w:t>
      </w:r>
    </w:p>
    <w:p w14:paraId="2F3F6899" w14:textId="08AFEA2D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65749126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4"/>
    </w:p>
    <w:p w14:paraId="3752AAF2" w14:textId="09C3BEAA" w:rsidR="007E04E5" w:rsidRPr="002705BE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Otwarcie ofert następuje niezwłocznie po upływie terminu składania ofert, nie później niż następnego dnia po dniu, w którym upłynął termin składania </w:t>
      </w:r>
      <w:r w:rsidRPr="00444607">
        <w:rPr>
          <w:rFonts w:ascii="Fira Sans" w:eastAsia="Calibri" w:hAnsi="Fira Sans" w:cs="Calibri"/>
          <w:sz w:val="19"/>
          <w:szCs w:val="19"/>
        </w:rPr>
        <w:t xml:space="preserve">ofert tj. </w:t>
      </w:r>
      <w:r w:rsidR="000713CC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>2</w:t>
      </w:r>
      <w:r w:rsidR="00C74388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 xml:space="preserve">1 czerwca </w:t>
      </w:r>
      <w:r w:rsidR="00444607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>2021</w:t>
      </w:r>
      <w:r w:rsidR="009B155A" w:rsidRPr="000713CC">
        <w:rPr>
          <w:rFonts w:ascii="Fira Sans" w:eastAsia="Calibri" w:hAnsi="Fira Sans" w:cs="Calibri"/>
          <w:b/>
          <w:color w:val="000000" w:themeColor="text1"/>
          <w:sz w:val="19"/>
          <w:szCs w:val="19"/>
        </w:rPr>
        <w:t xml:space="preserve"> r.</w:t>
      </w:r>
    </w:p>
    <w:p w14:paraId="7974D017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stronie</w:t>
      </w:r>
      <w:bookmarkStart w:id="15" w:name="_GoBack"/>
      <w:bookmarkEnd w:id="15"/>
      <w:r w:rsidRPr="002705BE">
        <w:rPr>
          <w:rFonts w:ascii="Fira Sans" w:hAnsi="Fira Sans"/>
          <w:sz w:val="19"/>
          <w:szCs w:val="19"/>
        </w:rPr>
        <w:t xml:space="preserve">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lub kosztach zawartych w ofertach.</w:t>
      </w:r>
    </w:p>
    <w:p w14:paraId="445C3809" w14:textId="77777777" w:rsidR="007E04E5" w:rsidRPr="002705BE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18771B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65749127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18771B">
        <w:rPr>
          <w:rFonts w:ascii="Fira Sans" w:hAnsi="Fira Sans"/>
          <w:sz w:val="19"/>
          <w:szCs w:val="19"/>
        </w:rPr>
        <w:t>onym według wzoru stanowiącego załącznik n</w:t>
      </w:r>
      <w:r w:rsidR="00CB639F" w:rsidRPr="0018771B">
        <w:rPr>
          <w:rFonts w:ascii="Fira Sans" w:hAnsi="Fira Sans"/>
          <w:sz w:val="19"/>
          <w:szCs w:val="19"/>
        </w:rPr>
        <w:t>r 3</w:t>
      </w:r>
      <w:r w:rsidRPr="0018771B">
        <w:rPr>
          <w:rFonts w:ascii="Fira Sans" w:hAnsi="Fira Sans"/>
          <w:sz w:val="19"/>
          <w:szCs w:val="19"/>
        </w:rPr>
        <w:t xml:space="preserve"> do SWZ, jako cenę brutto [z uwzględnieniem kwoty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podatku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od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towarów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i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usług</w:t>
      </w:r>
      <w:r w:rsidRPr="0018771B">
        <w:rPr>
          <w:rFonts w:ascii="Fira Sans" w:hAnsi="Fira Sans"/>
          <w:spacing w:val="-14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(VAT)]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z</w:t>
      </w:r>
      <w:r w:rsidRPr="0018771B">
        <w:rPr>
          <w:rFonts w:ascii="Fira Sans" w:hAnsi="Fira Sans"/>
          <w:spacing w:val="-10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wyszczególnieniem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stawki</w:t>
      </w:r>
      <w:r w:rsidRPr="0018771B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niż dwa miejsca 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77777777" w:rsidR="004600EC" w:rsidRPr="002705BE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2705BE">
        <w:rPr>
          <w:rFonts w:ascii="Fira Sans" w:hAnsi="Fira Sans"/>
          <w:spacing w:val="-6"/>
          <w:sz w:val="19"/>
          <w:szCs w:val="19"/>
        </w:rPr>
        <w:br/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pzp).</w:t>
      </w:r>
    </w:p>
    <w:p w14:paraId="651F2178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informuje, że zgodnie z art. 15 ust. 6 ustawy z dnia 11 marca 2004 r. o podatku od </w:t>
      </w:r>
      <w:r w:rsidRPr="002705BE">
        <w:rPr>
          <w:rFonts w:ascii="Fira Sans" w:hAnsi="Fira Sans"/>
          <w:sz w:val="19"/>
          <w:szCs w:val="19"/>
        </w:rPr>
        <w:lastRenderedPageBreak/>
        <w:t>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65749128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332313">
      <w:pPr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</w:t>
      </w:r>
      <w:proofErr w:type="spellStart"/>
      <w:r w:rsidRPr="002705BE">
        <w:rPr>
          <w:rFonts w:ascii="Fira Sans" w:hAnsi="Fira Sans"/>
          <w:b/>
          <w:sz w:val="19"/>
          <w:szCs w:val="19"/>
          <w:u w:val="single"/>
        </w:rPr>
        <w:t>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proofErr w:type="spellEnd"/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0713CC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proofErr w:type="spellEnd"/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proofErr w:type="spellEnd"/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proofErr w:type="spellStart"/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proofErr w:type="spellEnd"/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675F7E2E" w14:textId="2BD75AB2" w:rsidR="00CF1375" w:rsidRDefault="00C759B3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Termin realizacji – (</w:t>
      </w:r>
      <w:proofErr w:type="spellStart"/>
      <w:r w:rsidRPr="00C759B3">
        <w:rPr>
          <w:rFonts w:ascii="Fira Sans" w:hAnsi="Fira Sans"/>
          <w:sz w:val="20"/>
          <w:szCs w:val="20"/>
        </w:rPr>
        <w:t>T</w:t>
      </w:r>
      <w:r>
        <w:rPr>
          <w:rFonts w:ascii="Fira Sans" w:hAnsi="Fira Sans"/>
          <w:sz w:val="20"/>
          <w:szCs w:val="20"/>
          <w:vertAlign w:val="subscript"/>
        </w:rPr>
        <w:t>w</w:t>
      </w:r>
      <w:proofErr w:type="spellEnd"/>
      <w:r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77777777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9704CF" w:rsidRPr="009704CF" w14:paraId="01BD4602" w14:textId="77777777" w:rsidTr="00C759B3">
        <w:trPr>
          <w:trHeight w:val="449"/>
          <w:jc w:val="center"/>
        </w:trPr>
        <w:tc>
          <w:tcPr>
            <w:tcW w:w="2660" w:type="dxa"/>
            <w:vAlign w:val="center"/>
          </w:tcPr>
          <w:p w14:paraId="520407F8" w14:textId="77777777" w:rsidR="00C759B3" w:rsidRPr="009704CF" w:rsidRDefault="00C759B3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Termin realizacji</w:t>
            </w:r>
          </w:p>
        </w:tc>
        <w:tc>
          <w:tcPr>
            <w:tcW w:w="2410" w:type="dxa"/>
          </w:tcPr>
          <w:p w14:paraId="7FB299A5" w14:textId="7777777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9704CF" w:rsidRPr="009704CF" w14:paraId="181BF77B" w14:textId="77777777" w:rsidTr="00C759B3">
        <w:trPr>
          <w:trHeight w:val="399"/>
          <w:jc w:val="center"/>
        </w:trPr>
        <w:tc>
          <w:tcPr>
            <w:tcW w:w="2660" w:type="dxa"/>
            <w:vAlign w:val="center"/>
          </w:tcPr>
          <w:p w14:paraId="55335FF7" w14:textId="5284E5F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do 14 dni </w:t>
            </w:r>
          </w:p>
        </w:tc>
        <w:tc>
          <w:tcPr>
            <w:tcW w:w="2410" w:type="dxa"/>
            <w:vAlign w:val="center"/>
          </w:tcPr>
          <w:p w14:paraId="2EF56B23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40 punktów</w:t>
            </w:r>
          </w:p>
        </w:tc>
      </w:tr>
      <w:tr w:rsidR="009704CF" w:rsidRPr="009704CF" w14:paraId="56DDB12B" w14:textId="77777777" w:rsidTr="00C759B3">
        <w:trPr>
          <w:trHeight w:val="418"/>
          <w:jc w:val="center"/>
        </w:trPr>
        <w:tc>
          <w:tcPr>
            <w:tcW w:w="2660" w:type="dxa"/>
            <w:vAlign w:val="center"/>
          </w:tcPr>
          <w:p w14:paraId="03F1F464" w14:textId="021B4EED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15-17 dni </w:t>
            </w:r>
          </w:p>
        </w:tc>
        <w:tc>
          <w:tcPr>
            <w:tcW w:w="2410" w:type="dxa"/>
            <w:vAlign w:val="center"/>
          </w:tcPr>
          <w:p w14:paraId="74395779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20 punktów</w:t>
            </w:r>
          </w:p>
        </w:tc>
      </w:tr>
      <w:tr w:rsidR="00C759B3" w:rsidRPr="009704CF" w14:paraId="77A93ED9" w14:textId="77777777" w:rsidTr="00C759B3">
        <w:trPr>
          <w:trHeight w:val="425"/>
          <w:jc w:val="center"/>
        </w:trPr>
        <w:tc>
          <w:tcPr>
            <w:tcW w:w="2660" w:type="dxa"/>
            <w:vAlign w:val="center"/>
          </w:tcPr>
          <w:p w14:paraId="11E2B456" w14:textId="2744F3FB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18-21 dni </w:t>
            </w:r>
          </w:p>
        </w:tc>
        <w:tc>
          <w:tcPr>
            <w:tcW w:w="2410" w:type="dxa"/>
            <w:vAlign w:val="center"/>
          </w:tcPr>
          <w:p w14:paraId="412D086E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10 punktów</w:t>
            </w:r>
          </w:p>
        </w:tc>
      </w:tr>
    </w:tbl>
    <w:p w14:paraId="32DCF156" w14:textId="77777777" w:rsidR="00C759B3" w:rsidRPr="009704CF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6123364C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1EE6FB72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  <w:u w:val="single"/>
        </w:rPr>
      </w:pPr>
      <w:r w:rsidRPr="00782CB6">
        <w:rPr>
          <w:rFonts w:ascii="Fira Sans" w:hAnsi="Fira Sans" w:cs="Tahoma"/>
          <w:b/>
          <w:sz w:val="19"/>
          <w:szCs w:val="19"/>
          <w:u w:val="single"/>
        </w:rPr>
        <w:t>Uwaga</w:t>
      </w:r>
    </w:p>
    <w:p w14:paraId="1E49053B" w14:textId="13BCDC43" w:rsidR="00C759B3" w:rsidRPr="001C1932" w:rsidRDefault="00C759B3" w:rsidP="00C759B3">
      <w:pPr>
        <w:spacing w:after="0" w:line="240" w:lineRule="auto"/>
        <w:ind w:firstLine="709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Maksymalny termin realizacji – </w:t>
      </w:r>
      <w:r>
        <w:rPr>
          <w:rFonts w:ascii="Fira Sans" w:hAnsi="Fira Sans" w:cs="Tahoma"/>
          <w:sz w:val="19"/>
          <w:szCs w:val="19"/>
          <w:lang w:eastAsia="pl-PL"/>
        </w:rPr>
        <w:t>21 dni</w:t>
      </w:r>
      <w:r w:rsidRPr="001C1932">
        <w:rPr>
          <w:rFonts w:ascii="Fira Sans" w:hAnsi="Fira Sans" w:cs="Tahoma"/>
          <w:sz w:val="19"/>
          <w:szCs w:val="19"/>
          <w:lang w:eastAsia="pl-PL"/>
        </w:rPr>
        <w:t>.</w:t>
      </w:r>
    </w:p>
    <w:p w14:paraId="725A607A" w14:textId="4DE638E2" w:rsidR="00C759B3" w:rsidRPr="001C1932" w:rsidRDefault="00C759B3" w:rsidP="00C759B3">
      <w:pPr>
        <w:spacing w:after="0" w:line="240" w:lineRule="auto"/>
        <w:ind w:left="709"/>
        <w:jc w:val="both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realizacji dłuższy </w:t>
      </w:r>
      <w:r>
        <w:rPr>
          <w:rFonts w:ascii="Fira Sans" w:hAnsi="Fira Sans" w:cs="Tahoma"/>
          <w:sz w:val="19"/>
          <w:szCs w:val="19"/>
          <w:lang w:eastAsia="pl-PL"/>
        </w:rPr>
        <w:t>n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iż </w:t>
      </w:r>
      <w:r>
        <w:rPr>
          <w:rFonts w:ascii="Fira Sans" w:hAnsi="Fira Sans" w:cs="Tahoma"/>
          <w:sz w:val="19"/>
          <w:szCs w:val="19"/>
          <w:lang w:eastAsia="pl-PL"/>
        </w:rPr>
        <w:t>21 dni</w:t>
      </w:r>
      <w:r w:rsidRPr="001C1932">
        <w:rPr>
          <w:rFonts w:ascii="Fira Sans" w:hAnsi="Fira Sans" w:cs="Tahoma"/>
          <w:sz w:val="19"/>
          <w:szCs w:val="19"/>
          <w:lang w:eastAsia="pl-PL"/>
        </w:rPr>
        <w:t>, Zamawiający odrzuci ofertę na podstawie art. 89 ust. 1 pkt 2 ustawy,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WZ.</w:t>
      </w:r>
    </w:p>
    <w:p w14:paraId="1034236E" w14:textId="77777777" w:rsidR="00C759B3" w:rsidRPr="001C1932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 w:rsidRPr="00DE3AB7">
        <w:rPr>
          <w:rFonts w:ascii="Fira Sans" w:hAnsi="Fira Sans"/>
          <w:sz w:val="19"/>
          <w:szCs w:val="19"/>
        </w:rPr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3319BF58" w:rsidR="007C1E89" w:rsidRPr="007C1E89" w:rsidRDefault="00C759B3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zamówienia</w:t>
      </w:r>
      <w:r w:rsidR="00DE3AB7" w:rsidRPr="00DE3AB7">
        <w:rPr>
          <w:rFonts w:ascii="Fira Sans" w:hAnsi="Fira Sans"/>
          <w:sz w:val="19"/>
          <w:szCs w:val="19"/>
        </w:rPr>
        <w:t xml:space="preserve"> </w:t>
      </w:r>
    </w:p>
    <w:p w14:paraId="1450B8DA" w14:textId="77777777" w:rsidR="00E1658B" w:rsidRPr="002705BE" w:rsidRDefault="00E1658B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 toku badania i oceny ofert Zamawiający może żądać od Wykonawców wyjaśnień dotyczących </w:t>
      </w:r>
      <w:r w:rsidRPr="002705BE">
        <w:rPr>
          <w:rFonts w:ascii="Fira Sans" w:hAnsi="Fira Sans"/>
          <w:sz w:val="19"/>
          <w:szCs w:val="19"/>
        </w:rPr>
        <w:lastRenderedPageBreak/>
        <w:t>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wybiera najkorzystniejszą ofertę w terminie związania ofertą określonym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SWZ.</w:t>
      </w:r>
    </w:p>
    <w:p w14:paraId="57FFEB82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0FFAC5C0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b</w:t>
      </w:r>
      <w:r w:rsidR="00DD7EDF" w:rsidRPr="002705BE">
        <w:rPr>
          <w:rFonts w:ascii="Fira Sans" w:hAnsi="Fira Sans"/>
          <w:sz w:val="19"/>
          <w:szCs w:val="19"/>
        </w:rPr>
        <w:t>raku zgody, o której mowa w ust.</w:t>
      </w:r>
      <w:r w:rsidR="00F5725D" w:rsidRPr="002705BE">
        <w:rPr>
          <w:rFonts w:ascii="Fira Sans" w:hAnsi="Fira Sans"/>
          <w:sz w:val="19"/>
          <w:szCs w:val="19"/>
        </w:rPr>
        <w:t xml:space="preserve"> 7, oferta podlega odrzuceniu, </w:t>
      </w:r>
      <w:r w:rsidR="00F83191" w:rsidRPr="002705BE">
        <w:rPr>
          <w:rFonts w:ascii="Fira Sans" w:hAnsi="Fira Sans"/>
          <w:sz w:val="19"/>
          <w:szCs w:val="19"/>
        </w:rPr>
        <w:br/>
      </w:r>
      <w:r w:rsidR="00F5725D" w:rsidRPr="002705BE">
        <w:rPr>
          <w:rFonts w:ascii="Fira Sans" w:hAnsi="Fira Sans"/>
          <w:sz w:val="19"/>
          <w:szCs w:val="19"/>
        </w:rPr>
        <w:t>a Zamawiający zwraca się o wyrażenie takiej zgody do kolejnego Wykonawcy, którego oferta została najwyżej oceniona, chyba że zachodzą przesłanki do unieważnienia postępowania.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65749129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F35196B" w14:textId="77777777" w:rsidR="005A200F" w:rsidRPr="002705BE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431CF7C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zawiera umowę̨ w sprawie zamówienia publicznego, z uwzględnieniem art. 577 pzp,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="00202916"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3C4BCCBC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warunkach określonych w projektowanych postanowieniach umowy, które stanowią </w:t>
      </w:r>
      <w:r w:rsidR="00CB639F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załącznik </w:t>
      </w:r>
      <w:r w:rsidR="002C41D6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>nr 4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(w 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65749130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0E3C2A13" w:rsidR="00F1137A" w:rsidRPr="0018771B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</w:t>
      </w:r>
      <w:r w:rsidRPr="0018771B">
        <w:rPr>
          <w:rFonts w:ascii="Fira Sans" w:hAnsi="Fira Sans"/>
          <w:sz w:val="19"/>
          <w:szCs w:val="19"/>
        </w:rPr>
        <w:t xml:space="preserve">określonych we wzorze umowy, stanowiącym </w:t>
      </w:r>
      <w:r w:rsidR="00CB639F" w:rsidRPr="0018771B">
        <w:rPr>
          <w:rFonts w:ascii="Fira Sans" w:hAnsi="Fira Sans"/>
          <w:sz w:val="19"/>
          <w:szCs w:val="19"/>
        </w:rPr>
        <w:t xml:space="preserve">załącznik nr </w:t>
      </w:r>
      <w:r w:rsidR="002C41D6" w:rsidRPr="0018771B">
        <w:rPr>
          <w:rFonts w:ascii="Fira Sans" w:hAnsi="Fira Sans"/>
          <w:sz w:val="19"/>
          <w:szCs w:val="19"/>
        </w:rPr>
        <w:t>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40D734F6" w14:textId="77777777" w:rsidR="00F1137A" w:rsidRPr="0018771B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2E8B7C9B" w:rsidR="00F1137A" w:rsidRPr="0018771B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możliwość zmiany zawartej umowy w stosunku do treści wybranej oferty w zakresie uregulowanym w art. 454-455 pzp oraz wskazanym we wzorze umowy, stanowiącym </w:t>
      </w:r>
      <w:r w:rsidR="00CB639F" w:rsidRPr="0018771B">
        <w:rPr>
          <w:rFonts w:ascii="Fira Sans" w:hAnsi="Fira Sans"/>
          <w:sz w:val="19"/>
          <w:szCs w:val="19"/>
        </w:rPr>
        <w:t>załą</w:t>
      </w:r>
      <w:r w:rsidR="002C41D6" w:rsidRPr="0018771B">
        <w:rPr>
          <w:rFonts w:ascii="Fira Sans" w:hAnsi="Fira Sans"/>
          <w:sz w:val="19"/>
          <w:szCs w:val="19"/>
        </w:rPr>
        <w:t>cznik nr 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Zmiana umowy wymaga dla swej ważności, </w:t>
      </w:r>
      <w:r w:rsidRPr="002705BE">
        <w:rPr>
          <w:rFonts w:ascii="Fira Sans" w:hAnsi="Fira Sans"/>
          <w:sz w:val="19"/>
          <w:szCs w:val="19"/>
        </w:rPr>
        <w:t>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65749131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6BC7D1B0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6718D529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65749132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5CEB3B54" w:rsidR="00826AC5" w:rsidRPr="0018771B" w:rsidRDefault="00826AC5" w:rsidP="00444607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2C41D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5F7D491D" w:rsidR="00826AC5" w:rsidRPr="00444607" w:rsidRDefault="009A15FB" w:rsidP="00A835B3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2C41D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10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WZ znajduje 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65749133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6CA311B0" w:rsidR="009A15FB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Rozdzielnik materiałów reklamowych – załącznik nr 2;</w:t>
      </w:r>
    </w:p>
    <w:p w14:paraId="2AC7A4D8" w14:textId="77777777" w:rsidR="00CB639F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76DE329B" w14:textId="7EF67A3D" w:rsidR="002C41D6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>
        <w:rPr>
          <w:rFonts w:ascii="Fira Sans" w:hAnsi="Fira Sans"/>
          <w:sz w:val="19"/>
          <w:szCs w:val="19"/>
        </w:rPr>
        <w:t xml:space="preserve"> – załącznik nr 4</w:t>
      </w:r>
      <w:r w:rsidR="00120E7D">
        <w:rPr>
          <w:rFonts w:ascii="Fira Sans" w:hAnsi="Fira Sans"/>
          <w:sz w:val="19"/>
          <w:szCs w:val="19"/>
        </w:rPr>
        <w:t>;</w:t>
      </w:r>
    </w:p>
    <w:p w14:paraId="0808A01B" w14:textId="77777777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– załącznik nr 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>– załącznik nr 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77777777" w:rsidR="00E3507D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>upy kapitałowej – załącznik nr 7;</w:t>
      </w:r>
    </w:p>
    <w:p w14:paraId="3616E10F" w14:textId="27A1578F" w:rsidR="002C41D6" w:rsidRPr="002C41D6" w:rsidRDefault="002C41D6" w:rsidP="002C41D6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2C41D6">
        <w:rPr>
          <w:rFonts w:ascii="Fira Sans" w:hAnsi="Fira Sans"/>
          <w:sz w:val="19"/>
          <w:szCs w:val="19"/>
        </w:rPr>
        <w:t>Księga Identyfikacji Wizualnej SP– złącznik nr 8;</w:t>
      </w:r>
    </w:p>
    <w:p w14:paraId="2545A75F" w14:textId="2D767A92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2C41D6">
        <w:rPr>
          <w:rFonts w:ascii="Fira Sans" w:hAnsi="Fira Sans"/>
          <w:sz w:val="19"/>
          <w:szCs w:val="19"/>
        </w:rPr>
        <w:t>9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4B77C854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2C41D6">
        <w:rPr>
          <w:rFonts w:ascii="Fira Sans" w:hAnsi="Fira Sans"/>
          <w:sz w:val="19"/>
          <w:szCs w:val="19"/>
        </w:rPr>
        <w:t>10</w:t>
      </w:r>
      <w:r w:rsidR="009F7CFD" w:rsidRPr="00444607">
        <w:rPr>
          <w:rFonts w:ascii="Fira Sans" w:hAnsi="Fira Sans"/>
          <w:sz w:val="19"/>
          <w:szCs w:val="19"/>
        </w:rPr>
        <w:t>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AA31" w14:textId="77777777" w:rsidR="008C4966" w:rsidRDefault="008C4966" w:rsidP="005A200F">
      <w:pPr>
        <w:spacing w:after="0" w:line="240" w:lineRule="auto"/>
      </w:pPr>
      <w:r>
        <w:separator/>
      </w:r>
    </w:p>
  </w:endnote>
  <w:endnote w:type="continuationSeparator" w:id="0">
    <w:p w14:paraId="4FE09EFD" w14:textId="77777777" w:rsidR="008C4966" w:rsidRDefault="008C4966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2C41D6" w:rsidRDefault="002C4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CC">
          <w:rPr>
            <w:noProof/>
          </w:rPr>
          <w:t>14</w:t>
        </w:r>
        <w:r>
          <w:fldChar w:fldCharType="end"/>
        </w:r>
      </w:p>
    </w:sdtContent>
  </w:sdt>
  <w:p w14:paraId="10202EB8" w14:textId="77777777" w:rsidR="002C41D6" w:rsidRDefault="002C4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F3C9" w14:textId="77777777" w:rsidR="008C4966" w:rsidRDefault="008C4966" w:rsidP="005A200F">
      <w:pPr>
        <w:spacing w:after="0" w:line="240" w:lineRule="auto"/>
      </w:pPr>
      <w:r>
        <w:separator/>
      </w:r>
    </w:p>
  </w:footnote>
  <w:footnote w:type="continuationSeparator" w:id="0">
    <w:p w14:paraId="4F7EA011" w14:textId="77777777" w:rsidR="008C4966" w:rsidRDefault="008C4966" w:rsidP="005A200F">
      <w:pPr>
        <w:spacing w:after="0" w:line="240" w:lineRule="auto"/>
      </w:pPr>
      <w:r>
        <w:continuationSeparator/>
      </w:r>
    </w:p>
  </w:footnote>
  <w:footnote w:id="1">
    <w:p w14:paraId="4A1E4A82" w14:textId="77777777" w:rsidR="002C41D6" w:rsidRPr="00E118CF" w:rsidRDefault="002C41D6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</w:t>
      </w:r>
      <w:proofErr w:type="spellStart"/>
      <w:r w:rsidRPr="00E118CF">
        <w:rPr>
          <w:rFonts w:ascii="Fira Sans" w:hAnsi="Fira Sans"/>
          <w:sz w:val="16"/>
          <w:szCs w:val="16"/>
        </w:rPr>
        <w:t>t.j</w:t>
      </w:r>
      <w:proofErr w:type="spellEnd"/>
      <w:r w:rsidRPr="00E118CF">
        <w:rPr>
          <w:rFonts w:ascii="Fira Sans" w:hAnsi="Fira Sans"/>
          <w:sz w:val="16"/>
          <w:szCs w:val="16"/>
        </w:rPr>
        <w:t>. wyrażonego przy użyciu wyrazów, cyfr lub innych znaków pisarskich, które można odczytać i powielić</w:t>
      </w:r>
    </w:p>
  </w:footnote>
  <w:footnote w:id="2">
    <w:p w14:paraId="071D496D" w14:textId="77777777" w:rsidR="002C41D6" w:rsidRDefault="002C41D6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DC587A"/>
    <w:multiLevelType w:val="hybridMultilevel"/>
    <w:tmpl w:val="D4647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9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3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8F832F5"/>
    <w:multiLevelType w:val="multilevel"/>
    <w:tmpl w:val="CB840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7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8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3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6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7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2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34"/>
  </w:num>
  <w:num w:numId="5">
    <w:abstractNumId w:val="30"/>
  </w:num>
  <w:num w:numId="6">
    <w:abstractNumId w:val="26"/>
  </w:num>
  <w:num w:numId="7">
    <w:abstractNumId w:val="22"/>
  </w:num>
  <w:num w:numId="8">
    <w:abstractNumId w:val="27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18"/>
  </w:num>
  <w:num w:numId="17">
    <w:abstractNumId w:val="4"/>
  </w:num>
  <w:num w:numId="18">
    <w:abstractNumId w:val="33"/>
  </w:num>
  <w:num w:numId="19">
    <w:abstractNumId w:val="28"/>
  </w:num>
  <w:num w:numId="20">
    <w:abstractNumId w:val="19"/>
  </w:num>
  <w:num w:numId="21">
    <w:abstractNumId w:val="25"/>
  </w:num>
  <w:num w:numId="22">
    <w:abstractNumId w:val="13"/>
  </w:num>
  <w:num w:numId="23">
    <w:abstractNumId w:val="35"/>
  </w:num>
  <w:num w:numId="24">
    <w:abstractNumId w:val="7"/>
  </w:num>
  <w:num w:numId="25">
    <w:abstractNumId w:val="11"/>
  </w:num>
  <w:num w:numId="26">
    <w:abstractNumId w:val="31"/>
  </w:num>
  <w:num w:numId="27">
    <w:abstractNumId w:val="1"/>
  </w:num>
  <w:num w:numId="28">
    <w:abstractNumId w:val="0"/>
  </w:num>
  <w:num w:numId="29">
    <w:abstractNumId w:val="15"/>
  </w:num>
  <w:num w:numId="30">
    <w:abstractNumId w:val="37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14"/>
  </w:num>
  <w:num w:numId="35">
    <w:abstractNumId w:val="29"/>
  </w:num>
  <w:num w:numId="36">
    <w:abstractNumId w:val="20"/>
  </w:num>
  <w:num w:numId="37">
    <w:abstractNumId w:val="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37404"/>
    <w:rsid w:val="00046EED"/>
    <w:rsid w:val="000713CC"/>
    <w:rsid w:val="00075E03"/>
    <w:rsid w:val="00077BEA"/>
    <w:rsid w:val="0009157A"/>
    <w:rsid w:val="000E519E"/>
    <w:rsid w:val="000E53C2"/>
    <w:rsid w:val="000F368E"/>
    <w:rsid w:val="001005C4"/>
    <w:rsid w:val="00114AC5"/>
    <w:rsid w:val="001206EF"/>
    <w:rsid w:val="00120E7D"/>
    <w:rsid w:val="001235F2"/>
    <w:rsid w:val="00144B66"/>
    <w:rsid w:val="00146DD4"/>
    <w:rsid w:val="0018771B"/>
    <w:rsid w:val="001C5B43"/>
    <w:rsid w:val="001D14C2"/>
    <w:rsid w:val="001D6FCB"/>
    <w:rsid w:val="001E3055"/>
    <w:rsid w:val="001F0EA1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F7E"/>
    <w:rsid w:val="002C41D6"/>
    <w:rsid w:val="002C50C2"/>
    <w:rsid w:val="002C767C"/>
    <w:rsid w:val="002E7B3D"/>
    <w:rsid w:val="002E7EB4"/>
    <w:rsid w:val="002F33A1"/>
    <w:rsid w:val="002F7050"/>
    <w:rsid w:val="00332313"/>
    <w:rsid w:val="00335F86"/>
    <w:rsid w:val="00364CAF"/>
    <w:rsid w:val="00385B17"/>
    <w:rsid w:val="00394F8B"/>
    <w:rsid w:val="003A664E"/>
    <w:rsid w:val="003B4696"/>
    <w:rsid w:val="003D0A19"/>
    <w:rsid w:val="003F2401"/>
    <w:rsid w:val="003F4363"/>
    <w:rsid w:val="00422152"/>
    <w:rsid w:val="00434404"/>
    <w:rsid w:val="004366F6"/>
    <w:rsid w:val="00436CBC"/>
    <w:rsid w:val="00440860"/>
    <w:rsid w:val="00443893"/>
    <w:rsid w:val="00444607"/>
    <w:rsid w:val="004450F9"/>
    <w:rsid w:val="00445D9D"/>
    <w:rsid w:val="004600EC"/>
    <w:rsid w:val="004655DA"/>
    <w:rsid w:val="00474753"/>
    <w:rsid w:val="00485396"/>
    <w:rsid w:val="004870A2"/>
    <w:rsid w:val="00487687"/>
    <w:rsid w:val="00490DA6"/>
    <w:rsid w:val="004C72D7"/>
    <w:rsid w:val="004D07EF"/>
    <w:rsid w:val="004E3392"/>
    <w:rsid w:val="004E51DF"/>
    <w:rsid w:val="004F784B"/>
    <w:rsid w:val="00525E84"/>
    <w:rsid w:val="00533CA1"/>
    <w:rsid w:val="00546321"/>
    <w:rsid w:val="005526C5"/>
    <w:rsid w:val="00557B98"/>
    <w:rsid w:val="005619BE"/>
    <w:rsid w:val="00570A6F"/>
    <w:rsid w:val="005727CC"/>
    <w:rsid w:val="005756DF"/>
    <w:rsid w:val="0057748F"/>
    <w:rsid w:val="00582F4D"/>
    <w:rsid w:val="00592239"/>
    <w:rsid w:val="005A200F"/>
    <w:rsid w:val="005B1A60"/>
    <w:rsid w:val="006009CE"/>
    <w:rsid w:val="006063B8"/>
    <w:rsid w:val="00616CEC"/>
    <w:rsid w:val="0064528B"/>
    <w:rsid w:val="006477A1"/>
    <w:rsid w:val="0069645C"/>
    <w:rsid w:val="006B6A07"/>
    <w:rsid w:val="006C0850"/>
    <w:rsid w:val="006D7E67"/>
    <w:rsid w:val="0070004F"/>
    <w:rsid w:val="00707D94"/>
    <w:rsid w:val="007127D6"/>
    <w:rsid w:val="00753629"/>
    <w:rsid w:val="007A56EF"/>
    <w:rsid w:val="007B5202"/>
    <w:rsid w:val="007C1E89"/>
    <w:rsid w:val="007E04E5"/>
    <w:rsid w:val="00802B07"/>
    <w:rsid w:val="0081463B"/>
    <w:rsid w:val="0082261D"/>
    <w:rsid w:val="00822EEF"/>
    <w:rsid w:val="008245C7"/>
    <w:rsid w:val="00826AC5"/>
    <w:rsid w:val="00874550"/>
    <w:rsid w:val="00875BDF"/>
    <w:rsid w:val="0087718F"/>
    <w:rsid w:val="00897C30"/>
    <w:rsid w:val="008A224A"/>
    <w:rsid w:val="008C34FE"/>
    <w:rsid w:val="008C4966"/>
    <w:rsid w:val="008E6049"/>
    <w:rsid w:val="008F2121"/>
    <w:rsid w:val="008F385E"/>
    <w:rsid w:val="009114C7"/>
    <w:rsid w:val="0091495D"/>
    <w:rsid w:val="00922BCE"/>
    <w:rsid w:val="00932F92"/>
    <w:rsid w:val="009359B1"/>
    <w:rsid w:val="009419BA"/>
    <w:rsid w:val="00947B11"/>
    <w:rsid w:val="009538C8"/>
    <w:rsid w:val="00956BAC"/>
    <w:rsid w:val="009704CF"/>
    <w:rsid w:val="00987082"/>
    <w:rsid w:val="00991FC0"/>
    <w:rsid w:val="00992202"/>
    <w:rsid w:val="009970EA"/>
    <w:rsid w:val="009A15FB"/>
    <w:rsid w:val="009B155A"/>
    <w:rsid w:val="009B4230"/>
    <w:rsid w:val="009C69D3"/>
    <w:rsid w:val="009F7678"/>
    <w:rsid w:val="009F7CFD"/>
    <w:rsid w:val="00A03679"/>
    <w:rsid w:val="00A20896"/>
    <w:rsid w:val="00A358F7"/>
    <w:rsid w:val="00A36648"/>
    <w:rsid w:val="00A3729C"/>
    <w:rsid w:val="00A409AD"/>
    <w:rsid w:val="00A47552"/>
    <w:rsid w:val="00A66A4A"/>
    <w:rsid w:val="00A835B3"/>
    <w:rsid w:val="00A94400"/>
    <w:rsid w:val="00AC3A66"/>
    <w:rsid w:val="00AC7215"/>
    <w:rsid w:val="00AC7582"/>
    <w:rsid w:val="00AD238D"/>
    <w:rsid w:val="00AD69E7"/>
    <w:rsid w:val="00AE445C"/>
    <w:rsid w:val="00AF1849"/>
    <w:rsid w:val="00AF1BFB"/>
    <w:rsid w:val="00AF1E53"/>
    <w:rsid w:val="00B01867"/>
    <w:rsid w:val="00B110B0"/>
    <w:rsid w:val="00B151C9"/>
    <w:rsid w:val="00B3568F"/>
    <w:rsid w:val="00B47FF6"/>
    <w:rsid w:val="00B54F39"/>
    <w:rsid w:val="00B9041E"/>
    <w:rsid w:val="00B96B94"/>
    <w:rsid w:val="00BA57B5"/>
    <w:rsid w:val="00BB19D7"/>
    <w:rsid w:val="00BB6967"/>
    <w:rsid w:val="00BE182D"/>
    <w:rsid w:val="00C079DD"/>
    <w:rsid w:val="00C11008"/>
    <w:rsid w:val="00C171F7"/>
    <w:rsid w:val="00C23E43"/>
    <w:rsid w:val="00C242E9"/>
    <w:rsid w:val="00C40323"/>
    <w:rsid w:val="00C40732"/>
    <w:rsid w:val="00C408CC"/>
    <w:rsid w:val="00C61FE5"/>
    <w:rsid w:val="00C637B9"/>
    <w:rsid w:val="00C70B7B"/>
    <w:rsid w:val="00C74388"/>
    <w:rsid w:val="00C759B3"/>
    <w:rsid w:val="00C9537E"/>
    <w:rsid w:val="00CA0315"/>
    <w:rsid w:val="00CA103B"/>
    <w:rsid w:val="00CB639F"/>
    <w:rsid w:val="00CC30B7"/>
    <w:rsid w:val="00CF1375"/>
    <w:rsid w:val="00CF13ED"/>
    <w:rsid w:val="00CF1F6C"/>
    <w:rsid w:val="00D0302E"/>
    <w:rsid w:val="00D12524"/>
    <w:rsid w:val="00D26FFB"/>
    <w:rsid w:val="00D33302"/>
    <w:rsid w:val="00D51775"/>
    <w:rsid w:val="00D56480"/>
    <w:rsid w:val="00D64454"/>
    <w:rsid w:val="00D813AA"/>
    <w:rsid w:val="00D83DEF"/>
    <w:rsid w:val="00D84B4E"/>
    <w:rsid w:val="00D86B0A"/>
    <w:rsid w:val="00D86F2F"/>
    <w:rsid w:val="00DB535F"/>
    <w:rsid w:val="00DB7E63"/>
    <w:rsid w:val="00DD7EDF"/>
    <w:rsid w:val="00DE3AB7"/>
    <w:rsid w:val="00DF413D"/>
    <w:rsid w:val="00E10EAC"/>
    <w:rsid w:val="00E118CF"/>
    <w:rsid w:val="00E1658B"/>
    <w:rsid w:val="00E25D90"/>
    <w:rsid w:val="00E3507D"/>
    <w:rsid w:val="00E455E5"/>
    <w:rsid w:val="00E6257A"/>
    <w:rsid w:val="00E67944"/>
    <w:rsid w:val="00E749FB"/>
    <w:rsid w:val="00E83699"/>
    <w:rsid w:val="00E968E5"/>
    <w:rsid w:val="00E971E5"/>
    <w:rsid w:val="00EB2805"/>
    <w:rsid w:val="00F1137A"/>
    <w:rsid w:val="00F15558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956D7"/>
    <w:rsid w:val="00FC0DD4"/>
    <w:rsid w:val="00FC1549"/>
    <w:rsid w:val="00FD69A0"/>
    <w:rsid w:val="00FE15D2"/>
    <w:rsid w:val="00FE195E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0589D"/>
  <w15:chartTrackingRefBased/>
  <w15:docId w15:val="{6BB13D78-41F3-4975-8D8A-5F36140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B7B6-1D0F-4A3F-96F6-C31E0BE6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6115</Words>
  <Characters>36694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4</cp:revision>
  <cp:lastPrinted>2021-06-10T06:53:00Z</cp:lastPrinted>
  <dcterms:created xsi:type="dcterms:W3CDTF">2021-06-07T11:29:00Z</dcterms:created>
  <dcterms:modified xsi:type="dcterms:W3CDTF">2021-06-10T06:53:00Z</dcterms:modified>
</cp:coreProperties>
</file>