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B11AE7">
      <w:pPr>
        <w:spacing w:after="0"/>
        <w:jc w:val="center"/>
        <w:rPr>
          <w:rFonts w:ascii="Calibri" w:eastAsia="Calibri" w:hAnsi="Calibri" w:cs="Times New Roman"/>
          <w:b/>
          <w:bCs/>
          <w:sz w:val="36"/>
          <w:szCs w:val="36"/>
        </w:rPr>
      </w:pPr>
    </w:p>
    <w:p w:rsidR="00B11AE7" w:rsidRPr="00B11AE7" w:rsidRDefault="00E1087C"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B94889">
        <w:rPr>
          <w:rFonts w:ascii="Calibri" w:eastAsia="Calibri" w:hAnsi="Calibri" w:cs="Times New Roman"/>
          <w:b/>
          <w:bCs/>
          <w:sz w:val="28"/>
          <w:szCs w:val="28"/>
        </w:rPr>
        <w:t>OA/12</w:t>
      </w:r>
      <w:r w:rsidR="00B11AE7">
        <w:rPr>
          <w:rFonts w:ascii="Calibri" w:eastAsia="Calibri" w:hAnsi="Calibri" w:cs="Times New Roman"/>
          <w:b/>
          <w:bCs/>
          <w:sz w:val="28"/>
          <w:szCs w:val="28"/>
        </w:rPr>
        <w:t>/21</w:t>
      </w:r>
    </w:p>
    <w:p w:rsidR="00964975" w:rsidRDefault="00964975"/>
    <w:p w:rsidR="00B11AE7" w:rsidRDefault="00B11AE7"/>
    <w:p w:rsidR="00B11AE7" w:rsidRDefault="00B11AE7"/>
    <w:p w:rsidR="00B11AE7" w:rsidRDefault="00B11AE7" w:rsidP="00B11AE7">
      <w:pPr>
        <w:spacing w:after="0"/>
        <w:jc w:val="center"/>
        <w:rPr>
          <w:b/>
          <w:sz w:val="40"/>
          <w:szCs w:val="40"/>
        </w:rPr>
      </w:pPr>
    </w:p>
    <w:p w:rsidR="00B11AE7" w:rsidRPr="00B11AE7" w:rsidRDefault="00B11AE7" w:rsidP="00B11AE7">
      <w:pPr>
        <w:spacing w:after="0"/>
        <w:jc w:val="center"/>
        <w:rPr>
          <w:b/>
          <w:sz w:val="40"/>
          <w:szCs w:val="40"/>
        </w:rPr>
      </w:pPr>
      <w:r w:rsidRPr="00B11AE7">
        <w:rPr>
          <w:b/>
          <w:sz w:val="40"/>
          <w:szCs w:val="40"/>
        </w:rPr>
        <w:t>SPECYFIKACJA WARUNKÓW ZAMÓWIENIA</w:t>
      </w:r>
    </w:p>
    <w:p w:rsidR="00B94889" w:rsidRPr="00B94889" w:rsidRDefault="00B94889" w:rsidP="00B94889">
      <w:pPr>
        <w:spacing w:after="0"/>
        <w:jc w:val="center"/>
        <w:rPr>
          <w:b/>
          <w:bCs/>
          <w:iCs/>
          <w:sz w:val="36"/>
          <w:szCs w:val="36"/>
        </w:rPr>
      </w:pPr>
      <w:r w:rsidRPr="00B94889">
        <w:rPr>
          <w:b/>
          <w:bCs/>
          <w:iCs/>
          <w:sz w:val="36"/>
          <w:szCs w:val="36"/>
        </w:rPr>
        <w:t>na dostawę odczynników laboratoryjnych do immunochemii</w:t>
      </w:r>
    </w:p>
    <w:p w:rsidR="00B94889" w:rsidRPr="00B94889" w:rsidRDefault="00B94889" w:rsidP="00B94889">
      <w:pPr>
        <w:spacing w:after="0"/>
        <w:jc w:val="center"/>
        <w:rPr>
          <w:b/>
          <w:bCs/>
          <w:iCs/>
          <w:sz w:val="36"/>
          <w:szCs w:val="36"/>
        </w:rPr>
      </w:pPr>
      <w:r w:rsidRPr="00B94889">
        <w:rPr>
          <w:b/>
          <w:bCs/>
          <w:iCs/>
          <w:sz w:val="36"/>
          <w:szCs w:val="36"/>
        </w:rPr>
        <w:t>z dzierżawą analizatora immunologicznego</w:t>
      </w:r>
    </w:p>
    <w:p w:rsidR="00B11AE7" w:rsidRDefault="00B11AE7" w:rsidP="00B11AE7">
      <w:pPr>
        <w:spacing w:after="0"/>
        <w:jc w:val="center"/>
        <w:rPr>
          <w:b/>
          <w:sz w:val="40"/>
          <w:szCs w:val="40"/>
        </w:rPr>
      </w:pPr>
    </w:p>
    <w:p w:rsidR="00B11AE7" w:rsidRDefault="00B11AE7" w:rsidP="00B11AE7">
      <w:pPr>
        <w:spacing w:after="0"/>
        <w:jc w:val="center"/>
        <w:rPr>
          <w:b/>
          <w:sz w:val="40"/>
          <w:szCs w:val="40"/>
        </w:rPr>
      </w:pPr>
    </w:p>
    <w:p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5E5A08" w:rsidP="005066C6">
      <w:pPr>
        <w:spacing w:after="0"/>
        <w:ind w:left="4248" w:firstLine="708"/>
        <w:jc w:val="both"/>
        <w:rPr>
          <w:b/>
          <w:sz w:val="24"/>
          <w:szCs w:val="24"/>
        </w:rPr>
      </w:pPr>
      <w:r>
        <w:rPr>
          <w:b/>
          <w:sz w:val="24"/>
          <w:szCs w:val="24"/>
        </w:rPr>
        <w:t>D</w:t>
      </w:r>
      <w:r w:rsidR="005066C6">
        <w:rPr>
          <w:b/>
          <w:sz w:val="24"/>
          <w:szCs w:val="24"/>
        </w:rPr>
        <w:t>nia</w:t>
      </w:r>
      <w:r w:rsidR="00B94889">
        <w:rPr>
          <w:b/>
          <w:sz w:val="24"/>
          <w:szCs w:val="24"/>
        </w:rPr>
        <w:t xml:space="preserve"> </w:t>
      </w:r>
      <w:r w:rsidR="00995F60">
        <w:rPr>
          <w:b/>
          <w:sz w:val="24"/>
          <w:szCs w:val="24"/>
        </w:rPr>
        <w:t>1</w:t>
      </w:r>
      <w:r w:rsidR="00583F54">
        <w:rPr>
          <w:b/>
          <w:sz w:val="24"/>
          <w:szCs w:val="24"/>
        </w:rPr>
        <w:t>4</w:t>
      </w:r>
      <w:bookmarkStart w:id="0" w:name="_GoBack"/>
      <w:bookmarkEnd w:id="0"/>
      <w:r w:rsidR="00995F60">
        <w:rPr>
          <w:b/>
          <w:sz w:val="24"/>
          <w:szCs w:val="24"/>
        </w:rPr>
        <w:t>.09</w:t>
      </w:r>
      <w:r w:rsidR="005066C6">
        <w:rPr>
          <w:b/>
          <w:sz w:val="24"/>
          <w:szCs w:val="24"/>
        </w:rPr>
        <w:t>.2021 r.</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Pr="0074424C" w:rsidRDefault="009529FF" w:rsidP="00E064BF">
      <w:pPr>
        <w:pStyle w:val="Akapitzlist"/>
        <w:numPr>
          <w:ilvl w:val="0"/>
          <w:numId w:val="1"/>
        </w:numPr>
        <w:spacing w:after="0" w:line="276" w:lineRule="auto"/>
        <w:jc w:val="both"/>
        <w:rPr>
          <w:b/>
        </w:rPr>
      </w:pPr>
      <w:r w:rsidRPr="0074424C">
        <w:rPr>
          <w:b/>
        </w:rPr>
        <w:lastRenderedPageBreak/>
        <w:t>NAZWA I ADRES ZAMAWIAJĄCEGO</w:t>
      </w:r>
    </w:p>
    <w:p w:rsidR="009529FF" w:rsidRDefault="009529FF" w:rsidP="00E064BF">
      <w:pPr>
        <w:spacing w:after="0" w:line="276" w:lineRule="auto"/>
        <w:jc w:val="both"/>
        <w:rPr>
          <w:b/>
        </w:rPr>
      </w:pP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E064BF">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E064BF">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E064BF">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583F54" w:rsidP="00E064BF">
      <w:pPr>
        <w:spacing w:after="0" w:line="276" w:lineRule="auto"/>
        <w:jc w:val="both"/>
      </w:pPr>
      <w:hyperlink r:id="rId9" w:history="1">
        <w:r w:rsidR="000B113D" w:rsidRPr="002B21CC">
          <w:rPr>
            <w:rFonts w:ascii="Calibri" w:eastAsia="Calibri" w:hAnsi="Calibri" w:cs="Times New Roman"/>
            <w:b/>
            <w:color w:val="0563C1"/>
            <w:u w:val="single"/>
          </w:rPr>
          <w:t>https://platformazakupowa.pl/pn/spzoz_wegrow</w:t>
        </w:r>
      </w:hyperlink>
    </w:p>
    <w:p w:rsidR="009529FF" w:rsidRDefault="000B113D" w:rsidP="00E064BF">
      <w:pPr>
        <w:spacing w:after="0" w:line="276" w:lineRule="auto"/>
        <w:jc w:val="both"/>
      </w:pPr>
      <w:r w:rsidRPr="009529FF">
        <w:t xml:space="preserve"> </w:t>
      </w:r>
    </w:p>
    <w:p w:rsidR="000B113D" w:rsidRPr="0074424C" w:rsidRDefault="000B113D" w:rsidP="00E064BF">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E064BF">
      <w:pPr>
        <w:spacing w:after="0" w:line="276" w:lineRule="auto"/>
        <w:jc w:val="both"/>
      </w:pPr>
    </w:p>
    <w:p w:rsidR="000B113D" w:rsidRPr="009529FF" w:rsidRDefault="000B113D" w:rsidP="00E064BF">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rsidR="000B113D" w:rsidRDefault="000B113D" w:rsidP="00E064BF">
      <w:pPr>
        <w:spacing w:after="0" w:line="276" w:lineRule="auto"/>
        <w:jc w:val="both"/>
      </w:pPr>
    </w:p>
    <w:p w:rsidR="0074424C" w:rsidRDefault="0074424C" w:rsidP="00E064BF">
      <w:pPr>
        <w:pStyle w:val="Akapitzlist"/>
        <w:numPr>
          <w:ilvl w:val="0"/>
          <w:numId w:val="1"/>
        </w:numPr>
        <w:spacing w:after="0" w:line="276" w:lineRule="auto"/>
        <w:jc w:val="both"/>
        <w:rPr>
          <w:b/>
        </w:rPr>
      </w:pPr>
      <w:r w:rsidRPr="0074424C">
        <w:rPr>
          <w:b/>
        </w:rPr>
        <w:t>TRYB UDZIELANIA ZAMÓWIENIA</w:t>
      </w:r>
    </w:p>
    <w:p w:rsidR="0074424C" w:rsidRDefault="0074424C" w:rsidP="00E064BF">
      <w:pPr>
        <w:spacing w:after="0" w:line="276" w:lineRule="auto"/>
        <w:jc w:val="both"/>
        <w:rPr>
          <w:b/>
        </w:rPr>
      </w:pPr>
    </w:p>
    <w:p w:rsidR="00E53D84" w:rsidRDefault="0074424C" w:rsidP="00E064BF">
      <w:pPr>
        <w:pStyle w:val="Akapitzlist"/>
        <w:numPr>
          <w:ilvl w:val="0"/>
          <w:numId w:val="3"/>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21</w:t>
      </w:r>
      <w:r w:rsidR="00E53D84">
        <w:t xml:space="preserve"> poz. </w:t>
      </w:r>
      <w:r w:rsidR="007F5746">
        <w:t>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E064BF">
      <w:pPr>
        <w:pStyle w:val="Akapitzlist"/>
        <w:numPr>
          <w:ilvl w:val="0"/>
          <w:numId w:val="3"/>
        </w:numPr>
        <w:spacing w:after="0" w:line="276" w:lineRule="auto"/>
        <w:jc w:val="both"/>
      </w:pPr>
      <w:r>
        <w:t>Zamawiający nie przewiduje prowadzenia negocjacji</w:t>
      </w:r>
      <w:r w:rsidR="00425EED">
        <w:t>.</w:t>
      </w:r>
    </w:p>
    <w:p w:rsidR="0074424C" w:rsidRDefault="0074424C" w:rsidP="00E064BF">
      <w:pPr>
        <w:pStyle w:val="Akapitzlist"/>
        <w:numPr>
          <w:ilvl w:val="0"/>
          <w:numId w:val="3"/>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E064BF">
      <w:pPr>
        <w:pStyle w:val="Akapitzlist"/>
        <w:numPr>
          <w:ilvl w:val="0"/>
          <w:numId w:val="3"/>
        </w:numPr>
        <w:spacing w:after="0" w:line="276" w:lineRule="auto"/>
        <w:jc w:val="both"/>
      </w:pPr>
      <w:r>
        <w:t>Zamawiający nie przewiduje aukcji elektronicznej</w:t>
      </w:r>
      <w:r w:rsidR="00425EED">
        <w:t>.</w:t>
      </w:r>
    </w:p>
    <w:p w:rsidR="00E53D84" w:rsidRDefault="00E53D84" w:rsidP="00E064BF">
      <w:pPr>
        <w:pStyle w:val="Akapitzlist"/>
        <w:numPr>
          <w:ilvl w:val="0"/>
          <w:numId w:val="3"/>
        </w:numPr>
        <w:spacing w:after="0" w:line="276" w:lineRule="auto"/>
        <w:jc w:val="both"/>
      </w:pPr>
      <w:r>
        <w:t>Zamawiający nie przewiduje złożenia oferty w postaci katalogów elektronicznych</w:t>
      </w:r>
      <w:r w:rsidR="00425EED">
        <w:t>.</w:t>
      </w:r>
    </w:p>
    <w:p w:rsidR="00E53D84" w:rsidRDefault="00E53D84" w:rsidP="00E064BF">
      <w:pPr>
        <w:pStyle w:val="Akapitzlist"/>
        <w:numPr>
          <w:ilvl w:val="0"/>
          <w:numId w:val="3"/>
        </w:numPr>
        <w:spacing w:after="0" w:line="276" w:lineRule="auto"/>
        <w:jc w:val="both"/>
      </w:pPr>
      <w:r>
        <w:t>Zamawiający nie prowadzi postępowania w celu zawarcia umowy ramowej</w:t>
      </w:r>
      <w:r w:rsidR="00425EED">
        <w:t>.</w:t>
      </w:r>
    </w:p>
    <w:p w:rsidR="00E53D84" w:rsidRDefault="00E53D84" w:rsidP="00E064BF">
      <w:pPr>
        <w:pStyle w:val="Akapitzlist"/>
        <w:numPr>
          <w:ilvl w:val="0"/>
          <w:numId w:val="3"/>
        </w:numPr>
        <w:spacing w:after="0" w:line="276" w:lineRule="auto"/>
        <w:jc w:val="both"/>
      </w:pPr>
      <w:r>
        <w:t>Zamawiający nie zastrzega możliwości ubiegania się o udzielenie zamówienia wyłącznie przez Wykonawców, o których mowa w art. 94 Pzp.</w:t>
      </w:r>
    </w:p>
    <w:p w:rsidR="00E53D84" w:rsidRDefault="00E53D84" w:rsidP="00E064BF">
      <w:pPr>
        <w:pStyle w:val="Akapitzlist"/>
        <w:numPr>
          <w:ilvl w:val="0"/>
          <w:numId w:val="3"/>
        </w:numPr>
        <w:spacing w:after="0" w:line="276" w:lineRule="auto"/>
        <w:jc w:val="both"/>
      </w:pPr>
      <w:r>
        <w:t>Zamawiający nie określa dodatkowych wymagań związanych z zatrudnianiem osób, o których mowa w art. 96 ust. 2 pkt 2 Pzp</w:t>
      </w:r>
      <w:r w:rsidR="00425EED">
        <w:t>.</w:t>
      </w:r>
    </w:p>
    <w:p w:rsidR="00BE1B57" w:rsidRDefault="00BE1B57" w:rsidP="00E064BF">
      <w:pPr>
        <w:spacing w:after="0" w:line="276" w:lineRule="auto"/>
        <w:jc w:val="both"/>
      </w:pPr>
    </w:p>
    <w:p w:rsidR="00BE1B57" w:rsidRDefault="00BE1B57" w:rsidP="00E064BF">
      <w:pPr>
        <w:pStyle w:val="Akapitzlist"/>
        <w:numPr>
          <w:ilvl w:val="0"/>
          <w:numId w:val="1"/>
        </w:numPr>
        <w:spacing w:after="0" w:line="276" w:lineRule="auto"/>
        <w:jc w:val="both"/>
        <w:rPr>
          <w:b/>
        </w:rPr>
      </w:pPr>
      <w:r w:rsidRPr="00BE1B57">
        <w:rPr>
          <w:b/>
        </w:rPr>
        <w:t>OPIS PRZEDMIOTU ZAMÓWIENIA</w:t>
      </w:r>
    </w:p>
    <w:p w:rsidR="00BE1B57" w:rsidRDefault="00BE1B57" w:rsidP="00E064BF">
      <w:pPr>
        <w:spacing w:after="0" w:line="276" w:lineRule="auto"/>
        <w:jc w:val="both"/>
        <w:rPr>
          <w:b/>
        </w:rPr>
      </w:pPr>
    </w:p>
    <w:p w:rsidR="00BE1B57" w:rsidRPr="00A12BDF" w:rsidRDefault="00BE1B57" w:rsidP="00E064BF">
      <w:pPr>
        <w:pStyle w:val="Akapitzlist"/>
        <w:numPr>
          <w:ilvl w:val="0"/>
          <w:numId w:val="5"/>
        </w:numPr>
        <w:spacing w:after="0" w:line="276" w:lineRule="auto"/>
        <w:jc w:val="both"/>
        <w:rPr>
          <w:b/>
        </w:rPr>
      </w:pPr>
      <w:r w:rsidRPr="00BE1B57">
        <w:t xml:space="preserve">Przedmiotem zamówienia jest </w:t>
      </w:r>
      <w:r w:rsidR="00A12BDF">
        <w:t xml:space="preserve"> </w:t>
      </w:r>
      <w:r w:rsidR="007F5746" w:rsidRPr="007F5746">
        <w:rPr>
          <w:b/>
          <w:bCs/>
        </w:rPr>
        <w:t xml:space="preserve">dostawa odczynników laboratoryjnych do immunochemii </w:t>
      </w:r>
      <w:r w:rsidR="007F5746" w:rsidRPr="007F5746">
        <w:rPr>
          <w:b/>
          <w:bCs/>
        </w:rPr>
        <w:br/>
        <w:t>z dzierżawą analizatora immunologicznego</w:t>
      </w:r>
      <w:r w:rsidRPr="00A12BDF">
        <w:rPr>
          <w:b/>
        </w:rPr>
        <w:t>.</w:t>
      </w:r>
    </w:p>
    <w:p w:rsidR="0001540F" w:rsidRDefault="0001540F" w:rsidP="00E064BF">
      <w:pPr>
        <w:pStyle w:val="Akapitzlist"/>
        <w:numPr>
          <w:ilvl w:val="0"/>
          <w:numId w:val="5"/>
        </w:numPr>
        <w:spacing w:after="0" w:line="276" w:lineRule="auto"/>
        <w:jc w:val="both"/>
      </w:pPr>
      <w:r w:rsidRPr="0001540F">
        <w:t>Szczegółowy opis przedmiotu zamówienia znajduje się w</w:t>
      </w:r>
      <w:r w:rsidR="007F5746">
        <w:t xml:space="preserve"> Formularzu cenowym (Załącznik nr 2 do SWZ) oraz</w:t>
      </w:r>
      <w:r w:rsidRPr="0001540F">
        <w:t xml:space="preserve"> </w:t>
      </w:r>
      <w:r w:rsidR="007F5746" w:rsidRPr="007F5746">
        <w:t>Zestawieni</w:t>
      </w:r>
      <w:r w:rsidR="007F5746">
        <w:t>u</w:t>
      </w:r>
      <w:r w:rsidR="007F5746" w:rsidRPr="007F5746">
        <w:t xml:space="preserve"> parametrów technicznych i użytkowy</w:t>
      </w:r>
      <w:r w:rsidR="007F5746">
        <w:t>ch analizatora immunologicznego</w:t>
      </w:r>
      <w:r w:rsidR="007F5746" w:rsidRPr="007F5746">
        <w:t xml:space="preserve"> </w:t>
      </w:r>
      <w:r w:rsidR="007F5746">
        <w:t>(</w:t>
      </w:r>
      <w:r>
        <w:t>Załącznik</w:t>
      </w:r>
      <w:r w:rsidRPr="0001540F">
        <w:t xml:space="preserve"> nr </w:t>
      </w:r>
      <w:r w:rsidR="007F5746">
        <w:t>3 do SWZ)</w:t>
      </w:r>
      <w:r w:rsidRPr="0001540F">
        <w:t xml:space="preserve">.        </w:t>
      </w:r>
    </w:p>
    <w:p w:rsidR="007F5746" w:rsidRDefault="007F5746" w:rsidP="007F5746">
      <w:pPr>
        <w:pStyle w:val="Akapitzlist"/>
        <w:numPr>
          <w:ilvl w:val="0"/>
          <w:numId w:val="5"/>
        </w:numPr>
        <w:spacing w:after="0"/>
        <w:jc w:val="both"/>
      </w:pPr>
      <w:r>
        <w:t>Oznaczenie wg Wspólnego Słownika Zamówień (Kody CPV):</w:t>
      </w:r>
    </w:p>
    <w:p w:rsidR="007F5746" w:rsidRDefault="007F5746" w:rsidP="007F5746">
      <w:pPr>
        <w:pStyle w:val="Akapitzlist"/>
        <w:spacing w:after="0"/>
        <w:ind w:left="360"/>
        <w:jc w:val="both"/>
      </w:pPr>
      <w:r w:rsidRPr="00F353AF">
        <w:rPr>
          <w:b/>
          <w:bCs/>
        </w:rPr>
        <w:t>33696500-0</w:t>
      </w:r>
      <w:r>
        <w:t xml:space="preserve"> – odczynniki laboratoryjne,    </w:t>
      </w:r>
    </w:p>
    <w:p w:rsidR="007F5746" w:rsidRDefault="007F5746" w:rsidP="007F5746">
      <w:pPr>
        <w:pStyle w:val="Akapitzlist"/>
        <w:spacing w:after="0"/>
        <w:ind w:left="360"/>
        <w:jc w:val="both"/>
      </w:pPr>
      <w:r w:rsidRPr="00F353AF">
        <w:rPr>
          <w:b/>
          <w:bCs/>
        </w:rPr>
        <w:t>38434580-5</w:t>
      </w:r>
      <w:r>
        <w:t xml:space="preserve"> – analizator testów immunologicznych.  </w:t>
      </w:r>
    </w:p>
    <w:p w:rsidR="001D63AC" w:rsidRDefault="001D63AC" w:rsidP="001D63AC">
      <w:pPr>
        <w:pStyle w:val="Akapitzlist"/>
        <w:numPr>
          <w:ilvl w:val="0"/>
          <w:numId w:val="5"/>
        </w:numPr>
        <w:spacing w:after="0"/>
        <w:jc w:val="both"/>
      </w:pPr>
      <w:r>
        <w:lastRenderedPageBreak/>
        <w:t>Zamawiający nie dopuszcza składania ofert częściowych</w:t>
      </w:r>
    </w:p>
    <w:p w:rsidR="001D63AC" w:rsidRPr="001D63AC" w:rsidRDefault="001D63AC" w:rsidP="001D63AC">
      <w:pPr>
        <w:pStyle w:val="Akapitzlist"/>
        <w:spacing w:after="0"/>
        <w:ind w:left="360"/>
        <w:jc w:val="both"/>
      </w:pPr>
      <w:r w:rsidRPr="001D63AC">
        <w:t xml:space="preserve">Dzierżawa analizatora wiąże się z zapewnieniem do niego odczynników i części zużywalnych – </w:t>
      </w:r>
      <w:r w:rsidRPr="001D63AC">
        <w:br/>
        <w:t>w  takiej sytuacji powierzenie wykonania zamówienia jednej firmie obniża koszty eksploatacji aparatu i zapewnia kompatybilność odczynników i części zużywalnych z urządzeniem</w:t>
      </w:r>
      <w:r>
        <w:t>.</w:t>
      </w:r>
    </w:p>
    <w:p w:rsidR="007F5746" w:rsidRDefault="007F5746" w:rsidP="007F5746">
      <w:pPr>
        <w:pStyle w:val="Akapitzlist"/>
        <w:numPr>
          <w:ilvl w:val="0"/>
          <w:numId w:val="5"/>
        </w:numPr>
        <w:spacing w:after="0"/>
        <w:jc w:val="both"/>
      </w:pPr>
      <w:r w:rsidRPr="00907CD0">
        <w:rPr>
          <w:b/>
          <w:bCs/>
        </w:rPr>
        <w:t>Wykonawca zapewni właściwe środowisko do pracy analizatora tj. dostarczy i zamontuje bezpłatnie klimatyzator ścienny w pracowni immunochemii o powierzchni 50 m</w:t>
      </w:r>
      <w:r w:rsidRPr="00907CD0">
        <w:rPr>
          <w:b/>
          <w:bCs/>
          <w:vertAlign w:val="superscript"/>
        </w:rPr>
        <w:t>2</w:t>
      </w:r>
      <w:r>
        <w:t>.</w:t>
      </w:r>
    </w:p>
    <w:p w:rsidR="007F5746" w:rsidRDefault="007F5746" w:rsidP="007F5746">
      <w:pPr>
        <w:pStyle w:val="Akapitzlist"/>
        <w:numPr>
          <w:ilvl w:val="0"/>
          <w:numId w:val="5"/>
        </w:numPr>
        <w:spacing w:after="0"/>
        <w:jc w:val="both"/>
      </w:pPr>
      <w:r>
        <w:t xml:space="preserve">Wykonawca zapewni bezpłatny serwis gwarancyjny na analizator w okresie trwania umowy tj. przez </w:t>
      </w:r>
      <w:r w:rsidRPr="00907CD0">
        <w:rPr>
          <w:b/>
          <w:bCs/>
        </w:rPr>
        <w:t>12 m-cy</w:t>
      </w:r>
      <w:r>
        <w:t>.</w:t>
      </w:r>
    </w:p>
    <w:p w:rsidR="007F5746" w:rsidRDefault="007F5746" w:rsidP="007F5746">
      <w:pPr>
        <w:pStyle w:val="Akapitzlist"/>
        <w:numPr>
          <w:ilvl w:val="0"/>
          <w:numId w:val="5"/>
        </w:numPr>
        <w:spacing w:after="0"/>
        <w:jc w:val="both"/>
      </w:pPr>
      <w:r>
        <w:t xml:space="preserve">Wykonawca dostarczy analizator do </w:t>
      </w:r>
      <w:r w:rsidRPr="00907CD0">
        <w:rPr>
          <w:b/>
          <w:bCs/>
        </w:rPr>
        <w:t xml:space="preserve">Centralnego Laboratorium Szpitala Powiatowego </w:t>
      </w:r>
      <w:r w:rsidRPr="00907CD0">
        <w:rPr>
          <w:b/>
          <w:bCs/>
        </w:rPr>
        <w:br/>
        <w:t>w Węgrowie, ul. Kościuszki 201</w:t>
      </w:r>
      <w:r>
        <w:t xml:space="preserve">, bezpłatnie zainstaluje i podłączy do sieci informatycznej Marcel w terminie </w:t>
      </w:r>
      <w:r w:rsidRPr="00907CD0">
        <w:rPr>
          <w:b/>
          <w:bCs/>
        </w:rPr>
        <w:t>7 dni</w:t>
      </w:r>
      <w:r>
        <w:t xml:space="preserve"> od podpisania umowy, oraz przeszkoli personel. </w:t>
      </w:r>
    </w:p>
    <w:p w:rsidR="007F5746" w:rsidRDefault="007F5746" w:rsidP="007F5746">
      <w:pPr>
        <w:spacing w:after="0"/>
        <w:jc w:val="both"/>
      </w:pPr>
    </w:p>
    <w:p w:rsidR="00DA2272" w:rsidRDefault="00476FC5" w:rsidP="00E064BF">
      <w:pPr>
        <w:pStyle w:val="Akapitzlist"/>
        <w:numPr>
          <w:ilvl w:val="0"/>
          <w:numId w:val="1"/>
        </w:numPr>
        <w:spacing w:after="0" w:line="276" w:lineRule="auto"/>
        <w:jc w:val="both"/>
        <w:rPr>
          <w:b/>
        </w:rPr>
      </w:pPr>
      <w:r w:rsidRPr="00476FC5">
        <w:rPr>
          <w:b/>
        </w:rPr>
        <w:t>TERMIN REALIZACJI ZAMÓWIENIA</w:t>
      </w:r>
    </w:p>
    <w:p w:rsidR="00476FC5" w:rsidRDefault="00476FC5" w:rsidP="00E064BF">
      <w:pPr>
        <w:spacing w:after="0" w:line="276" w:lineRule="auto"/>
        <w:jc w:val="both"/>
        <w:rPr>
          <w:b/>
        </w:rPr>
      </w:pPr>
    </w:p>
    <w:p w:rsidR="007F5746" w:rsidRPr="007F5746" w:rsidRDefault="007F5746" w:rsidP="007F5746">
      <w:pPr>
        <w:spacing w:after="0" w:line="276" w:lineRule="auto"/>
        <w:jc w:val="both"/>
      </w:pPr>
      <w:r w:rsidRPr="007F5746">
        <w:t xml:space="preserve">Realizacja przedmiotu zamówienia w ciągu  </w:t>
      </w:r>
      <w:r w:rsidRPr="007F5746">
        <w:rPr>
          <w:b/>
          <w:bCs/>
        </w:rPr>
        <w:t>12 miesięcy</w:t>
      </w:r>
      <w:r w:rsidRPr="007F5746">
        <w:t xml:space="preserve"> od daty podpisania umowy, sukcesywnie do  potrzeb i możliwości finansowych Zamawiającego na podstawie  składanych częściowych zamówień. </w:t>
      </w:r>
    </w:p>
    <w:p w:rsidR="00A719D3" w:rsidRDefault="00A719D3" w:rsidP="00E064BF">
      <w:pPr>
        <w:spacing w:after="0" w:line="276" w:lineRule="auto"/>
        <w:jc w:val="both"/>
      </w:pPr>
    </w:p>
    <w:p w:rsidR="00DB16E1" w:rsidRDefault="00DB16E1" w:rsidP="00E064BF">
      <w:pPr>
        <w:pStyle w:val="Akapitzlist"/>
        <w:numPr>
          <w:ilvl w:val="0"/>
          <w:numId w:val="1"/>
        </w:numPr>
        <w:spacing w:after="0" w:line="276" w:lineRule="auto"/>
        <w:jc w:val="both"/>
        <w:rPr>
          <w:b/>
        </w:rPr>
      </w:pPr>
      <w:r w:rsidRPr="00944E31">
        <w:rPr>
          <w:b/>
        </w:rPr>
        <w:t>WARUNKI UDZIAŁU W POSTĘPOWANIU</w:t>
      </w:r>
    </w:p>
    <w:p w:rsidR="00DB16E1" w:rsidRDefault="00DB16E1" w:rsidP="00E064BF">
      <w:pPr>
        <w:spacing w:after="0" w:line="276" w:lineRule="auto"/>
        <w:jc w:val="both"/>
        <w:rPr>
          <w:b/>
        </w:rPr>
      </w:pPr>
    </w:p>
    <w:p w:rsidR="00DB16E1" w:rsidRPr="00944E31" w:rsidRDefault="00DB16E1" w:rsidP="00E064BF">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 xml:space="preserve">spełniają warunki </w:t>
      </w:r>
      <w:r w:rsidR="007F5746">
        <w:rPr>
          <w:rFonts w:ascii="Calibri" w:eastAsia="Calibri" w:hAnsi="Calibri" w:cs="Times New Roman"/>
          <w:b/>
        </w:rPr>
        <w:t>udziału w postępowaniu</w:t>
      </w:r>
      <w:r w:rsidRPr="00FC17C3">
        <w:rPr>
          <w:rFonts w:ascii="Calibri" w:eastAsia="Calibri" w:hAnsi="Calibri" w:cs="Times New Roman"/>
        </w:rPr>
        <w:t>:</w:t>
      </w:r>
    </w:p>
    <w:p w:rsidR="007F5746" w:rsidRPr="007F5746" w:rsidRDefault="007F5746" w:rsidP="007F5746">
      <w:pPr>
        <w:pStyle w:val="Akapitzlist"/>
        <w:spacing w:after="0" w:line="276" w:lineRule="auto"/>
        <w:ind w:left="360"/>
        <w:jc w:val="both"/>
        <w:rPr>
          <w:rFonts w:ascii="Calibri" w:eastAsia="Calibri" w:hAnsi="Calibri" w:cs="Times New Roman"/>
        </w:rPr>
      </w:pPr>
      <w:r w:rsidRPr="007F5746">
        <w:rPr>
          <w:rFonts w:ascii="Calibri" w:eastAsia="Calibri" w:hAnsi="Calibri" w:cs="Times New Roman"/>
        </w:rPr>
        <w:t xml:space="preserve">Zamawiający dla warunków udziału w ww. postępowaniu nie określa szczegółowych wymagań, </w:t>
      </w:r>
      <w:r>
        <w:rPr>
          <w:rFonts w:ascii="Calibri" w:eastAsia="Calibri" w:hAnsi="Calibri" w:cs="Times New Roman"/>
        </w:rPr>
        <w:br/>
      </w:r>
      <w:r w:rsidRPr="007F5746">
        <w:rPr>
          <w:rFonts w:ascii="Calibri" w:eastAsia="Calibri" w:hAnsi="Calibri" w:cs="Times New Roman"/>
        </w:rPr>
        <w:t>a za spełnienie warunków uzna złożenie Oświadczenia s</w:t>
      </w:r>
      <w:r>
        <w:rPr>
          <w:rFonts w:ascii="Calibri" w:eastAsia="Calibri" w:hAnsi="Calibri" w:cs="Times New Roman"/>
        </w:rPr>
        <w:t>tanowiącego Załącznik nr 4 do S</w:t>
      </w:r>
      <w:r w:rsidRPr="007F5746">
        <w:rPr>
          <w:rFonts w:ascii="Calibri" w:eastAsia="Calibri" w:hAnsi="Calibri" w:cs="Times New Roman"/>
        </w:rPr>
        <w:t>WZ.</w:t>
      </w:r>
    </w:p>
    <w:p w:rsidR="007F5746" w:rsidRPr="00FC17C3" w:rsidRDefault="007F5746" w:rsidP="007F5746">
      <w:pPr>
        <w:pStyle w:val="Akapitzlist"/>
        <w:spacing w:after="0" w:line="276" w:lineRule="auto"/>
        <w:ind w:left="360"/>
        <w:jc w:val="both"/>
        <w:rPr>
          <w:rFonts w:ascii="Calibri" w:eastAsia="Calibri" w:hAnsi="Calibri" w:cs="Times New Roman"/>
        </w:rPr>
      </w:pPr>
    </w:p>
    <w:p w:rsidR="00DB16E1" w:rsidRPr="00DB16E1" w:rsidRDefault="00DB16E1" w:rsidP="00E064BF">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E064BF">
      <w:pPr>
        <w:spacing w:after="0" w:line="276" w:lineRule="auto"/>
        <w:jc w:val="both"/>
        <w:rPr>
          <w:rFonts w:ascii="Calibri" w:eastAsia="Calibri" w:hAnsi="Calibri" w:cs="Times New Roman"/>
        </w:rPr>
      </w:pPr>
    </w:p>
    <w:p w:rsidR="00DB16E1" w:rsidRDefault="00DB16E1"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B017DA" w:rsidRDefault="00B017DA"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AF72B5"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w:t>
      </w:r>
      <w:r w:rsidR="00AF72B5" w:rsidRPr="00DB16E1">
        <w:rPr>
          <w:rFonts w:ascii="Calibri" w:eastAsia="Calibri" w:hAnsi="Calibri" w:cs="Times New Roman"/>
        </w:rPr>
        <w:t>lub przestępstwo udaremniania lub utrudniania stwierdzenia przestępnego pochodzenia pieniędzy lub</w:t>
      </w:r>
      <w:r w:rsidRPr="00DB16E1">
        <w:rPr>
          <w:rFonts w:ascii="Calibri" w:eastAsia="Calibri" w:hAnsi="Calibri" w:cs="Times New Roman"/>
        </w:rPr>
        <w:t xml:space="preserve"> ukrywania ich pochodzenia, o którym mowa w art. 299 Kodeksu </w:t>
      </w:r>
      <w:r w:rsidR="00B017DA">
        <w:rPr>
          <w:rFonts w:ascii="Calibri" w:eastAsia="Calibri" w:hAnsi="Calibri" w:cs="Times New Roman"/>
        </w:rPr>
        <w:t xml:space="preserve">karnego,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lastRenderedPageBreak/>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AF72B5"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w:t>
      </w:r>
      <w:r w:rsidR="00DB16E1" w:rsidRPr="00DB16E1">
        <w:rPr>
          <w:rFonts w:ascii="Calibri" w:eastAsia="Calibri" w:hAnsi="Calibri" w:cs="Times New Roman"/>
        </w:rPr>
        <w:t xml:space="preserve"> </w:t>
      </w:r>
      <w:r w:rsidRPr="00DB16E1">
        <w:rPr>
          <w:rFonts w:ascii="Calibri" w:eastAsia="Calibri" w:hAnsi="Calibri" w:cs="Times New Roman"/>
        </w:rPr>
        <w:t>oszustwa, o którym mowa w art. 286 Kodeksu karnego, przestępstwo przeciwko wiarygodności</w:t>
      </w:r>
      <w:r w:rsidR="00DB16E1" w:rsidRPr="00DB16E1">
        <w:rPr>
          <w:rFonts w:ascii="Calibri" w:eastAsia="Calibri" w:hAnsi="Calibri" w:cs="Times New Roman"/>
        </w:rPr>
        <w:t xml:space="preserve"> dokumentów, o których mowa w art. 270–277d Kodeksu karnego</w:t>
      </w:r>
      <w:r w:rsidR="00B017DA">
        <w:rPr>
          <w:rFonts w:ascii="Calibri" w:eastAsia="Calibri" w:hAnsi="Calibri" w:cs="Times New Roman"/>
        </w:rPr>
        <w:t xml:space="preserve">, lub przestępstwo skarbowe,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t>
      </w:r>
      <w:r w:rsidR="00AF72B5" w:rsidRPr="00DB16E1">
        <w:rPr>
          <w:rFonts w:ascii="Calibri" w:eastAsia="Calibri" w:hAnsi="Calibri" w:cs="Times New Roman"/>
        </w:rPr>
        <w:t>wykonywania pracy cudzoziemcom przebywającym wbrew przepisom na terytorium Rzeczypospolitej</w:t>
      </w:r>
      <w:r w:rsidRPr="00DB16E1">
        <w:rPr>
          <w:rFonts w:ascii="Calibri" w:eastAsia="Calibri" w:hAnsi="Calibri" w:cs="Times New Roman"/>
        </w:rPr>
        <w:t xml:space="preserve"> </w:t>
      </w:r>
      <w:r w:rsidR="00AF72B5" w:rsidRPr="00DB16E1">
        <w:rPr>
          <w:rFonts w:ascii="Calibri" w:eastAsia="Calibri" w:hAnsi="Calibri" w:cs="Times New Roman"/>
        </w:rPr>
        <w:t>Polskiej – lub</w:t>
      </w:r>
      <w:r w:rsidRPr="00DB16E1">
        <w:rPr>
          <w:rFonts w:ascii="Calibri" w:eastAsia="Calibri" w:hAnsi="Calibri" w:cs="Times New Roman"/>
        </w:rPr>
        <w:t xml:space="preserve">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 xml:space="preserve">w spółce jawnej lub </w:t>
      </w:r>
      <w:r w:rsidR="00AF72B5" w:rsidRPr="00B017DA">
        <w:rPr>
          <w:rFonts w:ascii="Calibri" w:eastAsia="Calibri" w:hAnsi="Calibri" w:cs="Times New Roman"/>
        </w:rPr>
        <w:t>partnerskiej albo komplementariusza w spółce komandytowej lub komandytowo-akcyjnej lub prokurenta</w:t>
      </w:r>
      <w:r w:rsidRPr="00B017DA">
        <w:rPr>
          <w:rFonts w:ascii="Calibri" w:eastAsia="Calibri" w:hAnsi="Calibri" w:cs="Times New Roman"/>
        </w:rPr>
        <w:t xml:space="preserve"> prawomocnie skazano za przestępstwo, o którym mowa w pkt 1;</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w:t>
      </w:r>
      <w:r w:rsidR="00DB16E1" w:rsidRPr="00B017DA">
        <w:rPr>
          <w:rFonts w:ascii="Calibri" w:eastAsia="Calibri" w:hAnsi="Calibri" w:cs="Times New Roman"/>
        </w:rPr>
        <w:t xml:space="preserve"> </w:t>
      </w:r>
      <w:r w:rsidRPr="00B017DA">
        <w:rPr>
          <w:rFonts w:ascii="Calibri" w:eastAsia="Calibri" w:hAnsi="Calibri" w:cs="Times New Roman"/>
        </w:rPr>
        <w:t>zaleganiu z</w:t>
      </w:r>
      <w:r w:rsidR="00DB16E1" w:rsidRPr="00B017DA">
        <w:rPr>
          <w:rFonts w:ascii="Calibri" w:eastAsia="Calibri" w:hAnsi="Calibri" w:cs="Times New Roman"/>
        </w:rPr>
        <w:t xml:space="preserve"> uiszczeniem podatków, opłat lub składek na ubezpieczenie społeczne lub zdrowotne, chyba że wykonawca odpowiednio przed upływem terminu do składania wniosków o dopuszczenie do udziału w postępowaniu albo </w:t>
      </w:r>
      <w:r w:rsidRPr="00B017DA">
        <w:rPr>
          <w:rFonts w:ascii="Calibri" w:eastAsia="Calibri" w:hAnsi="Calibri" w:cs="Times New Roman"/>
        </w:rPr>
        <w:t>przed upływem terminu składania ofert dokonał płatności należnych podatków, opłat lub składek na</w:t>
      </w:r>
      <w:r w:rsidR="00DB16E1" w:rsidRPr="00B017DA">
        <w:rPr>
          <w:rFonts w:ascii="Calibri" w:eastAsia="Calibri" w:hAnsi="Calibri" w:cs="Times New Roman"/>
        </w:rPr>
        <w:t xml:space="preserve"> ubezpieczenie społeczne lub zdrowotne wraz z odsetkami lub grzywnami lub zawarł wiążące </w:t>
      </w:r>
      <w:r w:rsidRPr="00B017DA">
        <w:rPr>
          <w:rFonts w:ascii="Calibri" w:eastAsia="Calibri" w:hAnsi="Calibri" w:cs="Times New Roman"/>
        </w:rPr>
        <w:t>porozumienie w</w:t>
      </w:r>
      <w:r w:rsidR="00DB16E1" w:rsidRPr="00B017DA">
        <w:rPr>
          <w:rFonts w:ascii="Calibri" w:eastAsia="Calibri" w:hAnsi="Calibri" w:cs="Times New Roman"/>
        </w:rPr>
        <w:t xml:space="preserve"> sprawie spłaty tych należn</w:t>
      </w:r>
      <w:r w:rsidR="00B017DA">
        <w:rPr>
          <w:rFonts w:ascii="Calibri" w:eastAsia="Calibri" w:hAnsi="Calibri" w:cs="Times New Roman"/>
        </w:rPr>
        <w:t xml:space="preserve">ości;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jeżeli, w przypadkach, o których mowa w art. 85 ust. 1 ustawy Pzp, doszło do zakłócenia konkurencji</w:t>
      </w:r>
      <w:r w:rsidR="00DB16E1" w:rsidRPr="00B017DA">
        <w:rPr>
          <w:rFonts w:ascii="Calibri" w:eastAsia="Calibri" w:hAnsi="Calibri" w:cs="Times New Roman"/>
        </w:rPr>
        <w:t xml:space="preserve"> wynikającego z wcześniejszego zaangażowania tego Wykonawcy lub podmiotu, który należy z wykonawcą do </w:t>
      </w:r>
      <w:r w:rsidRPr="00B017DA">
        <w:rPr>
          <w:rFonts w:ascii="Calibri" w:eastAsia="Calibri" w:hAnsi="Calibri" w:cs="Times New Roman"/>
        </w:rPr>
        <w:t>tej samej grupy kapitałowej w rozumieniu ustawy z dnia 16 lutego 2007 r. o ochronie konkurencji i</w:t>
      </w:r>
      <w:r w:rsidR="00DB16E1" w:rsidRPr="00B017DA">
        <w:rPr>
          <w:rFonts w:ascii="Calibri" w:eastAsia="Calibri" w:hAnsi="Calibri" w:cs="Times New Roman"/>
        </w:rPr>
        <w:t xml:space="preserve"> konsumentów, chyba że spowodowane tym zakłócenie konkurencji może być wyeliminowane w inny sposób niż przez wykluczenie Wykonawcy </w:t>
      </w:r>
      <w:r w:rsidR="007F5746">
        <w:rPr>
          <w:rFonts w:ascii="Calibri" w:eastAsia="Calibri" w:hAnsi="Calibri" w:cs="Times New Roman"/>
        </w:rPr>
        <w:br/>
      </w:r>
      <w:r w:rsidR="00DB16E1" w:rsidRPr="00B017DA">
        <w:rPr>
          <w:rFonts w:ascii="Calibri" w:eastAsia="Calibri" w:hAnsi="Calibri" w:cs="Times New Roman"/>
        </w:rPr>
        <w:t xml:space="preserve">z udziału w postępowaniu o udzielenie zamówienia. </w:t>
      </w:r>
    </w:p>
    <w:p w:rsidR="00DB16E1" w:rsidRPr="00B017DA" w:rsidRDefault="00AF72B5" w:rsidP="00E064BF">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sidR="007F5746">
        <w:rPr>
          <w:rFonts w:ascii="Calibri" w:eastAsia="Calibri" w:hAnsi="Calibri" w:cs="Times New Roman"/>
        </w:rPr>
        <w:br/>
      </w:r>
      <w:r w:rsidRPr="00B017DA">
        <w:rPr>
          <w:rFonts w:ascii="Calibri" w:eastAsia="Calibri" w:hAnsi="Calibri" w:cs="Times New Roman"/>
        </w:rPr>
        <w:t>o udzielenie</w:t>
      </w:r>
      <w:r w:rsidR="00DB16E1" w:rsidRPr="00B017DA">
        <w:rPr>
          <w:rFonts w:ascii="Calibri" w:eastAsia="Calibri" w:hAnsi="Calibri" w:cs="Times New Roman"/>
        </w:rPr>
        <w:t xml:space="preserve"> zamówienia</w:t>
      </w:r>
    </w:p>
    <w:p w:rsidR="00A06B4E" w:rsidRDefault="00A06B4E" w:rsidP="00E064BF">
      <w:pPr>
        <w:spacing w:after="0" w:line="276" w:lineRule="auto"/>
        <w:jc w:val="both"/>
      </w:pPr>
    </w:p>
    <w:p w:rsidR="00A719D3" w:rsidRDefault="00A06B4E" w:rsidP="00E064BF">
      <w:pPr>
        <w:pStyle w:val="Akapitzlist"/>
        <w:numPr>
          <w:ilvl w:val="0"/>
          <w:numId w:val="1"/>
        </w:numPr>
        <w:spacing w:after="0" w:line="276" w:lineRule="auto"/>
        <w:jc w:val="both"/>
        <w:rPr>
          <w:b/>
        </w:rPr>
      </w:pPr>
      <w:r>
        <w:rPr>
          <w:b/>
        </w:rPr>
        <w:t xml:space="preserve">WYKAZ DOKUMENTÓW I OŚWIADCZEŃ, KTÓRYCH ZŁOŻENIA WYMAGA SIĘ OD WYKONAWCY </w:t>
      </w:r>
      <w:r w:rsidR="001D63AC">
        <w:rPr>
          <w:b/>
        </w:rPr>
        <w:br/>
      </w:r>
      <w:r>
        <w:rPr>
          <w:b/>
        </w:rPr>
        <w:t>W POSTĘPOWANIU O UDZIELENIE ZAMÓWIENIA</w:t>
      </w:r>
    </w:p>
    <w:p w:rsidR="00A06B4E" w:rsidRDefault="00A06B4E" w:rsidP="00E064BF">
      <w:pPr>
        <w:pStyle w:val="Akapitzlist"/>
        <w:spacing w:after="0" w:line="276" w:lineRule="auto"/>
        <w:ind w:left="113"/>
        <w:jc w:val="both"/>
        <w:rPr>
          <w:b/>
        </w:rPr>
      </w:pPr>
    </w:p>
    <w:p w:rsidR="00A06B4E" w:rsidRPr="00A06B4E" w:rsidRDefault="00A06B4E" w:rsidP="00E064BF">
      <w:pPr>
        <w:pStyle w:val="Akapitzlist"/>
        <w:numPr>
          <w:ilvl w:val="0"/>
          <w:numId w:val="21"/>
        </w:numPr>
        <w:spacing w:after="0" w:line="276" w:lineRule="auto"/>
        <w:jc w:val="both"/>
        <w:rPr>
          <w:b/>
          <w:u w:val="single"/>
        </w:rPr>
      </w:pPr>
      <w:r w:rsidRPr="00A06B4E">
        <w:rPr>
          <w:b/>
          <w:u w:val="single"/>
        </w:rPr>
        <w:t>Przedmiotowe środki dowodowe</w:t>
      </w:r>
    </w:p>
    <w:p w:rsidR="00A719D3" w:rsidRDefault="00A719D3" w:rsidP="00E064BF">
      <w:pPr>
        <w:spacing w:after="0" w:line="276" w:lineRule="auto"/>
        <w:jc w:val="both"/>
      </w:pPr>
    </w:p>
    <w:p w:rsidR="00A719D3" w:rsidRDefault="007B3EE9" w:rsidP="00E064BF">
      <w:pPr>
        <w:pStyle w:val="Akapitzlist"/>
        <w:numPr>
          <w:ilvl w:val="0"/>
          <w:numId w:val="7"/>
        </w:numPr>
        <w:spacing w:after="0" w:line="276" w:lineRule="auto"/>
        <w:jc w:val="both"/>
      </w:pPr>
      <w:r>
        <w:rPr>
          <w:b/>
        </w:rPr>
        <w:t>P</w:t>
      </w:r>
      <w:r w:rsidR="00A719D3" w:rsidRPr="00A719D3">
        <w:rPr>
          <w:b/>
        </w:rPr>
        <w:t xml:space="preserve">rzedmiotowe środki dowodowe składane </w:t>
      </w:r>
      <w:r>
        <w:rPr>
          <w:b/>
        </w:rPr>
        <w:t>są</w:t>
      </w:r>
      <w:r w:rsidR="00A719D3" w:rsidRPr="00A719D3">
        <w:rPr>
          <w:b/>
        </w:rPr>
        <w:t xml:space="preserve"> wraz z ofertą</w:t>
      </w:r>
      <w:r w:rsidR="00A719D3">
        <w:t>.</w:t>
      </w:r>
    </w:p>
    <w:p w:rsidR="00A719D3" w:rsidRDefault="00A719D3" w:rsidP="00E064BF">
      <w:pPr>
        <w:pStyle w:val="Akapitzlist"/>
        <w:numPr>
          <w:ilvl w:val="0"/>
          <w:numId w:val="7"/>
        </w:numPr>
        <w:spacing w:after="0" w:line="276" w:lineRule="auto"/>
        <w:jc w:val="both"/>
      </w:pPr>
      <w:r>
        <w:lastRenderedPageBreak/>
        <w:t xml:space="preserve">W celu potwierdzenia, że oferowany przedmiot zamówienia odpowiada określonym wymaganiom Zamawiający wymaga złożenia:  </w:t>
      </w:r>
    </w:p>
    <w:p w:rsidR="001D63AC" w:rsidRDefault="001D63AC" w:rsidP="001D63AC">
      <w:pPr>
        <w:pStyle w:val="Akapitzlist"/>
        <w:numPr>
          <w:ilvl w:val="1"/>
          <w:numId w:val="7"/>
        </w:numPr>
        <w:spacing w:after="0"/>
        <w:jc w:val="both"/>
      </w:pPr>
      <w:r w:rsidRPr="000D27C8">
        <w:rPr>
          <w:b/>
          <w:bCs/>
        </w:rPr>
        <w:t>folderu – katalogu</w:t>
      </w:r>
      <w:r>
        <w:t xml:space="preserve"> (w języku polskim) zawierającego opis – specyfikację oferowanego przedmiotu zamówienia tj. analizatora immunologicznego, który potwierdza spełnianie wymagań opisanych w Załączniku nr 3 do SIWZ (Zestawienie parametrów technicznych i użytkowych analizatora immunologicznego);</w:t>
      </w:r>
    </w:p>
    <w:p w:rsidR="001D63AC" w:rsidRDefault="001D63AC" w:rsidP="001D63AC">
      <w:pPr>
        <w:pStyle w:val="Akapitzlist"/>
        <w:numPr>
          <w:ilvl w:val="1"/>
          <w:numId w:val="7"/>
        </w:numPr>
        <w:spacing w:after="0"/>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 równorzędnych;</w:t>
      </w:r>
    </w:p>
    <w:p w:rsidR="001D63AC" w:rsidRDefault="001D63AC" w:rsidP="001D63AC">
      <w:pPr>
        <w:pStyle w:val="Akapitzlist"/>
        <w:numPr>
          <w:ilvl w:val="1"/>
          <w:numId w:val="7"/>
        </w:numPr>
        <w:spacing w:after="0"/>
        <w:jc w:val="both"/>
      </w:pPr>
      <w:r>
        <w:rPr>
          <w:b/>
          <w:bCs/>
        </w:rPr>
        <w:t xml:space="preserve">metodyk oraz kart charakterystyk </w:t>
      </w:r>
      <w:r>
        <w:t>substancji niebezpiecznych, wystawionych dla każdego odczynnika odrębnie.</w:t>
      </w:r>
    </w:p>
    <w:p w:rsidR="00A719D3" w:rsidRDefault="00A719D3" w:rsidP="00E064BF">
      <w:pPr>
        <w:pStyle w:val="Akapitzlist"/>
        <w:numPr>
          <w:ilvl w:val="0"/>
          <w:numId w:val="7"/>
        </w:numPr>
        <w:spacing w:after="0" w:line="276" w:lineRule="auto"/>
        <w:jc w:val="both"/>
      </w:pPr>
      <w:r>
        <w:t>Dokumenty potwierdzające zgod</w:t>
      </w:r>
      <w:r w:rsidR="005E5A08">
        <w:t xml:space="preserve">ność oferowanego aparatu z wymaganiami technicznymi i użytkowymi należy złożyć z zaznaczeniem, </w:t>
      </w:r>
      <w:r>
        <w:t>której pozycji dotyczą.</w:t>
      </w:r>
    </w:p>
    <w:p w:rsidR="00A719D3" w:rsidRDefault="005E5A08" w:rsidP="00E064BF">
      <w:pPr>
        <w:pStyle w:val="Akapitzlist"/>
        <w:numPr>
          <w:ilvl w:val="0"/>
          <w:numId w:val="7"/>
        </w:numPr>
        <w:spacing w:after="0" w:line="276" w:lineRule="auto"/>
        <w:jc w:val="both"/>
      </w:pPr>
      <w:r>
        <w:t>Autentyczność dokumentów</w:t>
      </w:r>
      <w:r w:rsidR="007B3EE9">
        <w:t xml:space="preserve"> musi zostać potwierdzona przez wykonawcę na żądanie Zamawiającego.</w:t>
      </w:r>
    </w:p>
    <w:p w:rsidR="007B3EE9" w:rsidRDefault="007B3EE9" w:rsidP="00E064BF">
      <w:pPr>
        <w:pStyle w:val="Akapitzlist"/>
        <w:numPr>
          <w:ilvl w:val="0"/>
          <w:numId w:val="7"/>
        </w:numPr>
        <w:spacing w:after="0" w:line="276" w:lineRule="auto"/>
        <w:jc w:val="both"/>
      </w:pPr>
      <w:r>
        <w:t>Jeżeli przedstawione dokumenty są w języku obcym wymagane jest tłumaczenie na język polski.</w:t>
      </w:r>
    </w:p>
    <w:p w:rsidR="007B3EE9" w:rsidRDefault="007B3EE9" w:rsidP="00E064BF">
      <w:pPr>
        <w:pStyle w:val="Akapitzlist"/>
        <w:numPr>
          <w:ilvl w:val="0"/>
          <w:numId w:val="7"/>
        </w:numPr>
        <w:spacing w:after="0" w:line="276"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rsidR="00B017DA" w:rsidRDefault="00B017DA" w:rsidP="00E064BF">
      <w:pPr>
        <w:pStyle w:val="Akapitzlist"/>
        <w:numPr>
          <w:ilvl w:val="0"/>
          <w:numId w:val="7"/>
        </w:numPr>
        <w:spacing w:after="0" w:line="276"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rsidR="007B3EE9" w:rsidRDefault="007B3EE9" w:rsidP="00E064BF">
      <w:pPr>
        <w:pStyle w:val="Akapitzlist"/>
        <w:numPr>
          <w:ilvl w:val="0"/>
          <w:numId w:val="7"/>
        </w:numPr>
        <w:spacing w:after="0" w:line="276" w:lineRule="auto"/>
        <w:jc w:val="both"/>
      </w:pPr>
      <w:r>
        <w:t>Zamawiający może żądać od Wykonawców wyjaśnień dotyczących treści przedmiotowych środków dowodowych.</w:t>
      </w:r>
    </w:p>
    <w:p w:rsidR="00BC3748" w:rsidRDefault="00BC3748" w:rsidP="00E064BF">
      <w:pPr>
        <w:spacing w:after="0" w:line="276" w:lineRule="auto"/>
        <w:jc w:val="both"/>
      </w:pPr>
    </w:p>
    <w:p w:rsidR="000F3D12" w:rsidRPr="00A06B4E" w:rsidRDefault="00A06B4E" w:rsidP="00E064BF">
      <w:pPr>
        <w:pStyle w:val="Akapitzlist"/>
        <w:numPr>
          <w:ilvl w:val="0"/>
          <w:numId w:val="21"/>
        </w:numPr>
        <w:spacing w:after="0" w:line="276" w:lineRule="auto"/>
        <w:jc w:val="both"/>
        <w:rPr>
          <w:b/>
          <w:u w:val="single"/>
        </w:rPr>
      </w:pPr>
      <w:r w:rsidRPr="00A06B4E">
        <w:rPr>
          <w:b/>
          <w:u w:val="single"/>
        </w:rPr>
        <w:t>Podmiotowe środki dowodowe</w:t>
      </w:r>
    </w:p>
    <w:p w:rsidR="00A06B4E" w:rsidRDefault="00A06B4E" w:rsidP="00E064BF">
      <w:pPr>
        <w:spacing w:after="0" w:line="276" w:lineRule="auto"/>
        <w:jc w:val="both"/>
        <w:rPr>
          <w:b/>
        </w:rPr>
      </w:pPr>
    </w:p>
    <w:p w:rsidR="000F3D12" w:rsidRDefault="00303287" w:rsidP="00E064BF">
      <w:pPr>
        <w:pStyle w:val="Akapitzlist"/>
        <w:numPr>
          <w:ilvl w:val="0"/>
          <w:numId w:val="10"/>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w:t>
      </w:r>
      <w:r w:rsidR="00AF72B5" w:rsidRPr="00590EC1">
        <w:rPr>
          <w:b/>
        </w:rPr>
        <w:t>składa wraz</w:t>
      </w:r>
      <w:r w:rsidR="000F3D12" w:rsidRPr="00590EC1">
        <w:rPr>
          <w:b/>
        </w:rPr>
        <w:t xml:space="preserve"> z ofertą oświadczenie o niepodleganiu wykluczeniu </w:t>
      </w:r>
      <w:r w:rsidR="00944E31">
        <w:rPr>
          <w:b/>
        </w:rPr>
        <w:br/>
      </w:r>
      <w:r w:rsidR="000F3D12" w:rsidRPr="00590EC1">
        <w:rPr>
          <w:b/>
        </w:rPr>
        <w:t xml:space="preserve">w </w:t>
      </w:r>
      <w:r>
        <w:rPr>
          <w:b/>
        </w:rPr>
        <w:t>postępowaniu – Z</w:t>
      </w:r>
      <w:r w:rsidR="000F3D12" w:rsidRPr="00590EC1">
        <w:rPr>
          <w:b/>
        </w:rPr>
        <w:t>ałącznik nr 3 do SWZ</w:t>
      </w:r>
      <w:r w:rsidR="000F3D12" w:rsidRPr="000F3D12">
        <w:t xml:space="preserve"> – w postaci elektronicznej opatrzone kwalifikowanym podpisem elektronicznym, podpisem zaufanym lub podpisem osobistym;</w:t>
      </w:r>
    </w:p>
    <w:p w:rsidR="000F3D12" w:rsidRDefault="000F3D12" w:rsidP="00E064BF">
      <w:pPr>
        <w:pStyle w:val="Akapitzlist"/>
        <w:numPr>
          <w:ilvl w:val="0"/>
          <w:numId w:val="10"/>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590EC1" w:rsidRDefault="000F3D12" w:rsidP="00E064BF">
      <w:pPr>
        <w:pStyle w:val="Akapitzlist"/>
        <w:numPr>
          <w:ilvl w:val="0"/>
          <w:numId w:val="10"/>
        </w:numPr>
        <w:spacing w:after="0" w:line="276" w:lineRule="auto"/>
        <w:jc w:val="both"/>
      </w:pPr>
      <w:r>
        <w:t>Zamawiając</w:t>
      </w:r>
      <w:r w:rsidR="00590EC1">
        <w:t>y wezwie W</w:t>
      </w:r>
      <w:r>
        <w:t xml:space="preserve">ykonawcę, którego oferta została najwyżej oceniona do złożenia </w:t>
      </w:r>
      <w:r w:rsidR="00944E31">
        <w:br/>
      </w:r>
      <w:r>
        <w:t>w wyznaczonym terminie, nie krótszym niż 5 dni</w:t>
      </w:r>
      <w:r w:rsidR="00590EC1">
        <w:t xml:space="preserve">; </w:t>
      </w:r>
    </w:p>
    <w:p w:rsidR="000F3D12" w:rsidRDefault="00590EC1" w:rsidP="00E064BF">
      <w:pPr>
        <w:pStyle w:val="Akapitzlist"/>
        <w:numPr>
          <w:ilvl w:val="1"/>
          <w:numId w:val="10"/>
        </w:numPr>
        <w:spacing w:after="0" w:line="276" w:lineRule="auto"/>
        <w:jc w:val="both"/>
      </w:pPr>
      <w:r w:rsidRPr="00590EC1">
        <w:rPr>
          <w:b/>
        </w:rPr>
        <w:t>oświadczenia Wykonawcy w zakresie art. 108 ust. 1 pkt 1 Pzp o braku przynależności do tej samej grupy kapitałowej</w:t>
      </w:r>
      <w:r>
        <w:t xml:space="preserve">, zgodnie z </w:t>
      </w:r>
      <w:r w:rsidRPr="00590EC1">
        <w:rPr>
          <w:b/>
        </w:rPr>
        <w:t xml:space="preserve">Załącznikiem nr </w:t>
      </w:r>
      <w:r w:rsidR="00995F60">
        <w:rPr>
          <w:b/>
        </w:rPr>
        <w:t>5</w:t>
      </w:r>
      <w:r>
        <w:t xml:space="preserve"> do SWZ;</w:t>
      </w:r>
    </w:p>
    <w:p w:rsidR="00944E31" w:rsidRDefault="00944E31" w:rsidP="00E064BF">
      <w:pPr>
        <w:pStyle w:val="Akapitzlist"/>
        <w:numPr>
          <w:ilvl w:val="0"/>
          <w:numId w:val="10"/>
        </w:numPr>
        <w:spacing w:after="0" w:line="276" w:lineRule="auto"/>
        <w:jc w:val="both"/>
      </w:pPr>
      <w:r w:rsidRPr="00944E31">
        <w:lastRenderedPageBreak/>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CE3CBC" w:rsidRDefault="00CE3CBC" w:rsidP="00E064BF">
      <w:pPr>
        <w:spacing w:after="0" w:line="276" w:lineRule="auto"/>
        <w:jc w:val="both"/>
      </w:pPr>
    </w:p>
    <w:p w:rsidR="00213377" w:rsidRPr="00A06B4E" w:rsidRDefault="00A06B4E" w:rsidP="00E064BF">
      <w:pPr>
        <w:pStyle w:val="Akapitzlist"/>
        <w:numPr>
          <w:ilvl w:val="0"/>
          <w:numId w:val="21"/>
        </w:numPr>
        <w:spacing w:after="0" w:line="276" w:lineRule="auto"/>
        <w:jc w:val="both"/>
        <w:rPr>
          <w:b/>
        </w:rPr>
      </w:pPr>
      <w:r w:rsidRPr="004770A2">
        <w:rPr>
          <w:b/>
          <w:u w:val="single"/>
        </w:rPr>
        <w:t>Oferta powinna zawierać</w:t>
      </w:r>
      <w:r>
        <w:rPr>
          <w:b/>
        </w:rPr>
        <w:t>:</w:t>
      </w:r>
    </w:p>
    <w:p w:rsidR="00A06B4E" w:rsidRDefault="00A06B4E" w:rsidP="00E064BF">
      <w:pPr>
        <w:spacing w:after="0" w:line="276" w:lineRule="auto"/>
        <w:jc w:val="both"/>
      </w:pPr>
    </w:p>
    <w:p w:rsid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rsidR="001D63AC" w:rsidRPr="00A06B4E" w:rsidRDefault="001D63AC" w:rsidP="00E064BF">
      <w:pPr>
        <w:numPr>
          <w:ilvl w:val="0"/>
          <w:numId w:val="22"/>
        </w:numPr>
        <w:spacing w:after="0" w:line="276"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nik nr 2</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p>
    <w:p w:rsidR="00A06B4E" w:rsidRPr="00A06B4E" w:rsidRDefault="00A06B4E" w:rsidP="00E064BF">
      <w:pPr>
        <w:numPr>
          <w:ilvl w:val="0"/>
          <w:numId w:val="22"/>
        </w:numPr>
        <w:spacing w:after="0" w:line="276" w:lineRule="auto"/>
        <w:contextualSpacing/>
        <w:jc w:val="both"/>
        <w:rPr>
          <w:rFonts w:ascii="Calibri" w:eastAsia="Calibri" w:hAnsi="Calibri" w:cs="Times New Roman"/>
          <w:b/>
          <w:color w:val="FF0000"/>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1D63AC">
        <w:rPr>
          <w:rFonts w:ascii="Calibri" w:eastAsia="Calibri" w:hAnsi="Calibri" w:cs="Times New Roman"/>
          <w:b/>
        </w:rPr>
        <w:t>3</w:t>
      </w:r>
      <w:r w:rsidRPr="00A06B4E">
        <w:rPr>
          <w:rFonts w:ascii="Calibri" w:eastAsia="Calibri" w:hAnsi="Calibri" w:cs="Times New Roman"/>
        </w:rPr>
        <w:t xml:space="preserve"> do Specyfikacji, </w:t>
      </w:r>
      <w:r w:rsidR="00CE3CBC">
        <w:rPr>
          <w:rFonts w:ascii="Calibri" w:eastAsia="Calibri" w:hAnsi="Calibri" w:cs="Times New Roman"/>
          <w:b/>
        </w:rPr>
        <w:t>Zestawienie parametrów technicznych i użytkowych</w:t>
      </w:r>
      <w:r w:rsidRPr="00A06B4E">
        <w:rPr>
          <w:rFonts w:ascii="Calibri" w:eastAsia="Calibri" w:hAnsi="Calibri" w:cs="Times New Roman"/>
          <w:b/>
        </w:rPr>
        <w:t>.</w:t>
      </w:r>
      <w:r w:rsidRPr="00A06B4E">
        <w:rPr>
          <w:rFonts w:ascii="Calibri" w:eastAsia="Calibri" w:hAnsi="Calibri" w:cs="Times New Roman"/>
        </w:rPr>
        <w:t xml:space="preserve"> </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A06B4E">
        <w:rPr>
          <w:rFonts w:ascii="Calibri" w:eastAsia="Calibri" w:hAnsi="Calibri" w:cs="Times New Roman"/>
        </w:rPr>
        <w:t>Załącznik</w:t>
      </w:r>
      <w:r w:rsidRPr="00A06B4E">
        <w:rPr>
          <w:rFonts w:ascii="Calibri" w:eastAsia="Calibri" w:hAnsi="Calibri" w:cs="Times New Roman"/>
          <w:b/>
        </w:rPr>
        <w:t xml:space="preserve"> nr </w:t>
      </w:r>
      <w:r w:rsidR="00995F60">
        <w:rPr>
          <w:rFonts w:ascii="Calibri" w:eastAsia="Calibri" w:hAnsi="Calibri" w:cs="Times New Roman"/>
          <w:b/>
        </w:rPr>
        <w:t>4</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rsid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6F3107" w:rsidRDefault="006F3107" w:rsidP="006F3107">
      <w:pPr>
        <w:spacing w:after="0" w:line="276" w:lineRule="auto"/>
        <w:contextualSpacing/>
        <w:jc w:val="both"/>
        <w:rPr>
          <w:rFonts w:ascii="Calibri" w:eastAsia="Calibri" w:hAnsi="Calibri" w:cs="Times New Roman"/>
        </w:rPr>
      </w:pPr>
    </w:p>
    <w:p w:rsidR="006F3107" w:rsidRPr="006F3107" w:rsidRDefault="006F3107" w:rsidP="006F3107">
      <w:pPr>
        <w:numPr>
          <w:ilvl w:val="0"/>
          <w:numId w:val="1"/>
        </w:numPr>
        <w:spacing w:after="0" w:line="276" w:lineRule="auto"/>
        <w:contextualSpacing/>
        <w:jc w:val="both"/>
        <w:rPr>
          <w:rFonts w:ascii="Calibri" w:eastAsia="Calibri" w:hAnsi="Calibri" w:cs="Times New Roman"/>
          <w:b/>
        </w:rPr>
      </w:pPr>
      <w:r w:rsidRPr="006F3107">
        <w:rPr>
          <w:rFonts w:ascii="Calibri" w:eastAsia="Calibri" w:hAnsi="Calibri" w:cs="Times New Roman"/>
          <w:b/>
        </w:rPr>
        <w:t>INFORMACJA DLA WYKONAWCÓW WSPÓLNIE UBIEGAJĄCYCH SIĘ O UDZIELENIE ZAMÓWIENIA (KONSORCJUM / SPÓŁKA CYWILNA)</w:t>
      </w:r>
    </w:p>
    <w:p w:rsidR="006F3107" w:rsidRPr="006F3107" w:rsidRDefault="006F3107" w:rsidP="006F3107">
      <w:pPr>
        <w:spacing w:after="0" w:line="276" w:lineRule="auto"/>
        <w:ind w:left="360"/>
        <w:contextualSpacing/>
        <w:jc w:val="both"/>
        <w:rPr>
          <w:rFonts w:ascii="Calibri" w:eastAsia="Calibri" w:hAnsi="Calibri" w:cs="Times New Roman"/>
        </w:rPr>
      </w:pP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Pr>
          <w:rFonts w:ascii="Calibri" w:eastAsia="Calibri" w:hAnsi="Calibri" w:cs="Times New Roman"/>
        </w:rPr>
        <w:t>B ust. 1  oraz ust. 3 pkt 3.1.</w:t>
      </w:r>
      <w:r w:rsidRPr="006F3107">
        <w:rPr>
          <w:rFonts w:ascii="Calibri" w:eastAsia="Calibri" w:hAnsi="Calibri" w:cs="Times New Roman"/>
        </w:rPr>
        <w:t xml:space="preserve"> SWZ, składa każdy </w:t>
      </w:r>
      <w:r>
        <w:rPr>
          <w:rFonts w:ascii="Calibri" w:eastAsia="Calibri" w:hAnsi="Calibri" w:cs="Times New Roman"/>
        </w:rPr>
        <w:br/>
      </w:r>
      <w:r w:rsidRPr="006F3107">
        <w:rPr>
          <w:rFonts w:ascii="Calibri" w:eastAsia="Calibri" w:hAnsi="Calibri" w:cs="Times New Roman"/>
        </w:rPr>
        <w:lastRenderedPageBreak/>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Oświadczenia i dokumenty potwierdzające brak podstaw do wykluczenia z postępowania składa każdy z Wykonawców wspólnie ubiegających się o zamówienie.</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rsidR="00A06B4E" w:rsidRDefault="00A06B4E" w:rsidP="00E064BF">
      <w:pPr>
        <w:spacing w:after="0" w:line="276" w:lineRule="auto"/>
        <w:jc w:val="both"/>
      </w:pPr>
    </w:p>
    <w:p w:rsidR="00032753" w:rsidRPr="005B067A" w:rsidRDefault="00032753" w:rsidP="00E064BF">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E064BF">
      <w:pPr>
        <w:spacing w:after="0" w:line="276" w:lineRule="auto"/>
        <w:jc w:val="both"/>
      </w:pPr>
    </w:p>
    <w:p w:rsidR="003C37BC" w:rsidRPr="003C37BC" w:rsidRDefault="003C37BC" w:rsidP="003C37BC">
      <w:pPr>
        <w:numPr>
          <w:ilvl w:val="0"/>
          <w:numId w:val="18"/>
        </w:numPr>
        <w:spacing w:after="0" w:line="276" w:lineRule="auto"/>
        <w:contextualSpacing/>
        <w:jc w:val="both"/>
      </w:pPr>
      <w:r w:rsidRPr="003C37BC">
        <w:t xml:space="preserve">Postępowanie prowadzone jest w języku polskim w formie elektronicznej za pośrednictwem platformazakupowa.pl pod adresem: </w:t>
      </w:r>
      <w:hyperlink r:id="rId11"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Emilia Skóra, Kierownik Laboratorium</w:t>
      </w:r>
    </w:p>
    <w:p w:rsidR="003C37BC" w:rsidRPr="003C37BC" w:rsidRDefault="003C37BC" w:rsidP="003C37BC">
      <w:pPr>
        <w:numPr>
          <w:ilvl w:val="0"/>
          <w:numId w:val="18"/>
        </w:numPr>
        <w:spacing w:after="0" w:line="276" w:lineRule="auto"/>
        <w:contextualSpacing/>
        <w:jc w:val="both"/>
      </w:pPr>
      <w:r w:rsidRPr="003C37BC">
        <w:t xml:space="preserve">W celu skrócenia czasu udzielenia odpowiedzi na pytania komunikacja między zamawiającym </w:t>
      </w:r>
      <w:r>
        <w:br/>
      </w:r>
      <w:r w:rsidRPr="003C37BC">
        <w:t>a wykonawcami w zakresie:</w:t>
      </w:r>
    </w:p>
    <w:p w:rsidR="003C37BC" w:rsidRPr="003C37BC" w:rsidRDefault="003C37BC" w:rsidP="003C37BC">
      <w:pPr>
        <w:numPr>
          <w:ilvl w:val="1"/>
          <w:numId w:val="44"/>
        </w:numPr>
        <w:spacing w:after="0" w:line="276" w:lineRule="auto"/>
        <w:contextualSpacing/>
        <w:jc w:val="both"/>
      </w:pPr>
      <w:r w:rsidRPr="003C37BC">
        <w:t xml:space="preserve">przesyłania Zamawiającemu pytań do treści SWZ; </w:t>
      </w:r>
    </w:p>
    <w:p w:rsidR="003C37BC" w:rsidRPr="003C37BC" w:rsidRDefault="003C37BC" w:rsidP="003C37BC">
      <w:pPr>
        <w:numPr>
          <w:ilvl w:val="1"/>
          <w:numId w:val="44"/>
        </w:numPr>
        <w:spacing w:after="0" w:line="276" w:lineRule="auto"/>
        <w:contextualSpacing/>
        <w:jc w:val="both"/>
      </w:pPr>
      <w:r w:rsidRPr="003C37BC">
        <w:t>przesyłania odpowiedzi na wezwanie Zamawiającego do złożenia podmiotowych środków dowodowych;</w:t>
      </w:r>
    </w:p>
    <w:p w:rsidR="003C37BC" w:rsidRPr="003C37BC" w:rsidRDefault="003C37BC" w:rsidP="003C37BC">
      <w:pPr>
        <w:numPr>
          <w:ilvl w:val="1"/>
          <w:numId w:val="44"/>
        </w:numPr>
        <w:spacing w:after="0" w:line="276"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rsidR="003C37BC" w:rsidRPr="003C37BC" w:rsidRDefault="003C37BC" w:rsidP="003C37BC">
      <w:pPr>
        <w:numPr>
          <w:ilvl w:val="1"/>
          <w:numId w:val="44"/>
        </w:numPr>
        <w:spacing w:after="0" w:line="276"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37BC" w:rsidRPr="003C37BC" w:rsidRDefault="003C37BC" w:rsidP="003C37BC">
      <w:pPr>
        <w:numPr>
          <w:ilvl w:val="1"/>
          <w:numId w:val="44"/>
        </w:numPr>
        <w:spacing w:after="0" w:line="276" w:lineRule="auto"/>
        <w:contextualSpacing/>
        <w:jc w:val="both"/>
      </w:pPr>
      <w:r w:rsidRPr="003C37BC">
        <w:t xml:space="preserve">przesyłania odpowiedzi na wezwanie Zamawiającego do złożenia wyjaśnień dot. treści przedmiotowych środków dowodowych; </w:t>
      </w:r>
    </w:p>
    <w:p w:rsidR="003C37BC" w:rsidRPr="003C37BC" w:rsidRDefault="003C37BC" w:rsidP="003C37BC">
      <w:pPr>
        <w:numPr>
          <w:ilvl w:val="1"/>
          <w:numId w:val="44"/>
        </w:numPr>
        <w:spacing w:after="0" w:line="276" w:lineRule="auto"/>
        <w:contextualSpacing/>
        <w:jc w:val="both"/>
      </w:pPr>
      <w:r w:rsidRPr="003C37BC">
        <w:t xml:space="preserve">przesłania odpowiedzi na inne wezwania Zamawiającego wynikające z ustawy – Prawo zamówień publicznych; </w:t>
      </w:r>
    </w:p>
    <w:p w:rsidR="003C37BC" w:rsidRPr="003C37BC" w:rsidRDefault="003C37BC" w:rsidP="003C37BC">
      <w:pPr>
        <w:numPr>
          <w:ilvl w:val="1"/>
          <w:numId w:val="44"/>
        </w:numPr>
        <w:spacing w:after="0" w:line="276" w:lineRule="auto"/>
        <w:contextualSpacing/>
        <w:jc w:val="both"/>
      </w:pPr>
      <w:r w:rsidRPr="003C37BC">
        <w:t xml:space="preserve">przesyłania wniosków, informacji, oświadczeń Wykonawcy; </w:t>
      </w:r>
    </w:p>
    <w:p w:rsidR="003C37BC" w:rsidRPr="003C37BC" w:rsidRDefault="003C37BC" w:rsidP="003C37BC">
      <w:pPr>
        <w:numPr>
          <w:ilvl w:val="1"/>
          <w:numId w:val="44"/>
        </w:numPr>
        <w:spacing w:after="0" w:line="276" w:lineRule="auto"/>
        <w:contextualSpacing/>
        <w:jc w:val="both"/>
      </w:pPr>
      <w:r w:rsidRPr="003C37BC">
        <w:t>przesyłania odwołania/inne</w:t>
      </w:r>
    </w:p>
    <w:p w:rsidR="003C37BC" w:rsidRPr="003C37BC" w:rsidRDefault="003C37BC" w:rsidP="003C37BC">
      <w:pPr>
        <w:spacing w:after="0" w:line="276" w:lineRule="auto"/>
        <w:ind w:left="360"/>
        <w:contextualSpacing/>
        <w:jc w:val="both"/>
      </w:pPr>
      <w:r w:rsidRPr="003C37BC">
        <w:t xml:space="preserve">odbywa się za pośrednictwem </w:t>
      </w:r>
      <w:r w:rsidRPr="003C37BC">
        <w:rPr>
          <w:b/>
        </w:rPr>
        <w:t>platformazakupowa.pl</w:t>
      </w:r>
      <w:r w:rsidRPr="003C37BC">
        <w:t xml:space="preserve"> i formularza „</w:t>
      </w:r>
      <w:r w:rsidRPr="003C37BC">
        <w:rPr>
          <w:b/>
        </w:rPr>
        <w:t>Wyślij wiadomość do zamawiającego</w:t>
      </w:r>
      <w:r w:rsidRPr="003C37BC">
        <w:t xml:space="preserve">”. </w:t>
      </w:r>
    </w:p>
    <w:p w:rsidR="003C37BC" w:rsidRPr="003C37BC" w:rsidRDefault="003C37BC" w:rsidP="003C37BC">
      <w:pPr>
        <w:numPr>
          <w:ilvl w:val="0"/>
          <w:numId w:val="18"/>
        </w:numPr>
        <w:spacing w:after="0" w:line="276" w:lineRule="auto"/>
        <w:contextualSpacing/>
        <w:jc w:val="both"/>
      </w:pPr>
      <w:r w:rsidRPr="003C37BC">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C37BC" w:rsidRPr="003C37BC" w:rsidRDefault="003C37BC" w:rsidP="003C37BC">
      <w:pPr>
        <w:numPr>
          <w:ilvl w:val="0"/>
          <w:numId w:val="18"/>
        </w:numPr>
        <w:spacing w:after="0" w:line="276" w:lineRule="auto"/>
        <w:contextualSpacing/>
        <w:jc w:val="both"/>
      </w:pPr>
      <w:r w:rsidRPr="003C37BC">
        <w:t xml:space="preserve">Zamawiający będzie przekazywał wykonawcom informacje w formie elektronicznej za pośrednictwem </w:t>
      </w:r>
      <w:r w:rsidRPr="003C37BC">
        <w:rPr>
          <w:b/>
        </w:rPr>
        <w:t>platformazakupowa.pl</w:t>
      </w:r>
      <w:r w:rsidRPr="003C37BC">
        <w:t xml:space="preserve">. </w:t>
      </w:r>
      <w:r w:rsidRPr="003C37BC">
        <w:rPr>
          <w:u w:val="single"/>
        </w:rPr>
        <w:t>Informacje dotyczące odpowiedzi na pytania, zmiany specyfikacji, zmiany terminu składania i otwarcia ofert Zamawiający będzie zamieszczał na platformie w sekcji “</w:t>
      </w:r>
      <w:r w:rsidRPr="003C37BC">
        <w:rPr>
          <w:b/>
          <w:u w:val="single"/>
        </w:rPr>
        <w:t>Komunikaty</w:t>
      </w:r>
      <w:r w:rsidRPr="003C37BC">
        <w:rPr>
          <w:u w:val="single"/>
        </w:rPr>
        <w:t xml:space="preserve">”. Korespondencja, której zgodnie z obowiązującymi przepisami </w:t>
      </w:r>
      <w:r w:rsidRPr="003C37BC">
        <w:rPr>
          <w:u w:val="single"/>
        </w:rPr>
        <w:lastRenderedPageBreak/>
        <w:t>adresatem jest konkretny wykonawca, będzie przekazywana w formie elektronicznej za pośrednictwem platformazakupowa.pl do konkretnego wykonawcy</w:t>
      </w:r>
      <w:r w:rsidRPr="003C37BC">
        <w:t>.</w:t>
      </w:r>
    </w:p>
    <w:p w:rsidR="003C37BC" w:rsidRPr="003C37BC" w:rsidRDefault="003C37BC" w:rsidP="003C37BC">
      <w:pPr>
        <w:numPr>
          <w:ilvl w:val="0"/>
          <w:numId w:val="18"/>
        </w:numPr>
        <w:spacing w:after="0" w:line="276" w:lineRule="auto"/>
        <w:contextualSpacing/>
        <w:jc w:val="both"/>
      </w:pPr>
      <w:r w:rsidRPr="003C37BC">
        <w:t>Wykonawca jako podmiot profesjonalny ma obowiązek sprawdzania komunikatów i wiadomości bezpośrednio na platformazakupowa.pl przesłanych przez zamawiającego, gdyż system powiadomień może ulec awarii lub powiadomienie może trafić do folderu SPAM.</w:t>
      </w:r>
    </w:p>
    <w:p w:rsidR="003C37BC" w:rsidRPr="003C37BC" w:rsidRDefault="003C37BC" w:rsidP="003C37BC">
      <w:pPr>
        <w:numPr>
          <w:ilvl w:val="0"/>
          <w:numId w:val="18"/>
        </w:numPr>
        <w:spacing w:after="0" w:line="276" w:lineRule="auto"/>
        <w:contextualSpacing/>
        <w:jc w:val="both"/>
      </w:pPr>
      <w:r w:rsidRPr="003C37BC">
        <w:t xml:space="preserve">Zamawiający, zgodnie z Rozporządzeniem Prezesa Rady Ministrów z dnia 31 grudnia 2020r. </w:t>
      </w:r>
      <w:r w:rsidRPr="003C37BC">
        <w:br/>
        <w:t xml:space="preserve">w sprawie sposobu sporządzania i przekazywania informacji oraz wymagań technicznych dla 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rsidR="003C37BC" w:rsidRPr="003C37BC" w:rsidRDefault="003C37BC" w:rsidP="003C37BC">
      <w:pPr>
        <w:numPr>
          <w:ilvl w:val="1"/>
          <w:numId w:val="18"/>
        </w:numPr>
        <w:spacing w:after="0" w:line="276" w:lineRule="auto"/>
        <w:contextualSpacing/>
        <w:jc w:val="both"/>
      </w:pPr>
      <w:r w:rsidRPr="003C37BC">
        <w:t>stały dostęp do sieci Internet o gwarantowanej przepustowości nie mniejszej niż 512 kb/s,</w:t>
      </w:r>
    </w:p>
    <w:p w:rsidR="003C37BC" w:rsidRPr="003C37BC" w:rsidRDefault="003C37BC" w:rsidP="003C37BC">
      <w:pPr>
        <w:numPr>
          <w:ilvl w:val="1"/>
          <w:numId w:val="18"/>
        </w:numPr>
        <w:spacing w:after="0" w:line="276"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rsidR="003C37BC" w:rsidRPr="003C37BC" w:rsidRDefault="003C37BC" w:rsidP="003C37BC">
      <w:pPr>
        <w:numPr>
          <w:ilvl w:val="1"/>
          <w:numId w:val="18"/>
        </w:numPr>
        <w:spacing w:after="0" w:line="276" w:lineRule="auto"/>
        <w:contextualSpacing/>
        <w:jc w:val="both"/>
      </w:pPr>
      <w:r w:rsidRPr="003C37BC">
        <w:t>zainstalowana dowolna przeglądarka internetowa, w przypadku Internet Explorer minimalnie wersja 10 0.,</w:t>
      </w:r>
    </w:p>
    <w:p w:rsidR="003C37BC" w:rsidRPr="003C37BC" w:rsidRDefault="003C37BC" w:rsidP="003C37BC">
      <w:pPr>
        <w:numPr>
          <w:ilvl w:val="1"/>
          <w:numId w:val="18"/>
        </w:numPr>
        <w:spacing w:after="0" w:line="276" w:lineRule="auto"/>
        <w:contextualSpacing/>
        <w:jc w:val="both"/>
      </w:pPr>
      <w:r w:rsidRPr="003C37BC">
        <w:t>włączona obsługa JavaScript,</w:t>
      </w:r>
    </w:p>
    <w:p w:rsidR="003C37BC" w:rsidRPr="003C37BC" w:rsidRDefault="003C37BC" w:rsidP="003C37BC">
      <w:pPr>
        <w:numPr>
          <w:ilvl w:val="1"/>
          <w:numId w:val="18"/>
        </w:numPr>
        <w:spacing w:after="0" w:line="276" w:lineRule="auto"/>
        <w:contextualSpacing/>
        <w:jc w:val="both"/>
      </w:pPr>
      <w:r w:rsidRPr="003C37BC">
        <w:t>zainstalowany program Adobe Acrobat Reader lub inny obsługujący format plików .pdf,</w:t>
      </w:r>
    </w:p>
    <w:p w:rsidR="003C37BC" w:rsidRPr="003C37BC" w:rsidRDefault="003C37BC" w:rsidP="003C37BC">
      <w:pPr>
        <w:numPr>
          <w:ilvl w:val="1"/>
          <w:numId w:val="18"/>
        </w:numPr>
        <w:spacing w:after="0" w:line="276" w:lineRule="auto"/>
        <w:contextualSpacing/>
        <w:jc w:val="both"/>
      </w:pPr>
      <w:r w:rsidRPr="003C37BC">
        <w:t>szyfrowanie na platformazakupowa.pl odbywa się za pomocą protokołu TLS 1.3.</w:t>
      </w:r>
    </w:p>
    <w:p w:rsidR="003C37BC" w:rsidRPr="003C37BC" w:rsidRDefault="003C37BC" w:rsidP="003C37BC">
      <w:pPr>
        <w:numPr>
          <w:ilvl w:val="1"/>
          <w:numId w:val="18"/>
        </w:numPr>
        <w:spacing w:after="0" w:line="276" w:lineRule="auto"/>
        <w:contextualSpacing/>
        <w:jc w:val="both"/>
      </w:pPr>
      <w:r w:rsidRPr="003C37BC">
        <w:t>oznaczenie czasu odbioru danych przez platformę zakupową stanowi datę oraz dokładny czas (hh:mm:ss) generowany wg. czasu lokalnego serwera synchronizowanego z zegarem Głównego Urzędu Miar.</w:t>
      </w:r>
    </w:p>
    <w:p w:rsidR="003C37BC" w:rsidRPr="003C37BC" w:rsidRDefault="003C37BC" w:rsidP="003C37BC">
      <w:pPr>
        <w:numPr>
          <w:ilvl w:val="0"/>
          <w:numId w:val="18"/>
        </w:numPr>
        <w:spacing w:after="0" w:line="276" w:lineRule="auto"/>
        <w:contextualSpacing/>
        <w:jc w:val="both"/>
      </w:pPr>
      <w:r w:rsidRPr="003C37BC">
        <w:t>Wykonawca, przystępując do niniejszego postępowania o udzielenie zamówienia publicznego:</w:t>
      </w:r>
    </w:p>
    <w:p w:rsidR="003C37BC" w:rsidRDefault="003C37BC" w:rsidP="003C37BC">
      <w:pPr>
        <w:numPr>
          <w:ilvl w:val="1"/>
          <w:numId w:val="18"/>
        </w:numPr>
        <w:spacing w:after="0" w:line="276" w:lineRule="auto"/>
        <w:contextualSpacing/>
        <w:jc w:val="both"/>
      </w:pPr>
      <w:r w:rsidRPr="003C37BC">
        <w:t>akceptuje warunki korzystania z platformazakupowa.pl określone w Regulaminie zamieszczonym na stronie internetowej pod linkiem  w zakładce „Regulamin" oraz uznaje go za wiążący,</w:t>
      </w:r>
    </w:p>
    <w:p w:rsidR="00A8258E" w:rsidRPr="003C37BC" w:rsidRDefault="003C37BC" w:rsidP="003C37BC">
      <w:pPr>
        <w:numPr>
          <w:ilvl w:val="1"/>
          <w:numId w:val="18"/>
        </w:numPr>
        <w:spacing w:after="0" w:line="276" w:lineRule="auto"/>
        <w:contextualSpacing/>
        <w:jc w:val="both"/>
      </w:pPr>
      <w:r w:rsidRPr="003C37BC">
        <w:t xml:space="preserve">zapoznał i stosuje się do Instrukcji składania ofert/wniosków dostępnej pod linkiem:  </w:t>
      </w:r>
      <w:hyperlink r:id="rId12" w:history="1">
        <w:r w:rsidRPr="003C37BC">
          <w:rPr>
            <w:b/>
            <w:color w:val="0563C1" w:themeColor="hyperlink"/>
            <w:u w:val="single"/>
          </w:rPr>
          <w:t>https://platformazakupowa.pl/strona/45-instrukcje</w:t>
        </w:r>
      </w:hyperlink>
    </w:p>
    <w:p w:rsidR="003C37BC" w:rsidRDefault="003C37BC" w:rsidP="003C37BC">
      <w:pPr>
        <w:spacing w:after="0" w:line="276" w:lineRule="auto"/>
        <w:jc w:val="both"/>
      </w:pPr>
    </w:p>
    <w:p w:rsidR="00A8258E" w:rsidRPr="00A8258E" w:rsidRDefault="00A8258E" w:rsidP="00E064BF">
      <w:pPr>
        <w:pStyle w:val="Akapitzlist"/>
        <w:numPr>
          <w:ilvl w:val="0"/>
          <w:numId w:val="1"/>
        </w:numPr>
        <w:spacing w:after="0" w:line="276" w:lineRule="auto"/>
        <w:jc w:val="both"/>
        <w:rPr>
          <w:b/>
        </w:rPr>
      </w:pPr>
      <w:r w:rsidRPr="00A8258E">
        <w:rPr>
          <w:b/>
        </w:rPr>
        <w:t>SPOSÓB WYJAŚNIENIA TREŚCI SWZ</w:t>
      </w:r>
    </w:p>
    <w:p w:rsidR="00A8258E" w:rsidRDefault="00A8258E" w:rsidP="00E064BF">
      <w:pPr>
        <w:spacing w:after="0" w:line="276" w:lineRule="auto"/>
        <w:jc w:val="both"/>
      </w:pPr>
    </w:p>
    <w:p w:rsidR="006A2804" w:rsidRDefault="00A8258E" w:rsidP="00E064BF">
      <w:pPr>
        <w:pStyle w:val="Akapitzlist"/>
        <w:numPr>
          <w:ilvl w:val="0"/>
          <w:numId w:val="19"/>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E064BF">
      <w:pPr>
        <w:pStyle w:val="Akapitzlist"/>
        <w:numPr>
          <w:ilvl w:val="0"/>
          <w:numId w:val="1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E53DF8" w:rsidRPr="00E53DF8">
        <w:rPr>
          <w:b/>
          <w:color w:val="FF0000"/>
        </w:rPr>
        <w:t>20.</w:t>
      </w:r>
      <w:r w:rsidR="003C37BC">
        <w:rPr>
          <w:b/>
          <w:color w:val="FF0000"/>
        </w:rPr>
        <w:t>09</w:t>
      </w:r>
      <w:r w:rsidR="00C84272" w:rsidRPr="00C84272">
        <w:rPr>
          <w:b/>
          <w:color w:val="FF0000"/>
        </w:rPr>
        <w:t>.2021 r</w:t>
      </w:r>
      <w:r w:rsidR="006A2804">
        <w:t>.</w:t>
      </w:r>
    </w:p>
    <w:p w:rsidR="006A2804" w:rsidRDefault="00A8258E" w:rsidP="00E064BF">
      <w:pPr>
        <w:pStyle w:val="Akapitzlist"/>
        <w:numPr>
          <w:ilvl w:val="0"/>
          <w:numId w:val="19"/>
        </w:numPr>
        <w:spacing w:after="0" w:line="276"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t>
      </w:r>
      <w:r w:rsidRPr="006A2804">
        <w:rPr>
          <w:b/>
        </w:rPr>
        <w:lastRenderedPageBreak/>
        <w:t xml:space="preserve">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rsidR="006A2804" w:rsidRDefault="00A8258E" w:rsidP="00E064BF">
      <w:pPr>
        <w:pStyle w:val="Akapitzlist"/>
        <w:numPr>
          <w:ilvl w:val="0"/>
          <w:numId w:val="1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E064BF">
      <w:pPr>
        <w:pStyle w:val="Akapitzlist"/>
        <w:numPr>
          <w:ilvl w:val="0"/>
          <w:numId w:val="19"/>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F72B5" w:rsidP="00E064BF">
      <w:pPr>
        <w:pStyle w:val="Akapitzlist"/>
        <w:numPr>
          <w:ilvl w:val="0"/>
          <w:numId w:val="19"/>
        </w:numPr>
        <w:spacing w:after="0" w:line="276"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rsidR="00A8258E" w:rsidRDefault="00A8258E" w:rsidP="00E064BF">
      <w:pPr>
        <w:pStyle w:val="Akapitzlist"/>
        <w:numPr>
          <w:ilvl w:val="0"/>
          <w:numId w:val="1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E064BF">
      <w:pPr>
        <w:spacing w:after="0" w:line="276" w:lineRule="auto"/>
        <w:jc w:val="both"/>
      </w:pPr>
    </w:p>
    <w:p w:rsidR="00B37C92" w:rsidRPr="00B37C92" w:rsidRDefault="00B37C92" w:rsidP="00E064BF">
      <w:pPr>
        <w:pStyle w:val="Akapitzlist"/>
        <w:numPr>
          <w:ilvl w:val="0"/>
          <w:numId w:val="1"/>
        </w:numPr>
        <w:spacing w:after="0" w:line="276" w:lineRule="auto"/>
        <w:jc w:val="both"/>
        <w:rPr>
          <w:b/>
        </w:rPr>
      </w:pPr>
      <w:r w:rsidRPr="00B37C92">
        <w:rPr>
          <w:b/>
        </w:rPr>
        <w:t>TERMIN ZWIĄZANIA OFERTĄ</w:t>
      </w:r>
    </w:p>
    <w:p w:rsidR="00B37C92" w:rsidRDefault="00B37C92" w:rsidP="00E064BF">
      <w:pPr>
        <w:spacing w:after="0" w:line="276" w:lineRule="auto"/>
        <w:jc w:val="both"/>
      </w:pPr>
    </w:p>
    <w:p w:rsidR="00231AF0" w:rsidRDefault="00231AF0" w:rsidP="00E064BF">
      <w:pPr>
        <w:pStyle w:val="Akapitzlist"/>
        <w:numPr>
          <w:ilvl w:val="0"/>
          <w:numId w:val="20"/>
        </w:numPr>
        <w:spacing w:after="0" w:line="276" w:lineRule="auto"/>
        <w:jc w:val="both"/>
      </w:pPr>
      <w:r w:rsidRPr="00231AF0">
        <w:t>Wykonawca jest związany ofertą od dnia upływu terminu składania ofert</w:t>
      </w:r>
      <w:r w:rsidR="003149A7">
        <w:t xml:space="preserve"> </w:t>
      </w:r>
      <w:r>
        <w:t xml:space="preserve">do dnia </w:t>
      </w:r>
      <w:r w:rsidR="00E53DF8">
        <w:rPr>
          <w:b/>
        </w:rPr>
        <w:t>23.10</w:t>
      </w:r>
      <w:r w:rsidR="00C84272">
        <w:rPr>
          <w:b/>
        </w:rPr>
        <w:t>.2021</w:t>
      </w:r>
      <w:r w:rsidRPr="00231AF0">
        <w:rPr>
          <w:b/>
        </w:rPr>
        <w:t xml:space="preserve"> r</w:t>
      </w:r>
      <w:r>
        <w:t>.</w:t>
      </w:r>
    </w:p>
    <w:p w:rsidR="00231AF0" w:rsidRDefault="00231AF0" w:rsidP="00E064BF">
      <w:pPr>
        <w:pStyle w:val="Akapitzlist"/>
        <w:numPr>
          <w:ilvl w:val="0"/>
          <w:numId w:val="2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E064BF">
      <w:pPr>
        <w:pStyle w:val="Akapitzlist"/>
        <w:numPr>
          <w:ilvl w:val="0"/>
          <w:numId w:val="2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AF72B5" w:rsidP="00E064BF">
      <w:pPr>
        <w:pStyle w:val="Akapitzlist"/>
        <w:numPr>
          <w:ilvl w:val="0"/>
          <w:numId w:val="20"/>
        </w:numPr>
        <w:spacing w:after="0" w:line="276"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rsidR="004770A2" w:rsidRDefault="004770A2" w:rsidP="00E064BF">
      <w:pPr>
        <w:spacing w:after="0" w:line="276" w:lineRule="auto"/>
        <w:jc w:val="both"/>
      </w:pPr>
    </w:p>
    <w:p w:rsidR="004770A2" w:rsidRPr="004770A2" w:rsidRDefault="004770A2" w:rsidP="00E064BF">
      <w:pPr>
        <w:pStyle w:val="Akapitzlist"/>
        <w:numPr>
          <w:ilvl w:val="0"/>
          <w:numId w:val="1"/>
        </w:numPr>
        <w:spacing w:after="0" w:line="276" w:lineRule="auto"/>
        <w:jc w:val="both"/>
        <w:rPr>
          <w:b/>
        </w:rPr>
      </w:pPr>
      <w:r w:rsidRPr="004770A2">
        <w:rPr>
          <w:b/>
        </w:rPr>
        <w:t>OPIS SPOSOBU PRZYGOTOWANIA OFERTY</w:t>
      </w:r>
    </w:p>
    <w:p w:rsidR="004770A2" w:rsidRDefault="004770A2" w:rsidP="00E064BF">
      <w:pPr>
        <w:spacing w:after="0" w:line="276" w:lineRule="auto"/>
        <w:jc w:val="both"/>
        <w:rPr>
          <w:b/>
        </w:rPr>
      </w:pPr>
    </w:p>
    <w:p w:rsidR="00E53DF8" w:rsidRPr="00E53DF8" w:rsidRDefault="00E53DF8" w:rsidP="00E53DF8">
      <w:pPr>
        <w:numPr>
          <w:ilvl w:val="0"/>
          <w:numId w:val="23"/>
        </w:numPr>
        <w:spacing w:after="0" w:line="276"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rsidR="00E53DF8" w:rsidRPr="00E53DF8" w:rsidRDefault="00E53DF8" w:rsidP="00E53DF8">
      <w:pPr>
        <w:numPr>
          <w:ilvl w:val="1"/>
          <w:numId w:val="45"/>
        </w:numPr>
        <w:spacing w:after="0" w:line="276"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E53DF8">
          <w:rPr>
            <w:color w:val="0563C1" w:themeColor="hyperlink"/>
            <w:u w:val="single"/>
          </w:rPr>
          <w:t>https://www.nccert.pl/</w:t>
        </w:r>
      </w:hyperlink>
      <w:r w:rsidRPr="00E53DF8">
        <w:t xml:space="preserve"> .</w:t>
      </w:r>
    </w:p>
    <w:p w:rsidR="00E53DF8" w:rsidRPr="00E53DF8" w:rsidRDefault="00E53DF8" w:rsidP="00E53DF8">
      <w:pPr>
        <w:numPr>
          <w:ilvl w:val="1"/>
          <w:numId w:val="45"/>
        </w:numPr>
        <w:spacing w:after="0" w:line="276" w:lineRule="auto"/>
        <w:contextualSpacing/>
        <w:jc w:val="both"/>
      </w:pPr>
      <w:r w:rsidRPr="00E53DF8">
        <w:rPr>
          <w:b/>
        </w:rPr>
        <w:lastRenderedPageBreak/>
        <w:t>Podpis zaufany</w:t>
      </w:r>
      <w:r w:rsidRPr="00E53DF8">
        <w:t xml:space="preserve"> jest podpisem związanym z posiadanym Profilem Zaufanym (</w:t>
      </w:r>
      <w:hyperlink r:id="rId15"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6" w:history="1">
        <w:r w:rsidRPr="00E53DF8">
          <w:rPr>
            <w:color w:val="0563C1" w:themeColor="hyperlink"/>
            <w:u w:val="single"/>
          </w:rPr>
          <w:t>https://moj.gov.pl/nforms/signer/upload?xFormsAppName=SIGNER</w:t>
        </w:r>
      </w:hyperlink>
      <w:r w:rsidRPr="00E53DF8">
        <w:t xml:space="preserve"> .</w:t>
      </w:r>
    </w:p>
    <w:p w:rsidR="00E53DF8" w:rsidRPr="00E53DF8" w:rsidRDefault="00E53DF8" w:rsidP="00E53DF8">
      <w:pPr>
        <w:numPr>
          <w:ilvl w:val="1"/>
          <w:numId w:val="45"/>
        </w:numPr>
        <w:spacing w:after="0" w:line="276" w:lineRule="auto"/>
        <w:contextualSpacing/>
        <w:jc w:val="both"/>
      </w:pPr>
      <w:r w:rsidRPr="00E53DF8">
        <w:rPr>
          <w:b/>
        </w:rPr>
        <w:t>Podpis osobisty</w:t>
      </w:r>
      <w:r w:rsidRPr="00E53DF8">
        <w:t xml:space="preserve"> jest podpisem z dowodu osobistego i traktowany jest jako zaawansowany podpis elektroniczny (</w:t>
      </w:r>
      <w:hyperlink r:id="rId17" w:history="1">
        <w:r w:rsidRPr="00E53DF8">
          <w:rPr>
            <w:color w:val="0563C1" w:themeColor="hyperlink"/>
            <w:u w:val="single"/>
          </w:rPr>
          <w:t>https://www.gov.pl/web/e-dowod/podpis-osobisty</w:t>
        </w:r>
      </w:hyperlink>
      <w:r w:rsidRPr="00E53DF8">
        <w:t xml:space="preserve"> ). Podpisując oświadczenia i/lub dokumenty wykonawca musi być wyposażony w czytnik i aplikację e-Dowód Podpis elektroniczny. Szczegóły jak podpisywać przy użyciu e-dowodu znajdują się pod linkiem: </w:t>
      </w:r>
      <w:hyperlink r:id="rId18" w:history="1">
        <w:r w:rsidRPr="00E53DF8">
          <w:rPr>
            <w:color w:val="0563C1" w:themeColor="hyperlink"/>
            <w:u w:val="single"/>
          </w:rPr>
          <w:t>https://www.gov.pl/web/e-dowod</w:t>
        </w:r>
      </w:hyperlink>
      <w:r w:rsidRPr="00E53DF8">
        <w:t xml:space="preserve"> . </w:t>
      </w:r>
    </w:p>
    <w:p w:rsidR="00E53DF8" w:rsidRPr="00E53DF8" w:rsidRDefault="00E53DF8" w:rsidP="00E53DF8">
      <w:pPr>
        <w:numPr>
          <w:ilvl w:val="0"/>
          <w:numId w:val="23"/>
        </w:numPr>
        <w:spacing w:after="0" w:line="276"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53DF8" w:rsidRPr="00E53DF8" w:rsidRDefault="00E53DF8" w:rsidP="00E53DF8">
      <w:pPr>
        <w:numPr>
          <w:ilvl w:val="0"/>
          <w:numId w:val="23"/>
        </w:numPr>
        <w:spacing w:after="0" w:line="276" w:lineRule="auto"/>
        <w:contextualSpacing/>
        <w:jc w:val="both"/>
      </w:pPr>
      <w:r w:rsidRPr="00E53DF8">
        <w:rPr>
          <w:b/>
        </w:rPr>
        <w:t>Oferta powinna być</w:t>
      </w:r>
      <w:r w:rsidRPr="00E53DF8">
        <w:t>:</w:t>
      </w:r>
    </w:p>
    <w:p w:rsidR="00E53DF8" w:rsidRPr="00E53DF8" w:rsidRDefault="00E53DF8" w:rsidP="00E53DF8">
      <w:pPr>
        <w:numPr>
          <w:ilvl w:val="1"/>
          <w:numId w:val="23"/>
        </w:numPr>
        <w:spacing w:after="0" w:line="276" w:lineRule="auto"/>
        <w:contextualSpacing/>
        <w:jc w:val="both"/>
      </w:pPr>
      <w:r w:rsidRPr="00E53DF8">
        <w:t>sporządzona na podstawie załączników niniejszej SWZ w języku polskim,</w:t>
      </w:r>
    </w:p>
    <w:p w:rsidR="00E53DF8" w:rsidRPr="00E53DF8" w:rsidRDefault="00E53DF8" w:rsidP="00E53DF8">
      <w:pPr>
        <w:numPr>
          <w:ilvl w:val="1"/>
          <w:numId w:val="23"/>
        </w:numPr>
        <w:spacing w:after="0" w:line="276" w:lineRule="auto"/>
        <w:contextualSpacing/>
        <w:jc w:val="both"/>
      </w:pPr>
      <w:r w:rsidRPr="00E53DF8">
        <w:t>złożona przy użyciu środków komunikacji elektronicznej tzn. za pośrednictwem platformazakupowa.pl,</w:t>
      </w:r>
    </w:p>
    <w:p w:rsidR="00E53DF8" w:rsidRPr="00E53DF8" w:rsidRDefault="00E53DF8" w:rsidP="00E53DF8">
      <w:pPr>
        <w:numPr>
          <w:ilvl w:val="1"/>
          <w:numId w:val="23"/>
        </w:numPr>
        <w:spacing w:after="0" w:line="276" w:lineRule="auto"/>
        <w:contextualSpacing/>
        <w:jc w:val="both"/>
      </w:pPr>
      <w:r w:rsidRPr="00E53DF8">
        <w:t>podpisana kwalifikowanym podpisem elektronicznym lub podpisem zaufanym lub podpisem osobistym przez osobę/osoby upoważnioną/upoważnione</w:t>
      </w:r>
    </w:p>
    <w:p w:rsidR="00E53DF8" w:rsidRPr="00E53DF8" w:rsidRDefault="00E53DF8" w:rsidP="00E53DF8">
      <w:pPr>
        <w:numPr>
          <w:ilvl w:val="0"/>
          <w:numId w:val="23"/>
        </w:numPr>
        <w:spacing w:after="0" w:line="276"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53DF8" w:rsidRPr="00E53DF8" w:rsidRDefault="00E53DF8" w:rsidP="00E53DF8">
      <w:pPr>
        <w:numPr>
          <w:ilvl w:val="0"/>
          <w:numId w:val="23"/>
        </w:numPr>
        <w:spacing w:after="0" w:line="276" w:lineRule="auto"/>
        <w:contextualSpacing/>
        <w:jc w:val="both"/>
      </w:pPr>
      <w:r w:rsidRPr="00E53DF8">
        <w:t xml:space="preserve">W przypadku wykorzystania formatu podpisu XAdES zewnętrzny, </w:t>
      </w:r>
      <w:r w:rsidRPr="00E53DF8">
        <w:rPr>
          <w:u w:val="single"/>
        </w:rPr>
        <w:t>Zamawiający wymaga dołączenia odpowiedniej ilości plików tj. podpisywanych plików z danymi oraz plików podpisu w formacie XAdES</w:t>
      </w:r>
      <w:r w:rsidRPr="00E53DF8">
        <w:t>.</w:t>
      </w:r>
    </w:p>
    <w:p w:rsidR="00E53DF8" w:rsidRPr="00E53DF8" w:rsidRDefault="00E53DF8" w:rsidP="00E53DF8">
      <w:pPr>
        <w:numPr>
          <w:ilvl w:val="0"/>
          <w:numId w:val="23"/>
        </w:numPr>
        <w:spacing w:after="0" w:line="276"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53DF8" w:rsidRPr="00E53DF8" w:rsidRDefault="00E53DF8" w:rsidP="00E53DF8">
      <w:pPr>
        <w:numPr>
          <w:ilvl w:val="0"/>
          <w:numId w:val="23"/>
        </w:numPr>
        <w:spacing w:after="0" w:line="276"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E53DF8">
          <w:rPr>
            <w:b/>
            <w:color w:val="0563C1" w:themeColor="hyperlink"/>
            <w:u w:val="single"/>
          </w:rPr>
          <w:t>https://platformazakupowa.pl/strona/45-instrukcje</w:t>
        </w:r>
      </w:hyperlink>
      <w:r w:rsidRPr="00E53DF8">
        <w:rPr>
          <w:b/>
        </w:rPr>
        <w:t xml:space="preserve"> </w:t>
      </w:r>
    </w:p>
    <w:p w:rsidR="00E53DF8" w:rsidRPr="00E53DF8" w:rsidRDefault="00E53DF8" w:rsidP="00E53DF8">
      <w:pPr>
        <w:numPr>
          <w:ilvl w:val="0"/>
          <w:numId w:val="23"/>
        </w:numPr>
        <w:spacing w:after="0" w:line="276" w:lineRule="auto"/>
        <w:contextualSpacing/>
        <w:jc w:val="both"/>
      </w:pPr>
      <w:r w:rsidRPr="00E53DF8">
        <w:t>Każdy z wykonawców może złożyć tylko jedną ofertę. Złożenie większej liczby ofert lub oferty zawierającej propozycje wariantowe spowoduje podlegać będzie odrzuceniu.</w:t>
      </w:r>
    </w:p>
    <w:p w:rsidR="00E53DF8" w:rsidRPr="00E53DF8" w:rsidRDefault="00E53DF8" w:rsidP="00E53DF8">
      <w:pPr>
        <w:numPr>
          <w:ilvl w:val="0"/>
          <w:numId w:val="23"/>
        </w:numPr>
        <w:spacing w:after="0" w:line="276" w:lineRule="auto"/>
        <w:contextualSpacing/>
        <w:jc w:val="both"/>
      </w:pPr>
      <w:r w:rsidRPr="00E53DF8">
        <w:lastRenderedPageBreak/>
        <w:t>Ceny oferty muszą zawierać wszystkie koszty, jakie musi ponieść wykonawca, aby zrealizować zamówienie z najwyższą starannością oraz ewentualne rabaty.</w:t>
      </w:r>
    </w:p>
    <w:p w:rsidR="00E53DF8" w:rsidRPr="00E53DF8" w:rsidRDefault="00E53DF8" w:rsidP="00E53DF8">
      <w:pPr>
        <w:numPr>
          <w:ilvl w:val="0"/>
          <w:numId w:val="23"/>
        </w:numPr>
        <w:spacing w:after="0" w:line="276" w:lineRule="auto"/>
        <w:contextualSpacing/>
        <w:jc w:val="both"/>
      </w:pPr>
      <w:r w:rsidRPr="00E53DF8">
        <w:t xml:space="preserve">Dokumenty i oświadczenia składane przez wykonawcę powinny być w języku polskim, chyba że w SWZ dopuszczono inaczej. </w:t>
      </w:r>
      <w:r w:rsidRPr="00E53DF8">
        <w:rPr>
          <w:u w:val="single"/>
        </w:rPr>
        <w:t>W przypadku  załączenia dokumentów sporządzonych w innym języku niż dopuszczony, wykonawca zobowiązany jest załączyć tłumaczenie na język polski</w:t>
      </w:r>
      <w:r w:rsidRPr="00E53DF8">
        <w:t>.</w:t>
      </w:r>
    </w:p>
    <w:p w:rsidR="00E53DF8" w:rsidRPr="00E53DF8" w:rsidRDefault="00E53DF8" w:rsidP="00E53DF8">
      <w:pPr>
        <w:numPr>
          <w:ilvl w:val="0"/>
          <w:numId w:val="23"/>
        </w:numPr>
        <w:spacing w:after="0" w:line="276"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53DF8" w:rsidRPr="00E53DF8" w:rsidRDefault="00E53DF8" w:rsidP="00E53DF8">
      <w:pPr>
        <w:numPr>
          <w:ilvl w:val="0"/>
          <w:numId w:val="23"/>
        </w:numPr>
        <w:spacing w:after="0" w:line="276" w:lineRule="auto"/>
        <w:contextualSpacing/>
        <w:jc w:val="both"/>
      </w:pPr>
      <w:r w:rsidRPr="00E53DF8">
        <w:t>Maksymalny rozmiar jednego pliku przesyłanego za pośrednictwem dedykowanych formularzy do: złożenia, zmiany, wycofania oferty wynosi 150 MB natomiast przy komunikacji wielkość pliku to maksymalnie 500 MB.</w:t>
      </w:r>
    </w:p>
    <w:p w:rsidR="00E53DF8" w:rsidRPr="00E53DF8" w:rsidRDefault="00E53DF8" w:rsidP="00E53DF8">
      <w:pPr>
        <w:numPr>
          <w:ilvl w:val="0"/>
          <w:numId w:val="23"/>
        </w:numPr>
        <w:spacing w:after="0" w:line="276" w:lineRule="auto"/>
        <w:contextualSpacing/>
        <w:jc w:val="both"/>
      </w:pPr>
      <w:r w:rsidRPr="00E53DF8">
        <w:t>W przypadku, kiedy ofertę składa kilka podmiotów, oferta tych wykonawców musi spełniać następujące warunki:</w:t>
      </w:r>
    </w:p>
    <w:p w:rsidR="00E53DF8" w:rsidRPr="00E53DF8" w:rsidRDefault="00E53DF8" w:rsidP="00E53DF8">
      <w:pPr>
        <w:numPr>
          <w:ilvl w:val="1"/>
          <w:numId w:val="23"/>
        </w:numPr>
        <w:spacing w:after="0" w:line="276" w:lineRule="auto"/>
        <w:contextualSpacing/>
        <w:jc w:val="both"/>
      </w:pPr>
      <w:r w:rsidRPr="00E53DF8">
        <w:t>oferta winna być podpisana przez każdego z wykonawców występujących wspólnie lub upoważnionego przedstawiciela/ lidera.</w:t>
      </w:r>
    </w:p>
    <w:p w:rsidR="00E53DF8" w:rsidRPr="00E53DF8" w:rsidRDefault="00E53DF8" w:rsidP="00E53DF8">
      <w:pPr>
        <w:numPr>
          <w:ilvl w:val="1"/>
          <w:numId w:val="23"/>
        </w:numPr>
        <w:spacing w:after="0" w:line="276" w:lineRule="auto"/>
        <w:contextualSpacing/>
        <w:jc w:val="both"/>
      </w:pPr>
      <w:r w:rsidRPr="00E53DF8">
        <w:t xml:space="preserve">podmioty występujące wspólnie ponoszą solidarną odpowiedzialność za niewykonanie lub nienależyte wykonanie zobowiązań. </w:t>
      </w:r>
    </w:p>
    <w:p w:rsidR="00E53DF8" w:rsidRPr="00E53DF8" w:rsidRDefault="00E53DF8" w:rsidP="00E53DF8">
      <w:pPr>
        <w:spacing w:after="0" w:line="276" w:lineRule="auto"/>
        <w:jc w:val="both"/>
      </w:pPr>
      <w:r w:rsidRPr="00E53DF8">
        <w:rPr>
          <w:b/>
        </w:rPr>
        <w:t>ZALECENIA</w:t>
      </w:r>
      <w:r w:rsidRPr="00E53DF8">
        <w:t>:</w:t>
      </w:r>
    </w:p>
    <w:p w:rsidR="00E53DF8" w:rsidRPr="00E53DF8" w:rsidRDefault="00E53DF8" w:rsidP="00E53DF8">
      <w:pPr>
        <w:numPr>
          <w:ilvl w:val="0"/>
          <w:numId w:val="24"/>
        </w:numPr>
        <w:spacing w:after="0" w:line="276"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53DF8" w:rsidRPr="00E53DF8" w:rsidRDefault="00E53DF8" w:rsidP="00E53DF8">
      <w:pPr>
        <w:numPr>
          <w:ilvl w:val="0"/>
          <w:numId w:val="24"/>
        </w:numPr>
        <w:spacing w:after="0" w:line="276" w:lineRule="auto"/>
        <w:contextualSpacing/>
        <w:jc w:val="both"/>
      </w:pPr>
      <w:r w:rsidRPr="00E53DF8">
        <w:t xml:space="preserve">Zamawiający rekomenduje wykorzystanie formatów: .pdf .doc .xls .jpg (.jpeg) </w:t>
      </w:r>
      <w:r w:rsidRPr="00E53DF8">
        <w:rPr>
          <w:b/>
        </w:rPr>
        <w:t>ze szczególnym wskazaniem na .pdf</w:t>
      </w:r>
    </w:p>
    <w:p w:rsidR="00E53DF8" w:rsidRPr="00E53DF8" w:rsidRDefault="00E53DF8" w:rsidP="00E53DF8">
      <w:pPr>
        <w:numPr>
          <w:ilvl w:val="0"/>
          <w:numId w:val="24"/>
        </w:numPr>
        <w:spacing w:after="0" w:line="276"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rsidR="00E53DF8" w:rsidRPr="00E53DF8" w:rsidRDefault="00E53DF8" w:rsidP="00E53DF8">
      <w:pPr>
        <w:numPr>
          <w:ilvl w:val="0"/>
          <w:numId w:val="24"/>
        </w:numPr>
        <w:spacing w:after="0" w:line="276"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.rar .gif .bmp .numbers .pages. Dokumenty złożone w takich plikach zostaną uznane za złożone nieskutecznie</w:t>
      </w:r>
      <w:r w:rsidRPr="00E53DF8">
        <w:t>.</w:t>
      </w:r>
    </w:p>
    <w:p w:rsidR="00E53DF8" w:rsidRPr="00E53DF8" w:rsidRDefault="00E53DF8" w:rsidP="00E53DF8">
      <w:pPr>
        <w:numPr>
          <w:ilvl w:val="0"/>
          <w:numId w:val="24"/>
        </w:numPr>
        <w:spacing w:after="0" w:line="276"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53DF8" w:rsidRPr="00E53DF8" w:rsidRDefault="00E53DF8" w:rsidP="00E53DF8">
      <w:pPr>
        <w:numPr>
          <w:ilvl w:val="0"/>
          <w:numId w:val="24"/>
        </w:numPr>
        <w:spacing w:after="0" w:line="276"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rsidR="00E53DF8" w:rsidRPr="00E53DF8" w:rsidRDefault="00E53DF8" w:rsidP="00E53DF8">
      <w:pPr>
        <w:numPr>
          <w:ilvl w:val="0"/>
          <w:numId w:val="24"/>
        </w:numPr>
        <w:spacing w:after="0" w:line="276" w:lineRule="auto"/>
        <w:contextualSpacing/>
        <w:jc w:val="both"/>
      </w:pPr>
      <w:r w:rsidRPr="00E53DF8">
        <w:t xml:space="preserve">Pliki w innych formatach niż PDF zaleca się opatrzyć zewnętrznym podpisem XAdES. </w:t>
      </w:r>
      <w:r w:rsidRPr="00E53DF8">
        <w:rPr>
          <w:u w:val="single"/>
        </w:rPr>
        <w:t>Wykonawca powinien pamiętać, aby plik z podpisem przekazywać łącznie z dokumentem podpisywanym</w:t>
      </w:r>
      <w:r w:rsidRPr="00E53DF8">
        <w:t>.</w:t>
      </w:r>
    </w:p>
    <w:p w:rsidR="00E53DF8" w:rsidRPr="00E53DF8" w:rsidRDefault="00E53DF8" w:rsidP="00E53DF8">
      <w:pPr>
        <w:numPr>
          <w:ilvl w:val="0"/>
          <w:numId w:val="24"/>
        </w:numPr>
        <w:spacing w:after="0" w:line="276" w:lineRule="auto"/>
        <w:contextualSpacing/>
        <w:jc w:val="both"/>
      </w:pPr>
      <w:r w:rsidRPr="00E53DF8">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53DF8" w:rsidRPr="00E53DF8" w:rsidRDefault="00E53DF8" w:rsidP="00E53DF8">
      <w:pPr>
        <w:numPr>
          <w:ilvl w:val="0"/>
          <w:numId w:val="24"/>
        </w:numPr>
        <w:spacing w:after="0" w:line="276" w:lineRule="auto"/>
        <w:contextualSpacing/>
        <w:jc w:val="both"/>
      </w:pPr>
      <w:r w:rsidRPr="00E53DF8">
        <w:lastRenderedPageBreak/>
        <w:t>Zamawiający zaleca, aby Wykonawca z odpowiednim wyprzedzeniem przetestował możliwość prawidłowego wykorzystania wybranej metody podpisania plików oferty.</w:t>
      </w:r>
    </w:p>
    <w:p w:rsidR="00E53DF8" w:rsidRPr="00E53DF8" w:rsidRDefault="00E53DF8" w:rsidP="00E53DF8">
      <w:pPr>
        <w:numPr>
          <w:ilvl w:val="0"/>
          <w:numId w:val="24"/>
        </w:numPr>
        <w:spacing w:after="0" w:line="276" w:lineRule="auto"/>
        <w:contextualSpacing/>
        <w:jc w:val="both"/>
      </w:pPr>
      <w:r w:rsidRPr="00E53DF8">
        <w:t>Zaleca się, aby komunikacja z wykonawcami odbywała się tylko na Platformie za pośrednictwem formularza “Wyślij wiadomość do zamawiającego”, nie za pośrednictwem adresu email.</w:t>
      </w:r>
    </w:p>
    <w:p w:rsidR="00E53DF8" w:rsidRPr="00E53DF8" w:rsidRDefault="00E53DF8" w:rsidP="00E53DF8">
      <w:pPr>
        <w:numPr>
          <w:ilvl w:val="0"/>
          <w:numId w:val="24"/>
        </w:numPr>
        <w:spacing w:after="0" w:line="276" w:lineRule="auto"/>
        <w:contextualSpacing/>
        <w:jc w:val="both"/>
      </w:pPr>
      <w:r w:rsidRPr="00E53DF8">
        <w:t>Osobą składającą ofertę powinna być osoba kontaktowa podawana w dokumentacji.</w:t>
      </w:r>
    </w:p>
    <w:p w:rsidR="00E53DF8" w:rsidRPr="00E53DF8" w:rsidRDefault="00E53DF8" w:rsidP="00E53DF8">
      <w:pPr>
        <w:numPr>
          <w:ilvl w:val="0"/>
          <w:numId w:val="24"/>
        </w:numPr>
        <w:spacing w:after="0" w:line="276"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rsidR="00E53DF8" w:rsidRPr="00E53DF8" w:rsidRDefault="00E53DF8" w:rsidP="00E53DF8">
      <w:pPr>
        <w:numPr>
          <w:ilvl w:val="0"/>
          <w:numId w:val="24"/>
        </w:numPr>
        <w:spacing w:after="0" w:line="276" w:lineRule="auto"/>
        <w:contextualSpacing/>
        <w:jc w:val="both"/>
      </w:pPr>
      <w:r w:rsidRPr="00E53DF8">
        <w:t xml:space="preserve">Podczas podpisywania plików zaleca się stosowanie algorytmu skrótu SHA2 zamiast SHA1.  </w:t>
      </w:r>
    </w:p>
    <w:p w:rsidR="00E53DF8" w:rsidRPr="00E53DF8" w:rsidRDefault="00E53DF8" w:rsidP="00E53DF8">
      <w:pPr>
        <w:numPr>
          <w:ilvl w:val="0"/>
          <w:numId w:val="24"/>
        </w:numPr>
        <w:spacing w:after="0" w:line="276" w:lineRule="auto"/>
        <w:contextualSpacing/>
        <w:jc w:val="both"/>
      </w:pPr>
      <w:r w:rsidRPr="00E53DF8">
        <w:t xml:space="preserve">Jeśli wykonawca pakuje dokumenty np. w plik ZIP zalecamy wcześniejsze podpisanie każdego ze skompresowanych plików. </w:t>
      </w:r>
    </w:p>
    <w:p w:rsidR="00E53DF8" w:rsidRPr="00E53DF8" w:rsidRDefault="00E53DF8" w:rsidP="00E53DF8">
      <w:pPr>
        <w:numPr>
          <w:ilvl w:val="0"/>
          <w:numId w:val="24"/>
        </w:numPr>
        <w:spacing w:after="0" w:line="276" w:lineRule="auto"/>
        <w:contextualSpacing/>
        <w:jc w:val="both"/>
      </w:pPr>
      <w:r w:rsidRPr="00E53DF8">
        <w:t>Zamawiający rekomenduje wykorzystanie podpisu z kwalifikowanym znacznikiem czasu.</w:t>
      </w:r>
    </w:p>
    <w:p w:rsidR="00E53DF8" w:rsidRPr="00E53DF8" w:rsidRDefault="00E53DF8" w:rsidP="00E53DF8">
      <w:pPr>
        <w:numPr>
          <w:ilvl w:val="0"/>
          <w:numId w:val="24"/>
        </w:numPr>
        <w:spacing w:after="0" w:line="276" w:lineRule="auto"/>
        <w:contextualSpacing/>
        <w:jc w:val="both"/>
      </w:pPr>
      <w:r w:rsidRPr="00E53DF8">
        <w:t>Zamawiający zaleca aby nie wprowadzać jakichkolwiek zmian w plikach po podpisaniu ich podpisem kwalifikowanym. Może to skutkować naruszeniem integralności plików co równoważne będzie z koniecznością odrzucenia oferty w postępowaniu.</w:t>
      </w:r>
    </w:p>
    <w:p w:rsidR="00E53DF8" w:rsidRPr="00E53DF8" w:rsidRDefault="00E53DF8" w:rsidP="00E53DF8">
      <w:pPr>
        <w:spacing w:after="0" w:line="276" w:lineRule="auto"/>
        <w:ind w:left="360"/>
        <w:contextualSpacing/>
        <w:jc w:val="both"/>
      </w:pPr>
    </w:p>
    <w:p w:rsidR="00E8281E" w:rsidRPr="00E8281E" w:rsidRDefault="00E8281E" w:rsidP="00E064BF">
      <w:pPr>
        <w:pStyle w:val="Akapitzlist"/>
        <w:numPr>
          <w:ilvl w:val="0"/>
          <w:numId w:val="1"/>
        </w:numPr>
        <w:spacing w:after="0" w:line="276" w:lineRule="auto"/>
        <w:jc w:val="both"/>
        <w:rPr>
          <w:b/>
        </w:rPr>
      </w:pPr>
      <w:r w:rsidRPr="00E8281E">
        <w:rPr>
          <w:b/>
        </w:rPr>
        <w:t>SPOSÓB ORAZ TERMIN SKŁADANIA OFERT</w:t>
      </w:r>
    </w:p>
    <w:p w:rsidR="00E8281E" w:rsidRDefault="00E8281E" w:rsidP="00E064BF">
      <w:pPr>
        <w:spacing w:after="0" w:line="276" w:lineRule="auto"/>
        <w:jc w:val="both"/>
      </w:pPr>
    </w:p>
    <w:p w:rsidR="00C84272" w:rsidRPr="00C84272" w:rsidRDefault="00C84272" w:rsidP="00E064BF">
      <w:pPr>
        <w:pStyle w:val="Akapitzlist"/>
        <w:numPr>
          <w:ilvl w:val="0"/>
          <w:numId w:val="25"/>
        </w:numPr>
        <w:spacing w:after="0" w:line="276"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E53DF8">
        <w:rPr>
          <w:b/>
          <w:color w:val="FF0000"/>
        </w:rPr>
        <w:t>24.09</w:t>
      </w:r>
      <w:r w:rsidRPr="00C84272">
        <w:rPr>
          <w:b/>
          <w:color w:val="FF0000"/>
        </w:rPr>
        <w:t>.2021 r</w:t>
      </w:r>
      <w:r w:rsidRPr="00D7335D">
        <w:rPr>
          <w:b/>
          <w:color w:val="FF0000"/>
        </w:rPr>
        <w:t>.</w:t>
      </w:r>
      <w:r w:rsidR="00D7335D" w:rsidRPr="00D7335D">
        <w:rPr>
          <w:b/>
          <w:color w:val="FF0000"/>
        </w:rPr>
        <w:t xml:space="preserve"> do godz. 10:00</w:t>
      </w:r>
    </w:p>
    <w:p w:rsidR="00C84272" w:rsidRDefault="00C84272" w:rsidP="00E064BF">
      <w:pPr>
        <w:pStyle w:val="Akapitzlist"/>
        <w:numPr>
          <w:ilvl w:val="0"/>
          <w:numId w:val="25"/>
        </w:numPr>
        <w:spacing w:after="0" w:line="276" w:lineRule="auto"/>
        <w:jc w:val="both"/>
      </w:pPr>
      <w:r>
        <w:t>Do oferty należy dołączyć wszystkie wymagane w SWZ dokumenty.</w:t>
      </w:r>
    </w:p>
    <w:p w:rsidR="00C84272" w:rsidRDefault="00C84272" w:rsidP="00E064BF">
      <w:pPr>
        <w:pStyle w:val="Akapitzlist"/>
        <w:numPr>
          <w:ilvl w:val="0"/>
          <w:numId w:val="25"/>
        </w:numPr>
        <w:spacing w:after="0" w:line="276" w:lineRule="auto"/>
        <w:jc w:val="both"/>
      </w:pPr>
      <w:r>
        <w:t>Po wypełnieniu Formularza składania oferty lub wniosku i dołączenia  wszystkich wymaganych załączników należy kliknąć przycisk „Przejdź do podsumowania”.</w:t>
      </w:r>
    </w:p>
    <w:p w:rsidR="00D7335D" w:rsidRDefault="00C84272" w:rsidP="00E064BF">
      <w:pPr>
        <w:pStyle w:val="Akapitzlist"/>
        <w:numPr>
          <w:ilvl w:val="0"/>
          <w:numId w:val="25"/>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E064BF">
      <w:pPr>
        <w:pStyle w:val="Akapitzlist"/>
        <w:numPr>
          <w:ilvl w:val="0"/>
          <w:numId w:val="2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E064BF">
      <w:pPr>
        <w:pStyle w:val="Akapitzlist"/>
        <w:numPr>
          <w:ilvl w:val="0"/>
          <w:numId w:val="25"/>
        </w:numPr>
        <w:spacing w:after="0" w:line="276"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rsidR="00D7335D" w:rsidRDefault="00D7335D" w:rsidP="00E064BF">
      <w:pPr>
        <w:spacing w:after="0" w:line="276" w:lineRule="auto"/>
        <w:jc w:val="both"/>
      </w:pPr>
    </w:p>
    <w:p w:rsidR="00D7335D" w:rsidRPr="004A5ACA" w:rsidRDefault="00D7335D" w:rsidP="00E064BF">
      <w:pPr>
        <w:pStyle w:val="Akapitzlist"/>
        <w:numPr>
          <w:ilvl w:val="0"/>
          <w:numId w:val="1"/>
        </w:numPr>
        <w:spacing w:after="0" w:line="276" w:lineRule="auto"/>
        <w:jc w:val="both"/>
        <w:rPr>
          <w:b/>
        </w:rPr>
      </w:pPr>
      <w:r w:rsidRPr="004A5ACA">
        <w:rPr>
          <w:b/>
        </w:rPr>
        <w:t>TERMIN OTWARCIA OFERT</w:t>
      </w:r>
    </w:p>
    <w:p w:rsidR="00D7335D" w:rsidRDefault="00D7335D" w:rsidP="00E064BF">
      <w:pPr>
        <w:spacing w:after="0" w:line="276" w:lineRule="auto"/>
        <w:jc w:val="both"/>
        <w:rPr>
          <w:b/>
        </w:rPr>
      </w:pPr>
    </w:p>
    <w:p w:rsidR="00D7335D" w:rsidRDefault="00D7335D" w:rsidP="00E064BF">
      <w:pPr>
        <w:pStyle w:val="Akapitzlist"/>
        <w:numPr>
          <w:ilvl w:val="0"/>
          <w:numId w:val="26"/>
        </w:numPr>
        <w:spacing w:after="0" w:line="276" w:lineRule="auto"/>
        <w:jc w:val="both"/>
      </w:pPr>
      <w:r w:rsidRPr="00D7335D">
        <w:t xml:space="preserve">Otwarcie ofert nastąpi w dniu: </w:t>
      </w:r>
      <w:r w:rsidR="00E53DF8">
        <w:rPr>
          <w:b/>
        </w:rPr>
        <w:t>24.09</w:t>
      </w:r>
      <w:r w:rsidR="00CF0341">
        <w:rPr>
          <w:b/>
        </w:rPr>
        <w:t>.2021 o godzinie</w:t>
      </w:r>
      <w:r w:rsidRPr="00D7335D">
        <w:rPr>
          <w:b/>
        </w:rPr>
        <w:t xml:space="preserve"> 10:</w:t>
      </w:r>
      <w:r w:rsidR="00CF0341">
        <w:rPr>
          <w:b/>
        </w:rPr>
        <w:t>05</w:t>
      </w:r>
      <w:r>
        <w:t>.</w:t>
      </w:r>
    </w:p>
    <w:p w:rsidR="00D7335D" w:rsidRDefault="00D7335D" w:rsidP="00E064BF">
      <w:pPr>
        <w:pStyle w:val="Akapitzlist"/>
        <w:numPr>
          <w:ilvl w:val="0"/>
          <w:numId w:val="26"/>
        </w:numPr>
        <w:spacing w:after="0" w:line="276" w:lineRule="auto"/>
        <w:jc w:val="both"/>
      </w:pPr>
      <w:r w:rsidRPr="00D7335D">
        <w:t>Zamawiający nie przewi</w:t>
      </w:r>
      <w:r>
        <w:t xml:space="preserve">duje publicznej sesji otwarcia </w:t>
      </w:r>
      <w:r w:rsidRPr="00D7335D">
        <w:t>ofert.</w:t>
      </w:r>
    </w:p>
    <w:p w:rsidR="00D7335D" w:rsidRDefault="00D7335D" w:rsidP="00E064BF">
      <w:pPr>
        <w:pStyle w:val="Akapitzlist"/>
        <w:numPr>
          <w:ilvl w:val="0"/>
          <w:numId w:val="26"/>
        </w:numPr>
        <w:spacing w:after="0" w:line="276" w:lineRule="auto"/>
        <w:jc w:val="both"/>
      </w:pPr>
      <w:r w:rsidRPr="00D7335D">
        <w:lastRenderedPageBreak/>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E064BF">
      <w:pPr>
        <w:pStyle w:val="Akapitzlist"/>
        <w:numPr>
          <w:ilvl w:val="0"/>
          <w:numId w:val="26"/>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rsidR="00D7335D" w:rsidRDefault="00D7335D" w:rsidP="00E064BF">
      <w:pPr>
        <w:pStyle w:val="Akapitzlist"/>
        <w:numPr>
          <w:ilvl w:val="1"/>
          <w:numId w:val="2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E064BF">
      <w:pPr>
        <w:pStyle w:val="Akapitzlist"/>
        <w:numPr>
          <w:ilvl w:val="1"/>
          <w:numId w:val="26"/>
        </w:numPr>
        <w:spacing w:after="0" w:line="276" w:lineRule="auto"/>
        <w:jc w:val="both"/>
      </w:pPr>
      <w:r>
        <w:t xml:space="preserve">cenach zawartych w ofertach.  </w:t>
      </w:r>
    </w:p>
    <w:p w:rsidR="004A5ACA" w:rsidRDefault="00D7335D" w:rsidP="00E064BF">
      <w:pPr>
        <w:pStyle w:val="Akapitzlist"/>
        <w:numPr>
          <w:ilvl w:val="0"/>
          <w:numId w:val="2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D7335D" w:rsidRDefault="00D7335D" w:rsidP="00E064BF">
      <w:pPr>
        <w:pStyle w:val="Akapitzlist"/>
        <w:numPr>
          <w:ilvl w:val="0"/>
          <w:numId w:val="26"/>
        </w:numPr>
        <w:spacing w:after="0" w:line="276" w:lineRule="auto"/>
        <w:jc w:val="both"/>
      </w:pPr>
      <w:r w:rsidRPr="00D7335D">
        <w:t>Zamawiający poinformuje o zmianie terminu otwarcia ofert na stronie internetowej prowadzonego postępowania.</w:t>
      </w:r>
    </w:p>
    <w:p w:rsidR="004A5ACA" w:rsidRDefault="004A5ACA" w:rsidP="00E064BF">
      <w:pPr>
        <w:spacing w:after="0" w:line="276" w:lineRule="auto"/>
        <w:jc w:val="both"/>
      </w:pPr>
    </w:p>
    <w:p w:rsidR="004A5ACA" w:rsidRPr="004A5ACA" w:rsidRDefault="004A5ACA" w:rsidP="00E064BF">
      <w:pPr>
        <w:pStyle w:val="Akapitzlist"/>
        <w:numPr>
          <w:ilvl w:val="0"/>
          <w:numId w:val="1"/>
        </w:numPr>
        <w:spacing w:after="0" w:line="276" w:lineRule="auto"/>
        <w:jc w:val="both"/>
        <w:rPr>
          <w:b/>
        </w:rPr>
      </w:pPr>
      <w:r w:rsidRPr="004A5ACA">
        <w:rPr>
          <w:b/>
        </w:rPr>
        <w:t>OPIS SPOSOBU OBLICZANIA CENY</w:t>
      </w:r>
    </w:p>
    <w:p w:rsidR="004A5ACA" w:rsidRDefault="004A5ACA" w:rsidP="00E064BF">
      <w:pPr>
        <w:spacing w:after="0" w:line="276" w:lineRule="auto"/>
        <w:jc w:val="both"/>
      </w:pP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rsidR="004A5ACA" w:rsidRDefault="004A5ACA" w:rsidP="00E064BF">
      <w:pPr>
        <w:spacing w:after="0" w:line="276" w:lineRule="auto"/>
        <w:contextualSpacing/>
        <w:jc w:val="both"/>
        <w:rPr>
          <w:rFonts w:ascii="Calibri" w:eastAsia="Calibri" w:hAnsi="Calibri" w:cs="Times New Roman"/>
        </w:rPr>
      </w:pPr>
    </w:p>
    <w:p w:rsidR="004A5ACA" w:rsidRPr="004A5ACA" w:rsidRDefault="004A5ACA" w:rsidP="00E064BF">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E064BF">
      <w:pPr>
        <w:spacing w:after="0" w:line="276" w:lineRule="auto"/>
        <w:contextualSpacing/>
        <w:jc w:val="both"/>
        <w:rPr>
          <w:rFonts w:ascii="Calibri" w:eastAsia="Calibri" w:hAnsi="Calibri" w:cs="Times New Roman"/>
        </w:rPr>
      </w:pP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Za ofertę najkorzystniejszą zostanie uznana oferta zawierająca najkorzystniejszy bilans  punktów w kryteriach:</w:t>
      </w:r>
    </w:p>
    <w:p w:rsidR="00E53DF8" w:rsidRPr="00E53DF8" w:rsidRDefault="00E53DF8" w:rsidP="00E53DF8">
      <w:pPr>
        <w:numPr>
          <w:ilvl w:val="0"/>
          <w:numId w:val="47"/>
        </w:numPr>
        <w:spacing w:after="0"/>
        <w:contextualSpacing/>
        <w:jc w:val="both"/>
        <w:rPr>
          <w:rFonts w:ascii="Calibri" w:eastAsia="Calibri" w:hAnsi="Calibri" w:cs="Times New Roman"/>
        </w:rPr>
      </w:pPr>
      <w:r w:rsidRPr="00E53DF8">
        <w:rPr>
          <w:rFonts w:ascii="Calibri" w:eastAsia="Calibri" w:hAnsi="Calibri" w:cs="Times New Roman"/>
        </w:rPr>
        <w:t xml:space="preserve">cena – „C” </w:t>
      </w:r>
    </w:p>
    <w:p w:rsidR="00E53DF8" w:rsidRPr="00E53DF8" w:rsidRDefault="00E53DF8" w:rsidP="00E53DF8">
      <w:pPr>
        <w:numPr>
          <w:ilvl w:val="0"/>
          <w:numId w:val="47"/>
        </w:numPr>
        <w:spacing w:after="0"/>
        <w:contextualSpacing/>
        <w:jc w:val="both"/>
        <w:rPr>
          <w:rFonts w:ascii="Calibri" w:eastAsia="Calibri" w:hAnsi="Calibri" w:cs="Times New Roman"/>
        </w:rPr>
      </w:pPr>
      <w:r w:rsidRPr="00E53DF8">
        <w:rPr>
          <w:rFonts w:ascii="Calibri" w:eastAsia="Calibri" w:hAnsi="Calibri" w:cs="Times New Roman"/>
        </w:rPr>
        <w:t>ocena parametrów technicznych i użytkowych – „J”</w:t>
      </w:r>
    </w:p>
    <w:p w:rsidR="00E53DF8" w:rsidRPr="00E53DF8" w:rsidRDefault="00E53DF8" w:rsidP="00E53DF8">
      <w:pPr>
        <w:numPr>
          <w:ilvl w:val="0"/>
          <w:numId w:val="47"/>
        </w:numPr>
        <w:spacing w:after="0"/>
        <w:contextualSpacing/>
        <w:jc w:val="both"/>
        <w:rPr>
          <w:rFonts w:ascii="Calibri" w:eastAsia="Calibri" w:hAnsi="Calibri" w:cs="Times New Roman"/>
        </w:rPr>
      </w:pPr>
      <w:r w:rsidRPr="00E53DF8">
        <w:rPr>
          <w:rFonts w:ascii="Calibri" w:eastAsia="Calibri" w:hAnsi="Calibri" w:cs="Times New Roman"/>
        </w:rPr>
        <w:t>termin dostawy odczynników – „T”</w:t>
      </w:r>
    </w:p>
    <w:p w:rsidR="00E53DF8" w:rsidRPr="00E53DF8" w:rsidRDefault="00E53DF8" w:rsidP="00E53DF8">
      <w:pPr>
        <w:spacing w:after="0"/>
        <w:ind w:left="360"/>
        <w:contextualSpacing/>
        <w:jc w:val="both"/>
        <w:rPr>
          <w:rFonts w:ascii="Calibri" w:eastAsia="Calibri" w:hAnsi="Calibri" w:cs="Times New Roman"/>
        </w:rPr>
      </w:pPr>
      <w:r w:rsidRPr="00E53DF8">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E53DF8" w:rsidRPr="00E53DF8" w:rsidTr="00E53DF8">
        <w:tc>
          <w:tcPr>
            <w:tcW w:w="2381"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Kryterium</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Waga</w:t>
            </w:r>
          </w:p>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Liczba punktów</w:t>
            </w:r>
          </w:p>
        </w:tc>
        <w:tc>
          <w:tcPr>
            <w:tcW w:w="4025"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Sposób oceny wg wzoru</w:t>
            </w:r>
          </w:p>
        </w:tc>
      </w:tr>
      <w:tr w:rsidR="00E53DF8" w:rsidRPr="00E53DF8" w:rsidTr="00E53DF8">
        <w:tc>
          <w:tcPr>
            <w:tcW w:w="2381" w:type="dxa"/>
            <w:vAlign w:val="center"/>
          </w:tcPr>
          <w:p w:rsidR="00E53DF8" w:rsidRPr="00E53DF8" w:rsidRDefault="00E53DF8" w:rsidP="00E53DF8">
            <w:pPr>
              <w:rPr>
                <w:rFonts w:ascii="Calibri" w:eastAsia="Calibri" w:hAnsi="Calibri" w:cs="Times New Roman"/>
                <w:sz w:val="20"/>
                <w:szCs w:val="20"/>
              </w:rPr>
            </w:pPr>
            <w:r w:rsidRPr="00E53DF8">
              <w:rPr>
                <w:rFonts w:ascii="Calibri" w:eastAsia="Calibri" w:hAnsi="Calibri" w:cs="Times New Roman"/>
                <w:sz w:val="20"/>
                <w:szCs w:val="20"/>
              </w:rPr>
              <w:t>Cena</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60</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60</w:t>
            </w:r>
          </w:p>
        </w:tc>
        <w:tc>
          <w:tcPr>
            <w:tcW w:w="4025"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E53DF8">
              <w:rPr>
                <w:rFonts w:ascii="Calibri" w:eastAsia="Times New Roman" w:hAnsi="Calibri" w:cs="Times New Roman"/>
                <w:sz w:val="20"/>
                <w:szCs w:val="20"/>
              </w:rPr>
              <w:t xml:space="preserve"> x100 x 60%</w:t>
            </w:r>
          </w:p>
        </w:tc>
      </w:tr>
      <w:tr w:rsidR="00E53DF8" w:rsidRPr="00E53DF8" w:rsidTr="00E53DF8">
        <w:tc>
          <w:tcPr>
            <w:tcW w:w="2381" w:type="dxa"/>
            <w:vAlign w:val="center"/>
          </w:tcPr>
          <w:p w:rsidR="00E53DF8" w:rsidRPr="00E53DF8" w:rsidRDefault="00E53DF8" w:rsidP="00E53DF8">
            <w:pPr>
              <w:rPr>
                <w:rFonts w:ascii="Calibri" w:eastAsia="Calibri" w:hAnsi="Calibri" w:cs="Times New Roman"/>
                <w:sz w:val="20"/>
                <w:szCs w:val="20"/>
              </w:rPr>
            </w:pPr>
            <w:r w:rsidRPr="00E53DF8">
              <w:rPr>
                <w:rFonts w:ascii="Calibri" w:eastAsia="Calibri" w:hAnsi="Calibri" w:cs="Times New Roman"/>
                <w:sz w:val="20"/>
                <w:szCs w:val="20"/>
              </w:rPr>
              <w:t>Ocena parametrów technicznych i użytkowych</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30</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30</w:t>
            </w:r>
          </w:p>
        </w:tc>
        <w:tc>
          <w:tcPr>
            <w:tcW w:w="4025"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 xml:space="preserve">J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E53DF8">
              <w:rPr>
                <w:rFonts w:ascii="Calibri" w:eastAsia="Times New Roman" w:hAnsi="Calibri" w:cs="Times New Roman"/>
                <w:sz w:val="20"/>
                <w:szCs w:val="20"/>
              </w:rPr>
              <w:t xml:space="preserve"> x 100 x 30%</w:t>
            </w:r>
          </w:p>
        </w:tc>
      </w:tr>
      <w:tr w:rsidR="00E53DF8" w:rsidRPr="00E53DF8" w:rsidTr="00E53DF8">
        <w:tc>
          <w:tcPr>
            <w:tcW w:w="2381" w:type="dxa"/>
            <w:vAlign w:val="center"/>
          </w:tcPr>
          <w:p w:rsidR="00E53DF8" w:rsidRPr="00E53DF8" w:rsidRDefault="00E53DF8" w:rsidP="00E53DF8">
            <w:pPr>
              <w:rPr>
                <w:rFonts w:ascii="Calibri" w:eastAsia="Calibri" w:hAnsi="Calibri" w:cs="Times New Roman"/>
                <w:sz w:val="20"/>
                <w:szCs w:val="20"/>
              </w:rPr>
            </w:pPr>
            <w:r w:rsidRPr="00E53DF8">
              <w:rPr>
                <w:rFonts w:ascii="Calibri" w:eastAsia="Calibri" w:hAnsi="Calibri" w:cs="Times New Roman"/>
                <w:sz w:val="20"/>
                <w:szCs w:val="20"/>
              </w:rPr>
              <w:lastRenderedPageBreak/>
              <w:t>Termin dostawy odczynników</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4025" w:type="dxa"/>
            <w:tcBorders>
              <w:bottom w:val="single" w:sz="4" w:space="0" w:color="auto"/>
            </w:tcBorders>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 xml:space="preserve">T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E53DF8">
              <w:rPr>
                <w:rFonts w:ascii="Calibri" w:eastAsia="Times New Roman" w:hAnsi="Calibri" w:cs="Times New Roman"/>
                <w:sz w:val="20"/>
                <w:szCs w:val="20"/>
              </w:rPr>
              <w:t xml:space="preserve"> x 100 x 10%</w:t>
            </w:r>
          </w:p>
        </w:tc>
      </w:tr>
      <w:tr w:rsidR="00E53DF8" w:rsidRPr="00E53DF8" w:rsidTr="00E53DF8">
        <w:tc>
          <w:tcPr>
            <w:tcW w:w="2381"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Razem</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100</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100</w:t>
            </w:r>
          </w:p>
        </w:tc>
        <w:tc>
          <w:tcPr>
            <w:tcW w:w="4025" w:type="dxa"/>
            <w:tcBorders>
              <w:tl2br w:val="single" w:sz="4" w:space="0" w:color="auto"/>
              <w:tr2bl w:val="single" w:sz="4" w:space="0" w:color="auto"/>
            </w:tcBorders>
            <w:vAlign w:val="center"/>
          </w:tcPr>
          <w:p w:rsidR="00E53DF8" w:rsidRPr="00E53DF8" w:rsidRDefault="00E53DF8" w:rsidP="00E53DF8">
            <w:pPr>
              <w:jc w:val="center"/>
              <w:rPr>
                <w:rFonts w:ascii="Calibri" w:eastAsia="Calibri" w:hAnsi="Calibri" w:cs="Times New Roman"/>
                <w:sz w:val="20"/>
                <w:szCs w:val="20"/>
              </w:rPr>
            </w:pPr>
          </w:p>
        </w:tc>
      </w:tr>
    </w:tbl>
    <w:p w:rsidR="00E53DF8" w:rsidRPr="00E53DF8" w:rsidRDefault="00E53DF8" w:rsidP="00E53DF8">
      <w:pPr>
        <w:spacing w:after="0"/>
        <w:ind w:left="360"/>
        <w:contextualSpacing/>
        <w:jc w:val="both"/>
        <w:rPr>
          <w:rFonts w:ascii="Calibri" w:eastAsia="Calibri" w:hAnsi="Calibri" w:cs="Times New Roman"/>
        </w:rPr>
      </w:pP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Sposób oceny parametrów technicznych i użytkowych (kryterium nr 2) nastąpi na podstawie kryteriów i punktacji określonych w Załączniku nr 3 do Specyfikacji. </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Przy obliczaniu liczby punktów w kryterium nr 3  „termin dostawy odczynników”, Zamawiający  zastosuje następujące wyliczenie:</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5 dni roboczych</w:t>
      </w:r>
      <w:r w:rsidRPr="00E53DF8">
        <w:rPr>
          <w:rFonts w:ascii="Calibri" w:eastAsia="Calibri" w:hAnsi="Calibri" w:cs="Times New Roman"/>
        </w:rPr>
        <w:t xml:space="preserve"> (maksymalny termin graniczny) – </w:t>
      </w:r>
      <w:r w:rsidRPr="00E53DF8">
        <w:rPr>
          <w:rFonts w:ascii="Calibri" w:eastAsia="Calibri" w:hAnsi="Calibri" w:cs="Times New Roman"/>
          <w:b/>
          <w:bCs/>
        </w:rPr>
        <w:t>0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4 dni robocze</w:t>
      </w:r>
      <w:r w:rsidRPr="00E53DF8">
        <w:rPr>
          <w:rFonts w:ascii="Calibri" w:eastAsia="Calibri" w:hAnsi="Calibri" w:cs="Times New Roman"/>
        </w:rPr>
        <w:t xml:space="preserve"> – </w:t>
      </w:r>
      <w:r w:rsidRPr="00E53DF8">
        <w:rPr>
          <w:rFonts w:ascii="Calibri" w:eastAsia="Calibri" w:hAnsi="Calibri" w:cs="Times New Roman"/>
          <w:b/>
          <w:bCs/>
        </w:rPr>
        <w:t>2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3 dni  robocze</w:t>
      </w:r>
      <w:r w:rsidRPr="00E53DF8">
        <w:rPr>
          <w:rFonts w:ascii="Calibri" w:eastAsia="Calibri" w:hAnsi="Calibri" w:cs="Times New Roman"/>
        </w:rPr>
        <w:t xml:space="preserve"> – </w:t>
      </w:r>
      <w:r w:rsidRPr="00E53DF8">
        <w:rPr>
          <w:rFonts w:ascii="Calibri" w:eastAsia="Calibri" w:hAnsi="Calibri" w:cs="Times New Roman"/>
          <w:b/>
          <w:bCs/>
        </w:rPr>
        <w:t>3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2 dni robocze</w:t>
      </w:r>
      <w:r w:rsidRPr="00E53DF8">
        <w:rPr>
          <w:rFonts w:ascii="Calibri" w:eastAsia="Calibri" w:hAnsi="Calibri" w:cs="Times New Roman"/>
        </w:rPr>
        <w:t xml:space="preserve">  (minimalny termin graniczny) – </w:t>
      </w:r>
      <w:r w:rsidRPr="00E53DF8">
        <w:rPr>
          <w:rFonts w:ascii="Calibri" w:eastAsia="Calibri" w:hAnsi="Calibri" w:cs="Times New Roman"/>
          <w:b/>
          <w:bCs/>
        </w:rPr>
        <w:t>5 pkt</w:t>
      </w:r>
      <w:r w:rsidRPr="00E53DF8">
        <w:rPr>
          <w:rFonts w:ascii="Calibri" w:eastAsia="Calibri" w:hAnsi="Calibri" w:cs="Times New Roman"/>
        </w:rPr>
        <w:t>.</w:t>
      </w:r>
    </w:p>
    <w:p w:rsidR="00E53DF8" w:rsidRPr="00E53DF8" w:rsidRDefault="00E53DF8" w:rsidP="00E53DF8">
      <w:pPr>
        <w:spacing w:after="0"/>
        <w:ind w:left="360"/>
        <w:contextualSpacing/>
        <w:jc w:val="both"/>
        <w:rPr>
          <w:rFonts w:ascii="Calibri" w:eastAsia="Calibri" w:hAnsi="Calibri" w:cs="Times New Roman"/>
        </w:rPr>
      </w:pPr>
      <w:r w:rsidRPr="00E53DF8">
        <w:rPr>
          <w:rFonts w:ascii="Calibri" w:eastAsia="Calibri" w:hAnsi="Calibri" w:cs="Times New Roman"/>
        </w:rPr>
        <w:t xml:space="preserve">Zgodnie z warunkami SIWZ maksymalny termin dostawy zamówionego towaru  wynosi 5 dni  roboczych. Jeżeli Wykonawca w formularzu ofertowym nie wskaże terminu dostawy  zamówionego towaru, Zamawiający uzna, że  Wykonawca  zrealizuje dostawę przedmiotu zamówienia  w terminie  wymaganym przez  Zamawiającego wynoszącym 5 dni roboczych. </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Ocena wg kryterium „termin realizacji zamówienia” dokonana zostanie w oparciu o informację zawartą w formularzu ofertowym</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Punktacja przyznawana ofertom w poszczególnych kryteriach będzie liczona  z dokładnością do dwóch miejsc po przecinku. </w:t>
      </w:r>
    </w:p>
    <w:p w:rsid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Wynik – za najkorzystniejszą, zostanie uznana oferta przedstawiająca najkorzystniejszy bilans punktów, przyznanych na podstawie ustalonych kryteriów oceny ofert tj. suma punktów otrzymanych w kryterium nr 1, kryterium nr 2 oraz kryterium nr 3 (cena, ocena parametrów technicznych i użytkowych oraz termin  dostawy). </w:t>
      </w:r>
    </w:p>
    <w:p w:rsidR="00E53DF8" w:rsidRDefault="004A5ACA"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Jeżeli zaoferowana cena lub koszt, lub ich istotne części składowe, wydają się rażąco niskie </w:t>
      </w:r>
      <w:r w:rsidRPr="00E53DF8">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E53DF8" w:rsidRDefault="004A5ACA" w:rsidP="00E53DF8">
      <w:pPr>
        <w:pStyle w:val="Akapitzlist"/>
        <w:numPr>
          <w:ilvl w:val="1"/>
          <w:numId w:val="46"/>
        </w:numPr>
        <w:spacing w:after="0"/>
        <w:jc w:val="both"/>
        <w:rPr>
          <w:rFonts w:ascii="Calibri" w:eastAsia="Calibri" w:hAnsi="Calibri" w:cs="Times New Roman"/>
        </w:rPr>
      </w:pPr>
      <w:r w:rsidRPr="00E53DF8">
        <w:rPr>
          <w:rFonts w:ascii="Calibri" w:eastAsia="Calibri" w:hAnsi="Calibri" w:cs="Times New Roman"/>
        </w:rPr>
        <w:t>wartości zamówienia powiększonej o należny podatek od towarów i usług, ustalonej przed wszczęciem postępowania zgodnie z art. 3</w:t>
      </w:r>
      <w:r w:rsidR="00022423" w:rsidRPr="00E53DF8">
        <w:rPr>
          <w:rFonts w:ascii="Calibri" w:eastAsia="Calibri" w:hAnsi="Calibri" w:cs="Times New Roman"/>
        </w:rPr>
        <w:t>6</w:t>
      </w:r>
      <w:r w:rsidRPr="00E53DF8">
        <w:rPr>
          <w:rFonts w:ascii="Calibri" w:eastAsia="Calibri" w:hAnsi="Calibri" w:cs="Times New Roman"/>
        </w:rPr>
        <w:t xml:space="preserve"> ust. 1 i 2 lub średniej arytmetycznej cen wszystkich złożonych ofert</w:t>
      </w:r>
      <w:r w:rsidR="00022423" w:rsidRPr="00E53DF8">
        <w:rPr>
          <w:rFonts w:ascii="Calibri" w:eastAsia="Calibri" w:hAnsi="Calibri" w:cs="Times New Roman"/>
        </w:rPr>
        <w:t xml:space="preserve"> niepodlegających odrzuceniu na podst. art. 226 ust. 1 pkt 1, 5 i 10</w:t>
      </w:r>
      <w:r w:rsidRPr="00E53DF8">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E53DF8" w:rsidRDefault="004A5ACA" w:rsidP="00E53DF8">
      <w:pPr>
        <w:pStyle w:val="Akapitzlist"/>
        <w:numPr>
          <w:ilvl w:val="1"/>
          <w:numId w:val="46"/>
        </w:numPr>
        <w:spacing w:after="0"/>
        <w:jc w:val="both"/>
        <w:rPr>
          <w:rFonts w:ascii="Calibri" w:eastAsia="Calibri" w:hAnsi="Calibri" w:cs="Times New Roman"/>
        </w:rPr>
      </w:pPr>
      <w:r w:rsidRPr="00E53DF8">
        <w:rPr>
          <w:rFonts w:ascii="Calibri" w:eastAsia="Calibri" w:hAnsi="Calibri" w:cs="Times New Roman"/>
        </w:rPr>
        <w:t xml:space="preserve">wartości zamówienia powiększonej o należny podatek od towarów i usług, zaktualizowanej </w:t>
      </w:r>
      <w:r w:rsidRPr="00E53DF8">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sidRPr="00E53DF8">
        <w:rPr>
          <w:rFonts w:ascii="Calibri" w:eastAsia="Calibri" w:hAnsi="Calibri" w:cs="Times New Roman"/>
        </w:rPr>
        <w:t>224</w:t>
      </w:r>
      <w:r w:rsidRPr="00E53DF8">
        <w:rPr>
          <w:rFonts w:ascii="Calibri" w:eastAsia="Calibri" w:hAnsi="Calibri" w:cs="Times New Roman"/>
        </w:rPr>
        <w:t xml:space="preserve"> ust</w:t>
      </w:r>
      <w:r w:rsidR="00B456DD" w:rsidRPr="00E53DF8">
        <w:rPr>
          <w:rFonts w:ascii="Calibri" w:eastAsia="Calibri" w:hAnsi="Calibri" w:cs="Times New Roman"/>
        </w:rPr>
        <w:t>. 3</w:t>
      </w:r>
    </w:p>
    <w:p w:rsidR="0029771C" w:rsidRDefault="0029771C" w:rsidP="00E53DF8">
      <w:pPr>
        <w:pStyle w:val="Akapitzlist"/>
        <w:numPr>
          <w:ilvl w:val="0"/>
          <w:numId w:val="46"/>
        </w:numPr>
        <w:spacing w:after="0" w:line="276"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E53DF8">
        <w:rPr>
          <w:b/>
        </w:rPr>
        <w:t>Wykonawcy,  składając  oferty dodatkowe, nie mogą zaoferować cen wyższych niż zaoferowane w uprzednio złożonych przez nich ofertach</w:t>
      </w:r>
      <w:r>
        <w:t xml:space="preserve">. </w:t>
      </w:r>
    </w:p>
    <w:p w:rsidR="0029771C" w:rsidRDefault="0029771C" w:rsidP="00E53DF8">
      <w:pPr>
        <w:pStyle w:val="Akapitzlist"/>
        <w:numPr>
          <w:ilvl w:val="0"/>
          <w:numId w:val="46"/>
        </w:numPr>
        <w:spacing w:after="0" w:line="276" w:lineRule="auto"/>
        <w:jc w:val="both"/>
      </w:pPr>
      <w: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E53DF8">
      <w:pPr>
        <w:pStyle w:val="Akapitzlist"/>
        <w:numPr>
          <w:ilvl w:val="0"/>
          <w:numId w:val="46"/>
        </w:numPr>
        <w:spacing w:after="0" w:line="276" w:lineRule="auto"/>
        <w:jc w:val="both"/>
      </w:pPr>
      <w:r>
        <w:t>Zamawiający wybiera najkorzystniejszą ofertę w terminie związania ofertą określonym w SWZ.</w:t>
      </w:r>
    </w:p>
    <w:p w:rsidR="0029771C" w:rsidRDefault="0029771C" w:rsidP="00E53DF8">
      <w:pPr>
        <w:pStyle w:val="Akapitzlist"/>
        <w:numPr>
          <w:ilvl w:val="0"/>
          <w:numId w:val="46"/>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E53DF8">
      <w:pPr>
        <w:pStyle w:val="Akapitzlist"/>
        <w:numPr>
          <w:ilvl w:val="0"/>
          <w:numId w:val="46"/>
        </w:numPr>
        <w:spacing w:after="0" w:line="276" w:lineRule="auto"/>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E064BF">
      <w:pPr>
        <w:spacing w:after="0" w:line="276" w:lineRule="auto"/>
        <w:jc w:val="both"/>
      </w:pPr>
    </w:p>
    <w:p w:rsidR="00417F3A" w:rsidRPr="00417F3A" w:rsidRDefault="004031EB" w:rsidP="00E064BF">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rsidR="00417F3A" w:rsidRDefault="00417F3A" w:rsidP="00E064BF">
      <w:pPr>
        <w:spacing w:after="0" w:line="276" w:lineRule="auto"/>
        <w:jc w:val="both"/>
      </w:pPr>
    </w:p>
    <w:p w:rsidR="00417F3A" w:rsidRDefault="00417F3A" w:rsidP="00E064BF">
      <w:pPr>
        <w:pStyle w:val="Akapitzlist"/>
        <w:numPr>
          <w:ilvl w:val="0"/>
          <w:numId w:val="30"/>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C6FA3" w:rsidRDefault="00417F3A" w:rsidP="00E53DF8">
      <w:pPr>
        <w:pStyle w:val="Akapitzlist"/>
        <w:numPr>
          <w:ilvl w:val="0"/>
          <w:numId w:val="3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E064BF">
      <w:pPr>
        <w:pStyle w:val="Akapitzlist"/>
        <w:numPr>
          <w:ilvl w:val="0"/>
          <w:numId w:val="30"/>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E310AF">
        <w:t>6</w:t>
      </w:r>
      <w:r w:rsidRPr="00417F3A">
        <w:t xml:space="preserve"> do SWZ. Umowa zostanie uzupełniona o zapisy w</w:t>
      </w:r>
      <w:r w:rsidR="004C6FA3">
        <w:t xml:space="preserve">ynikające ze złożonej oferty. </w:t>
      </w:r>
    </w:p>
    <w:p w:rsidR="004C6FA3" w:rsidRDefault="00417F3A" w:rsidP="00E064BF">
      <w:pPr>
        <w:pStyle w:val="Akapitzlist"/>
        <w:numPr>
          <w:ilvl w:val="0"/>
          <w:numId w:val="30"/>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E064BF">
      <w:pPr>
        <w:pStyle w:val="Akapitzlist"/>
        <w:numPr>
          <w:ilvl w:val="0"/>
          <w:numId w:val="30"/>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E064BF">
      <w:pPr>
        <w:pStyle w:val="Akapitzlist"/>
        <w:numPr>
          <w:ilvl w:val="0"/>
          <w:numId w:val="30"/>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E064BF">
      <w:pPr>
        <w:pStyle w:val="Akapitzlist"/>
        <w:numPr>
          <w:ilvl w:val="0"/>
          <w:numId w:val="30"/>
        </w:numPr>
        <w:spacing w:after="0" w:line="276" w:lineRule="auto"/>
        <w:jc w:val="both"/>
      </w:pPr>
      <w:r w:rsidRPr="00417F3A">
        <w:t>Zamawiający nie przewiduje dodatkowych formalności.</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E064BF">
      <w:pPr>
        <w:spacing w:after="0" w:line="276" w:lineRule="auto"/>
        <w:jc w:val="both"/>
      </w:pPr>
    </w:p>
    <w:p w:rsidR="00DA78C3" w:rsidRDefault="00DA78C3" w:rsidP="00E064BF">
      <w:pPr>
        <w:pStyle w:val="Akapitzlist"/>
        <w:numPr>
          <w:ilvl w:val="0"/>
          <w:numId w:val="31"/>
        </w:numPr>
        <w:spacing w:after="0" w:line="276" w:lineRule="auto"/>
        <w:jc w:val="both"/>
      </w:pPr>
      <w:r w:rsidRPr="00DA78C3">
        <w:lastRenderedPageBreak/>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E310AF">
        <w:rPr>
          <w:b/>
        </w:rPr>
        <w:t>6</w:t>
      </w:r>
      <w:r>
        <w:t xml:space="preserve"> do SWZ.</w:t>
      </w:r>
    </w:p>
    <w:p w:rsidR="00DA78C3" w:rsidRDefault="00DA78C3" w:rsidP="00E064BF">
      <w:pPr>
        <w:pStyle w:val="Akapitzlist"/>
        <w:numPr>
          <w:ilvl w:val="0"/>
          <w:numId w:val="3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E064BF">
      <w:pPr>
        <w:spacing w:after="0" w:line="276" w:lineRule="auto"/>
        <w:jc w:val="both"/>
      </w:pPr>
    </w:p>
    <w:p w:rsidR="00DA78C3" w:rsidRDefault="00DA78C3" w:rsidP="00E064BF">
      <w:pPr>
        <w:pStyle w:val="Akapitzlist"/>
        <w:numPr>
          <w:ilvl w:val="0"/>
          <w:numId w:val="3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E064BF">
      <w:pPr>
        <w:pStyle w:val="Akapitzlist"/>
        <w:numPr>
          <w:ilvl w:val="0"/>
          <w:numId w:val="32"/>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E064BF">
      <w:pPr>
        <w:pStyle w:val="Akapitzlist"/>
        <w:numPr>
          <w:ilvl w:val="0"/>
          <w:numId w:val="32"/>
        </w:numPr>
        <w:spacing w:after="0" w:line="276" w:lineRule="auto"/>
        <w:jc w:val="both"/>
      </w:pPr>
      <w:r>
        <w:t>Odwołanie przysługuje na:</w:t>
      </w:r>
    </w:p>
    <w:p w:rsidR="00DA78C3" w:rsidRDefault="00DA78C3" w:rsidP="00E064BF">
      <w:pPr>
        <w:pStyle w:val="Akapitzlist"/>
        <w:numPr>
          <w:ilvl w:val="1"/>
          <w:numId w:val="32"/>
        </w:numPr>
        <w:spacing w:after="0" w:line="276" w:lineRule="auto"/>
        <w:jc w:val="both"/>
      </w:pPr>
      <w:r>
        <w:t>niezgodną z przepisami ustawy czynność zamawiającego, podjętą w postępowaniu o udzielenie zamówienia, w tym na projektowane postanowienie umowy;</w:t>
      </w:r>
    </w:p>
    <w:p w:rsidR="00DA78C3" w:rsidRDefault="00DA78C3" w:rsidP="00E064BF">
      <w:pPr>
        <w:pStyle w:val="Akapitzlist"/>
        <w:numPr>
          <w:ilvl w:val="1"/>
          <w:numId w:val="32"/>
        </w:numPr>
        <w:spacing w:after="0" w:line="276" w:lineRule="auto"/>
        <w:jc w:val="both"/>
      </w:pPr>
      <w:r>
        <w:t>zaniechanie czynności w postępowaniu o udzielenie zamówienia, do której zamawiający był obowiązany na podstawie ustawy;</w:t>
      </w:r>
    </w:p>
    <w:p w:rsidR="00DA78C3" w:rsidRDefault="00DA78C3" w:rsidP="00E064BF">
      <w:pPr>
        <w:pStyle w:val="Akapitzlist"/>
        <w:numPr>
          <w:ilvl w:val="0"/>
          <w:numId w:val="32"/>
        </w:numPr>
        <w:spacing w:after="0" w:line="276" w:lineRule="auto"/>
        <w:jc w:val="both"/>
      </w:pPr>
      <w:r>
        <w:t xml:space="preserve">Odwołanie wnosi się do Prezesa Krajowej Izby Odwoławczej. </w:t>
      </w:r>
    </w:p>
    <w:p w:rsidR="00DA78C3" w:rsidRDefault="00DA78C3" w:rsidP="00E064BF">
      <w:pPr>
        <w:pStyle w:val="Akapitzlist"/>
        <w:numPr>
          <w:ilvl w:val="0"/>
          <w:numId w:val="32"/>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E064BF">
      <w:pPr>
        <w:pStyle w:val="Akapitzlist"/>
        <w:numPr>
          <w:ilvl w:val="0"/>
          <w:numId w:val="32"/>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E064BF">
      <w:pPr>
        <w:pStyle w:val="Akapitzlist"/>
        <w:numPr>
          <w:ilvl w:val="0"/>
          <w:numId w:val="32"/>
        </w:numPr>
        <w:spacing w:after="0" w:line="276" w:lineRule="auto"/>
        <w:jc w:val="both"/>
      </w:pPr>
      <w:r>
        <w:t>Odwołanie zawiera:</w:t>
      </w:r>
    </w:p>
    <w:p w:rsidR="00E8009E" w:rsidRDefault="00DA78C3" w:rsidP="00E064BF">
      <w:pPr>
        <w:pStyle w:val="Akapitzlist"/>
        <w:numPr>
          <w:ilvl w:val="1"/>
          <w:numId w:val="32"/>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E064BF">
      <w:pPr>
        <w:pStyle w:val="Akapitzlist"/>
        <w:numPr>
          <w:ilvl w:val="1"/>
          <w:numId w:val="32"/>
        </w:numPr>
        <w:spacing w:after="0" w:line="276" w:lineRule="auto"/>
        <w:jc w:val="both"/>
      </w:pPr>
      <w:r>
        <w:t>nazwę i siedzibę zamawiającego, numer telefonu oraz adres poczty</w:t>
      </w:r>
      <w:r w:rsidR="00E8009E">
        <w:t xml:space="preserve"> elektronicznej zamawiającego;</w:t>
      </w:r>
    </w:p>
    <w:p w:rsidR="00E8009E" w:rsidRDefault="00DA78C3" w:rsidP="00E064BF">
      <w:pPr>
        <w:pStyle w:val="Akapitzlist"/>
        <w:numPr>
          <w:ilvl w:val="1"/>
          <w:numId w:val="3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E064BF">
      <w:pPr>
        <w:pStyle w:val="Akapitzlist"/>
        <w:numPr>
          <w:ilvl w:val="1"/>
          <w:numId w:val="32"/>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E064BF">
      <w:pPr>
        <w:pStyle w:val="Akapitzlist"/>
        <w:numPr>
          <w:ilvl w:val="1"/>
          <w:numId w:val="32"/>
        </w:numPr>
        <w:spacing w:after="0" w:line="276" w:lineRule="auto"/>
        <w:jc w:val="both"/>
      </w:pPr>
      <w:r>
        <w:t>okr</w:t>
      </w:r>
      <w:r w:rsidR="00E8009E">
        <w:t>eślenie przedmiotu zamówienia;</w:t>
      </w:r>
    </w:p>
    <w:p w:rsidR="00E8009E" w:rsidRDefault="00DA78C3" w:rsidP="00E064BF">
      <w:pPr>
        <w:pStyle w:val="Akapitzlist"/>
        <w:numPr>
          <w:ilvl w:val="1"/>
          <w:numId w:val="32"/>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E064BF">
      <w:pPr>
        <w:pStyle w:val="Akapitzlist"/>
        <w:numPr>
          <w:ilvl w:val="1"/>
          <w:numId w:val="32"/>
        </w:numPr>
        <w:spacing w:after="0" w:line="276" w:lineRule="auto"/>
        <w:jc w:val="both"/>
      </w:pPr>
      <w:r>
        <w:lastRenderedPageBreak/>
        <w:t>wskazanie czynności lub zaniechania czynności zamawiającego, której zarzuca się ni</w:t>
      </w:r>
      <w:r w:rsidR="00E8009E">
        <w:t>ezgodność z przepisami ustawy;</w:t>
      </w:r>
    </w:p>
    <w:p w:rsidR="00E8009E" w:rsidRDefault="00DA78C3" w:rsidP="00E064BF">
      <w:pPr>
        <w:pStyle w:val="Akapitzlist"/>
        <w:numPr>
          <w:ilvl w:val="1"/>
          <w:numId w:val="32"/>
        </w:numPr>
        <w:spacing w:after="0" w:line="276" w:lineRule="auto"/>
        <w:jc w:val="both"/>
      </w:pPr>
      <w:r>
        <w:t>zw</w:t>
      </w:r>
      <w:r w:rsidR="00E8009E">
        <w:t>ięzłe przedstawienie zarzutów;</w:t>
      </w:r>
    </w:p>
    <w:p w:rsidR="00E8009E" w:rsidRDefault="00DA78C3" w:rsidP="00E064BF">
      <w:pPr>
        <w:pStyle w:val="Akapitzlist"/>
        <w:numPr>
          <w:ilvl w:val="1"/>
          <w:numId w:val="32"/>
        </w:numPr>
        <w:spacing w:after="0" w:line="276" w:lineRule="auto"/>
        <w:jc w:val="both"/>
      </w:pPr>
      <w:r>
        <w:t>żądanie co do sposobu rozstrzygnięc</w:t>
      </w:r>
      <w:r w:rsidR="00E8009E">
        <w:t>ia odwołania;</w:t>
      </w:r>
    </w:p>
    <w:p w:rsidR="00E8009E" w:rsidRDefault="00DA78C3" w:rsidP="00E064BF">
      <w:pPr>
        <w:pStyle w:val="Akapitzlist"/>
        <w:numPr>
          <w:ilvl w:val="1"/>
          <w:numId w:val="32"/>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E064BF">
      <w:pPr>
        <w:pStyle w:val="Akapitzlist"/>
        <w:numPr>
          <w:ilvl w:val="1"/>
          <w:numId w:val="32"/>
        </w:numPr>
        <w:spacing w:after="0" w:line="276" w:lineRule="auto"/>
        <w:jc w:val="both"/>
      </w:pPr>
      <w:r>
        <w:t>podpis odwołującego albo jego przedst</w:t>
      </w:r>
      <w:r w:rsidR="00E8009E">
        <w:t>awiciela lub przedstawicieli;</w:t>
      </w:r>
    </w:p>
    <w:p w:rsidR="00E8009E" w:rsidRDefault="00E8009E" w:rsidP="00E064BF">
      <w:pPr>
        <w:pStyle w:val="Akapitzlist"/>
        <w:numPr>
          <w:ilvl w:val="1"/>
          <w:numId w:val="32"/>
        </w:numPr>
        <w:spacing w:after="0" w:line="276" w:lineRule="auto"/>
        <w:jc w:val="both"/>
      </w:pPr>
      <w:r>
        <w:t>wykaz załączników.</w:t>
      </w:r>
    </w:p>
    <w:p w:rsidR="00E8009E" w:rsidRDefault="00DA78C3" w:rsidP="00E064BF">
      <w:pPr>
        <w:pStyle w:val="Akapitzlist"/>
        <w:numPr>
          <w:ilvl w:val="0"/>
          <w:numId w:val="32"/>
        </w:numPr>
        <w:spacing w:after="0" w:line="276" w:lineRule="auto"/>
        <w:jc w:val="both"/>
      </w:pPr>
      <w:r>
        <w:t xml:space="preserve">Do </w:t>
      </w:r>
      <w:r w:rsidR="00E8009E">
        <w:t>odwołania dołącza się:</w:t>
      </w:r>
    </w:p>
    <w:p w:rsidR="00E8009E" w:rsidRDefault="00DA78C3" w:rsidP="00E064BF">
      <w:pPr>
        <w:pStyle w:val="Akapitzlist"/>
        <w:numPr>
          <w:ilvl w:val="1"/>
          <w:numId w:val="32"/>
        </w:numPr>
        <w:spacing w:after="0" w:line="276" w:lineRule="auto"/>
        <w:jc w:val="both"/>
      </w:pPr>
      <w:r>
        <w:t>dowód uiszczenia wpisu od od</w:t>
      </w:r>
      <w:r w:rsidR="00E8009E">
        <w:t>wołania w wymaganej wysokości;</w:t>
      </w:r>
    </w:p>
    <w:p w:rsidR="00E8009E" w:rsidRDefault="00DA78C3" w:rsidP="00E064BF">
      <w:pPr>
        <w:pStyle w:val="Akapitzlist"/>
        <w:numPr>
          <w:ilvl w:val="1"/>
          <w:numId w:val="32"/>
        </w:numPr>
        <w:spacing w:after="0" w:line="276" w:lineRule="auto"/>
        <w:jc w:val="both"/>
      </w:pPr>
      <w:r>
        <w:t xml:space="preserve">dowód przesłania </w:t>
      </w:r>
      <w:r w:rsidR="00E8009E">
        <w:t>kopii odwołania zamawiającemu;</w:t>
      </w:r>
    </w:p>
    <w:p w:rsidR="00E8009E" w:rsidRDefault="00DA78C3" w:rsidP="00E064BF">
      <w:pPr>
        <w:pStyle w:val="Akapitzlist"/>
        <w:numPr>
          <w:ilvl w:val="1"/>
          <w:numId w:val="32"/>
        </w:numPr>
        <w:spacing w:after="0" w:line="276" w:lineRule="auto"/>
        <w:jc w:val="both"/>
      </w:pPr>
      <w:r>
        <w:t>dokument potwierdzający umocowanie do</w:t>
      </w:r>
      <w:r w:rsidR="00E8009E">
        <w:t xml:space="preserve"> reprezentowania odwołującego.</w:t>
      </w:r>
    </w:p>
    <w:p w:rsidR="00E8009E" w:rsidRDefault="00DA78C3" w:rsidP="00E064BF">
      <w:pPr>
        <w:pStyle w:val="Akapitzlist"/>
        <w:numPr>
          <w:ilvl w:val="0"/>
          <w:numId w:val="32"/>
        </w:numPr>
        <w:spacing w:after="0" w:line="276" w:lineRule="auto"/>
        <w:jc w:val="both"/>
      </w:pPr>
      <w:r>
        <w:t>Odwołanie wnosi się w przypadku zamówień, których wartość jest mniejsza n</w:t>
      </w:r>
      <w:r w:rsidR="00E8009E">
        <w:t>iż progi unijne, w terminie:</w:t>
      </w:r>
    </w:p>
    <w:p w:rsidR="00E8009E" w:rsidRDefault="00DA78C3" w:rsidP="00E064BF">
      <w:pPr>
        <w:pStyle w:val="Akapitzlist"/>
        <w:numPr>
          <w:ilvl w:val="1"/>
          <w:numId w:val="32"/>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E064BF">
      <w:pPr>
        <w:pStyle w:val="Akapitzlist"/>
        <w:numPr>
          <w:ilvl w:val="1"/>
          <w:numId w:val="32"/>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E064BF">
      <w:pPr>
        <w:pStyle w:val="Akapitzlist"/>
        <w:numPr>
          <w:ilvl w:val="0"/>
          <w:numId w:val="32"/>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E064BF">
      <w:pPr>
        <w:pStyle w:val="Akapitzlist"/>
        <w:numPr>
          <w:ilvl w:val="0"/>
          <w:numId w:val="32"/>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E064BF">
      <w:pPr>
        <w:pStyle w:val="Akapitzlist"/>
        <w:numPr>
          <w:ilvl w:val="0"/>
          <w:numId w:val="32"/>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E064BF">
      <w:pPr>
        <w:pStyle w:val="Akapitzlist"/>
        <w:numPr>
          <w:ilvl w:val="0"/>
          <w:numId w:val="3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E064BF">
      <w:pPr>
        <w:pStyle w:val="Akapitzlist"/>
        <w:numPr>
          <w:ilvl w:val="0"/>
          <w:numId w:val="32"/>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E064BF">
      <w:pPr>
        <w:pStyle w:val="Akapitzlist"/>
        <w:numPr>
          <w:ilvl w:val="0"/>
          <w:numId w:val="32"/>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lastRenderedPageBreak/>
        <w:t xml:space="preserve">Zamawiający  nie  określa  wymagań  w  zakresie  zatrudnienia  na  podstawie  stosunku  pracy,  </w:t>
      </w:r>
      <w:r>
        <w:br/>
      </w:r>
      <w:r w:rsidRPr="00166002">
        <w:t>w  okolicznościach,  o których mowa w art. 95 ustawy Pzp.</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t>Zamawiający nie określa wymagań w zakresie zatrudnienia osób, o których mowa w art. 96 ust. 2 pkt 2 ustawy Pzp.</w:t>
      </w:r>
    </w:p>
    <w:p w:rsidR="00166002" w:rsidRDefault="00166002" w:rsidP="00E064BF">
      <w:pPr>
        <w:spacing w:after="0" w:line="276" w:lineRule="auto"/>
        <w:jc w:val="both"/>
      </w:pPr>
    </w:p>
    <w:p w:rsidR="00166002" w:rsidRPr="00F17321" w:rsidRDefault="00166002" w:rsidP="00E064BF">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E064BF">
      <w:pPr>
        <w:spacing w:after="0" w:line="276" w:lineRule="auto"/>
        <w:jc w:val="both"/>
      </w:pPr>
    </w:p>
    <w:p w:rsidR="00F17321" w:rsidRDefault="00166002" w:rsidP="00E064BF">
      <w:pPr>
        <w:spacing w:after="0" w:line="276" w:lineRule="auto"/>
        <w:jc w:val="both"/>
      </w:pPr>
      <w:r w:rsidRPr="00166002">
        <w:t>Zamawiający nie zastrzega możliwości ubiegania się o udzielenie zamówienia wyłącznie przez wykonawców, o których mowa w art. 94 ustawy Pzp.</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WYMAGANIA DOTYCZĄCE WADIUM</w:t>
      </w:r>
    </w:p>
    <w:p w:rsidR="00F17321" w:rsidRDefault="00F17321" w:rsidP="00E064BF">
      <w:pPr>
        <w:spacing w:after="0" w:line="276" w:lineRule="auto"/>
        <w:jc w:val="both"/>
      </w:pPr>
    </w:p>
    <w:p w:rsidR="00F17321" w:rsidRDefault="00166002" w:rsidP="00E064BF">
      <w:pPr>
        <w:spacing w:after="0" w:line="276" w:lineRule="auto"/>
        <w:jc w:val="both"/>
      </w:pPr>
      <w:r w:rsidRPr="00166002">
        <w:t>Zamawiający nie wymaga wniesienia wadium w przedmiotowym postępowaniu.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ZABEZPIECZENIE NALEŻYTEGO WYKONANIA UMOWY</w:t>
      </w:r>
    </w:p>
    <w:p w:rsidR="00F17321" w:rsidRDefault="00F17321" w:rsidP="00E064BF">
      <w:pPr>
        <w:spacing w:after="0" w:line="276" w:lineRule="auto"/>
        <w:jc w:val="both"/>
      </w:pPr>
    </w:p>
    <w:p w:rsidR="00F17321" w:rsidRDefault="00166002" w:rsidP="00E064BF">
      <w:pPr>
        <w:spacing w:after="0" w:line="276" w:lineRule="auto"/>
        <w:jc w:val="both"/>
      </w:pPr>
      <w:r w:rsidRPr="00166002">
        <w:t xml:space="preserve">Zamawiający nie przewiduje </w:t>
      </w:r>
      <w:r w:rsidR="00F17321">
        <w:t>wniesienia należytego zabezpieczenia umowy w przedmiotowym postępowaniu</w:t>
      </w:r>
      <w:r w:rsidRPr="00166002">
        <w:t>.</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E064BF">
      <w:pPr>
        <w:spacing w:after="0" w:line="276" w:lineRule="auto"/>
        <w:jc w:val="both"/>
      </w:pPr>
    </w:p>
    <w:p w:rsidR="00166002" w:rsidRDefault="00166002" w:rsidP="00E064BF">
      <w:pPr>
        <w:spacing w:after="0" w:line="276" w:lineRule="auto"/>
        <w:jc w:val="both"/>
      </w:pPr>
      <w:r w:rsidRPr="00166002">
        <w:t>Zamawiający nie ustala takiego</w:t>
      </w:r>
      <w:r w:rsidR="00F17321">
        <w:t xml:space="preserve"> obowiązku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E064BF">
      <w:pPr>
        <w:spacing w:after="0" w:line="276" w:lineRule="auto"/>
        <w:jc w:val="both"/>
        <w:rPr>
          <w:rFonts w:ascii="Calibri" w:eastAsia="Calibri" w:hAnsi="Calibri" w:cs="Times New Roman"/>
        </w:rPr>
      </w:pPr>
    </w:p>
    <w:p w:rsidR="00450CFE" w:rsidRDefault="00450CFE" w:rsidP="00E064BF">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w:t>
      </w:r>
      <w:r w:rsidRPr="00450CFE">
        <w:rPr>
          <w:rFonts w:ascii="Calibri" w:eastAsia="Calibri" w:hAnsi="Calibri" w:cs="Times New Roman"/>
        </w:rPr>
        <w:lastRenderedPageBreak/>
        <w:t xml:space="preserve">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w:t>
      </w:r>
      <w:r w:rsidR="003A28AE">
        <w:rPr>
          <w:rFonts w:ascii="Calibri" w:eastAsia="Calibri" w:hAnsi="Calibri" w:cs="Times New Roman"/>
        </w:rPr>
        <w:t>ych, w tym danych osobowych.</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żądania  od  administratora  ograniczenia  przetwarzania  danych  osobowych,  z  wyjątkiem  sytuacji okre</w:t>
      </w:r>
      <w:r w:rsidR="003A28AE">
        <w:rPr>
          <w:rFonts w:ascii="Calibri" w:eastAsia="Calibri" w:hAnsi="Calibri" w:cs="Times New Roman"/>
        </w:rPr>
        <w:t>ślonych w przepisach prawa;</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E064BF">
      <w:pPr>
        <w:pStyle w:val="Akapitzlist"/>
        <w:numPr>
          <w:ilvl w:val="0"/>
          <w:numId w:val="35"/>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korzystania  przez  osobę,  której  dane  osobowe  są  przetwarzane  przez  zamawiającego,  z uprawnienia, o którym mowa w art. 15 ust. 1–3 rozporządzenia </w:t>
      </w:r>
      <w:r w:rsidRPr="003A28AE">
        <w:rPr>
          <w:rFonts w:ascii="Calibri" w:eastAsia="Calibri" w:hAnsi="Calibri" w:cs="Times New Roman"/>
        </w:rPr>
        <w:lastRenderedPageBreak/>
        <w:t>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akresie niezgodnym z  ustawą;</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F17321" w:rsidRPr="00B020DC"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FC7EFA" w:rsidRDefault="00FC7EFA" w:rsidP="00E064BF">
      <w:pPr>
        <w:spacing w:after="0" w:line="276" w:lineRule="auto"/>
        <w:jc w:val="both"/>
        <w:rPr>
          <w:rFonts w:ascii="Calibri" w:eastAsia="Calibri" w:hAnsi="Calibri" w:cs="Times New Roman"/>
        </w:rPr>
      </w:pPr>
    </w:p>
    <w:p w:rsidR="00F17321" w:rsidRPr="00B020DC" w:rsidRDefault="00F17321" w:rsidP="00E064BF">
      <w:pPr>
        <w:pStyle w:val="Akapitzlist"/>
        <w:numPr>
          <w:ilvl w:val="0"/>
          <w:numId w:val="1"/>
        </w:numPr>
        <w:spacing w:after="0" w:line="276" w:lineRule="auto"/>
        <w:jc w:val="both"/>
        <w:rPr>
          <w:b/>
        </w:rPr>
      </w:pPr>
      <w:r w:rsidRPr="00B020DC">
        <w:rPr>
          <w:b/>
        </w:rPr>
        <w:t xml:space="preserve">ZAŁĄCZNIKI </w:t>
      </w:r>
    </w:p>
    <w:p w:rsidR="00F17321" w:rsidRDefault="00F17321" w:rsidP="00E064BF">
      <w:pPr>
        <w:pStyle w:val="Akapitzlist"/>
        <w:spacing w:after="0" w:line="276" w:lineRule="auto"/>
        <w:ind w:left="113"/>
        <w:jc w:val="both"/>
        <w:rPr>
          <w:b/>
        </w:rPr>
      </w:pPr>
    </w:p>
    <w:p w:rsidR="00F17321" w:rsidRDefault="00F17321" w:rsidP="00E064BF">
      <w:pPr>
        <w:pStyle w:val="Akapitzlist"/>
        <w:spacing w:after="0" w:line="276" w:lineRule="auto"/>
        <w:ind w:left="113"/>
        <w:jc w:val="both"/>
      </w:pPr>
      <w:r w:rsidRPr="00F17321">
        <w:t xml:space="preserve">Załącznik nr 1 </w:t>
      </w:r>
      <w:r>
        <w:t>– Formularz ofertowy</w:t>
      </w:r>
    </w:p>
    <w:p w:rsidR="0038201F" w:rsidRDefault="0038201F" w:rsidP="00E064BF">
      <w:pPr>
        <w:pStyle w:val="Akapitzlist"/>
        <w:spacing w:after="0" w:line="276" w:lineRule="auto"/>
        <w:ind w:left="113"/>
        <w:jc w:val="both"/>
      </w:pPr>
      <w:r>
        <w:t>Załącznik nr 2 – Formularz cenowy</w:t>
      </w:r>
    </w:p>
    <w:p w:rsidR="00F17321" w:rsidRDefault="00E05639" w:rsidP="00E064BF">
      <w:pPr>
        <w:pStyle w:val="Akapitzlist"/>
        <w:spacing w:after="0" w:line="276" w:lineRule="auto"/>
        <w:ind w:left="113"/>
        <w:jc w:val="both"/>
      </w:pPr>
      <w:r>
        <w:t xml:space="preserve">Załącznik nr </w:t>
      </w:r>
      <w:r w:rsidR="0038201F">
        <w:t>3</w:t>
      </w:r>
      <w:r>
        <w:t xml:space="preserve"> – </w:t>
      </w:r>
      <w:r w:rsidR="00E07DD2">
        <w:t>Zestawienie parametrów technicznych i użytkowych</w:t>
      </w:r>
    </w:p>
    <w:p w:rsidR="00F17321" w:rsidRDefault="00F17321" w:rsidP="00E064BF">
      <w:pPr>
        <w:pStyle w:val="Akapitzlist"/>
        <w:spacing w:after="0" w:line="276" w:lineRule="auto"/>
        <w:ind w:left="113"/>
        <w:jc w:val="both"/>
      </w:pPr>
      <w:r>
        <w:t xml:space="preserve">Załącznik nr </w:t>
      </w:r>
      <w:r w:rsidR="0038201F">
        <w:t>4</w:t>
      </w:r>
      <w:r>
        <w:t xml:space="preserve"> – Oświadczenie Wykonawcy art. 125 ust. 1 Pzp</w:t>
      </w:r>
    </w:p>
    <w:p w:rsidR="00F17321" w:rsidRDefault="00F17321" w:rsidP="00E064BF">
      <w:pPr>
        <w:pStyle w:val="Akapitzlist"/>
        <w:spacing w:after="0" w:line="276" w:lineRule="auto"/>
        <w:ind w:left="113"/>
        <w:jc w:val="both"/>
      </w:pPr>
      <w:r>
        <w:t xml:space="preserve">Załącznik nr </w:t>
      </w:r>
      <w:r w:rsidR="0038201F">
        <w:t>5</w:t>
      </w:r>
      <w:r>
        <w:t xml:space="preserve"> – Oświadczenie Wykonawcy o braku przynależności do grupy kapitałowej</w:t>
      </w:r>
    </w:p>
    <w:p w:rsidR="003B378B" w:rsidRPr="00F17321" w:rsidRDefault="00F17321" w:rsidP="00E310AF">
      <w:pPr>
        <w:pStyle w:val="Akapitzlist"/>
        <w:spacing w:after="0" w:line="276" w:lineRule="auto"/>
        <w:ind w:left="113"/>
        <w:jc w:val="both"/>
      </w:pPr>
      <w:r>
        <w:t xml:space="preserve">Załącznik nr </w:t>
      </w:r>
      <w:r w:rsidR="0038201F">
        <w:t>6</w:t>
      </w:r>
      <w:r>
        <w:t xml:space="preserve"> – </w:t>
      </w:r>
      <w:r w:rsidR="003B378B">
        <w:t>Projekt umowy</w:t>
      </w:r>
    </w:p>
    <w:sectPr w:rsidR="003B378B" w:rsidRPr="00F17321">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F8" w:rsidRDefault="00E53DF8" w:rsidP="00B11AE7">
      <w:pPr>
        <w:spacing w:after="0" w:line="240" w:lineRule="auto"/>
      </w:pPr>
      <w:r>
        <w:separator/>
      </w:r>
    </w:p>
  </w:endnote>
  <w:endnote w:type="continuationSeparator" w:id="0">
    <w:p w:rsidR="00E53DF8" w:rsidRDefault="00E53DF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E53DF8" w:rsidRDefault="00E53DF8">
        <w:pPr>
          <w:pStyle w:val="Stopka"/>
          <w:jc w:val="center"/>
        </w:pPr>
        <w:r>
          <w:fldChar w:fldCharType="begin"/>
        </w:r>
        <w:r>
          <w:instrText>PAGE   \* MERGEFORMAT</w:instrText>
        </w:r>
        <w:r>
          <w:fldChar w:fldCharType="separate"/>
        </w:r>
        <w:r w:rsidR="00583F54">
          <w:rPr>
            <w:noProof/>
          </w:rPr>
          <w:t>20</w:t>
        </w:r>
        <w:r>
          <w:fldChar w:fldCharType="end"/>
        </w:r>
      </w:p>
    </w:sdtContent>
  </w:sdt>
  <w:p w:rsidR="00E53DF8" w:rsidRDefault="00E53D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F8" w:rsidRDefault="00E53DF8" w:rsidP="00B11AE7">
      <w:pPr>
        <w:spacing w:after="0" w:line="240" w:lineRule="auto"/>
      </w:pPr>
      <w:r>
        <w:separator/>
      </w:r>
    </w:p>
  </w:footnote>
  <w:footnote w:type="continuationSeparator" w:id="0">
    <w:p w:rsidR="00E53DF8" w:rsidRDefault="00E53DF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F8" w:rsidRDefault="00E53DF8">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C54BC"/>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E04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E6D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B30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7572A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4"/>
  </w:num>
  <w:num w:numId="3">
    <w:abstractNumId w:val="3"/>
  </w:num>
  <w:num w:numId="4">
    <w:abstractNumId w:val="43"/>
  </w:num>
  <w:num w:numId="5">
    <w:abstractNumId w:val="37"/>
  </w:num>
  <w:num w:numId="6">
    <w:abstractNumId w:val="15"/>
  </w:num>
  <w:num w:numId="7">
    <w:abstractNumId w:val="47"/>
  </w:num>
  <w:num w:numId="8">
    <w:abstractNumId w:val="45"/>
  </w:num>
  <w:num w:numId="9">
    <w:abstractNumId w:val="32"/>
  </w:num>
  <w:num w:numId="10">
    <w:abstractNumId w:val="33"/>
  </w:num>
  <w:num w:numId="11">
    <w:abstractNumId w:val="21"/>
  </w:num>
  <w:num w:numId="12">
    <w:abstractNumId w:val="44"/>
  </w:num>
  <w:num w:numId="13">
    <w:abstractNumId w:val="23"/>
  </w:num>
  <w:num w:numId="14">
    <w:abstractNumId w:val="19"/>
  </w:num>
  <w:num w:numId="15">
    <w:abstractNumId w:val="7"/>
  </w:num>
  <w:num w:numId="16">
    <w:abstractNumId w:val="31"/>
  </w:num>
  <w:num w:numId="17">
    <w:abstractNumId w:val="12"/>
  </w:num>
  <w:num w:numId="18">
    <w:abstractNumId w:val="0"/>
  </w:num>
  <w:num w:numId="19">
    <w:abstractNumId w:val="8"/>
  </w:num>
  <w:num w:numId="20">
    <w:abstractNumId w:val="1"/>
  </w:num>
  <w:num w:numId="21">
    <w:abstractNumId w:val="10"/>
  </w:num>
  <w:num w:numId="22">
    <w:abstractNumId w:val="41"/>
  </w:num>
  <w:num w:numId="23">
    <w:abstractNumId w:val="39"/>
  </w:num>
  <w:num w:numId="24">
    <w:abstractNumId w:val="22"/>
  </w:num>
  <w:num w:numId="25">
    <w:abstractNumId w:val="13"/>
  </w:num>
  <w:num w:numId="26">
    <w:abstractNumId w:val="5"/>
  </w:num>
  <w:num w:numId="27">
    <w:abstractNumId w:val="18"/>
  </w:num>
  <w:num w:numId="28">
    <w:abstractNumId w:val="48"/>
  </w:num>
  <w:num w:numId="29">
    <w:abstractNumId w:val="6"/>
  </w:num>
  <w:num w:numId="30">
    <w:abstractNumId w:val="24"/>
  </w:num>
  <w:num w:numId="31">
    <w:abstractNumId w:val="29"/>
  </w:num>
  <w:num w:numId="32">
    <w:abstractNumId w:val="42"/>
  </w:num>
  <w:num w:numId="33">
    <w:abstractNumId w:val="40"/>
  </w:num>
  <w:num w:numId="34">
    <w:abstractNumId w:val="9"/>
  </w:num>
  <w:num w:numId="35">
    <w:abstractNumId w:val="26"/>
  </w:num>
  <w:num w:numId="36">
    <w:abstractNumId w:val="38"/>
  </w:num>
  <w:num w:numId="37">
    <w:abstractNumId w:val="4"/>
  </w:num>
  <w:num w:numId="38">
    <w:abstractNumId w:val="28"/>
  </w:num>
  <w:num w:numId="39">
    <w:abstractNumId w:val="20"/>
  </w:num>
  <w:num w:numId="40">
    <w:abstractNumId w:val="27"/>
  </w:num>
  <w:num w:numId="41">
    <w:abstractNumId w:val="16"/>
  </w:num>
  <w:num w:numId="42">
    <w:abstractNumId w:val="17"/>
  </w:num>
  <w:num w:numId="43">
    <w:abstractNumId w:val="25"/>
  </w:num>
  <w:num w:numId="44">
    <w:abstractNumId w:val="46"/>
  </w:num>
  <w:num w:numId="45">
    <w:abstractNumId w:val="14"/>
  </w:num>
  <w:num w:numId="46">
    <w:abstractNumId w:val="35"/>
  </w:num>
  <w:num w:numId="47">
    <w:abstractNumId w:val="11"/>
  </w:num>
  <w:num w:numId="48">
    <w:abstractNumId w:val="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4B86"/>
    <w:rsid w:val="0001540F"/>
    <w:rsid w:val="00022423"/>
    <w:rsid w:val="00032753"/>
    <w:rsid w:val="000508CC"/>
    <w:rsid w:val="000969F1"/>
    <w:rsid w:val="000B0600"/>
    <w:rsid w:val="000B113D"/>
    <w:rsid w:val="000C053D"/>
    <w:rsid w:val="000F3D12"/>
    <w:rsid w:val="00166002"/>
    <w:rsid w:val="001D171A"/>
    <w:rsid w:val="001D63AC"/>
    <w:rsid w:val="00213377"/>
    <w:rsid w:val="00231AF0"/>
    <w:rsid w:val="0029771C"/>
    <w:rsid w:val="002F26A0"/>
    <w:rsid w:val="00303287"/>
    <w:rsid w:val="003149A7"/>
    <w:rsid w:val="0038201F"/>
    <w:rsid w:val="003A28AE"/>
    <w:rsid w:val="003B378B"/>
    <w:rsid w:val="003C37BC"/>
    <w:rsid w:val="004031EB"/>
    <w:rsid w:val="00403C16"/>
    <w:rsid w:val="00417F3A"/>
    <w:rsid w:val="00425EED"/>
    <w:rsid w:val="00450CFE"/>
    <w:rsid w:val="00476FC5"/>
    <w:rsid w:val="004770A2"/>
    <w:rsid w:val="004818FD"/>
    <w:rsid w:val="004A5ACA"/>
    <w:rsid w:val="004B77AE"/>
    <w:rsid w:val="004C6FA3"/>
    <w:rsid w:val="005066C6"/>
    <w:rsid w:val="00583F54"/>
    <w:rsid w:val="005873F0"/>
    <w:rsid w:val="00590EC1"/>
    <w:rsid w:val="005B067A"/>
    <w:rsid w:val="005E5A08"/>
    <w:rsid w:val="00635A7A"/>
    <w:rsid w:val="0069643E"/>
    <w:rsid w:val="006A2804"/>
    <w:rsid w:val="006F3107"/>
    <w:rsid w:val="00734C4E"/>
    <w:rsid w:val="0074424C"/>
    <w:rsid w:val="00757AA9"/>
    <w:rsid w:val="00787944"/>
    <w:rsid w:val="007B3EE9"/>
    <w:rsid w:val="007F5746"/>
    <w:rsid w:val="008A1694"/>
    <w:rsid w:val="008E06E5"/>
    <w:rsid w:val="00944E31"/>
    <w:rsid w:val="009529FF"/>
    <w:rsid w:val="00964975"/>
    <w:rsid w:val="00980C18"/>
    <w:rsid w:val="00995F60"/>
    <w:rsid w:val="009C7AA0"/>
    <w:rsid w:val="009F368C"/>
    <w:rsid w:val="00A06B4E"/>
    <w:rsid w:val="00A12BDF"/>
    <w:rsid w:val="00A42D9D"/>
    <w:rsid w:val="00A719D3"/>
    <w:rsid w:val="00A8258E"/>
    <w:rsid w:val="00AF72B5"/>
    <w:rsid w:val="00B017DA"/>
    <w:rsid w:val="00B020DC"/>
    <w:rsid w:val="00B11AE7"/>
    <w:rsid w:val="00B33814"/>
    <w:rsid w:val="00B37C92"/>
    <w:rsid w:val="00B456DD"/>
    <w:rsid w:val="00B7523C"/>
    <w:rsid w:val="00B94889"/>
    <w:rsid w:val="00BA3059"/>
    <w:rsid w:val="00BC3748"/>
    <w:rsid w:val="00BE1B57"/>
    <w:rsid w:val="00C84272"/>
    <w:rsid w:val="00CE3CBC"/>
    <w:rsid w:val="00CF0341"/>
    <w:rsid w:val="00D05C1F"/>
    <w:rsid w:val="00D10A9F"/>
    <w:rsid w:val="00D7335D"/>
    <w:rsid w:val="00D947C8"/>
    <w:rsid w:val="00DA2272"/>
    <w:rsid w:val="00DA78C3"/>
    <w:rsid w:val="00DB16E1"/>
    <w:rsid w:val="00DD3AD2"/>
    <w:rsid w:val="00E05639"/>
    <w:rsid w:val="00E064BF"/>
    <w:rsid w:val="00E07DD2"/>
    <w:rsid w:val="00E1087C"/>
    <w:rsid w:val="00E310AF"/>
    <w:rsid w:val="00E53D84"/>
    <w:rsid w:val="00E53DF8"/>
    <w:rsid w:val="00E8009E"/>
    <w:rsid w:val="00E8281E"/>
    <w:rsid w:val="00EE2669"/>
    <w:rsid w:val="00F17321"/>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A3BA"/>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spzoz.wegrow.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20</Pages>
  <Words>8019</Words>
  <Characters>48114</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2021-02-18T12:36:00Z</dcterms:created>
  <dcterms:modified xsi:type="dcterms:W3CDTF">2021-09-14T13:03:00Z</dcterms:modified>
</cp:coreProperties>
</file>