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F54EC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 xml:space="preserve">Załącznik nr </w:t>
      </w:r>
      <w:r w:rsidR="00EE1D24">
        <w:rPr>
          <w:rFonts w:ascii="Arial" w:hAnsi="Arial" w:cs="Arial"/>
          <w:i/>
          <w:sz w:val="20"/>
          <w:szCs w:val="20"/>
        </w:rPr>
        <w:t>4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0F995E18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82487" w:rsidRPr="00882487">
        <w:rPr>
          <w:rFonts w:ascii="Arial" w:hAnsi="Arial" w:cs="Arial"/>
          <w:b/>
          <w:bCs/>
          <w:sz w:val="21"/>
          <w:szCs w:val="21"/>
        </w:rPr>
        <w:t>skład i druk gminnego miesięcznika „Sąsiadka-Czytaj”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C7495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531A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82487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1D24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53</cp:revision>
  <cp:lastPrinted>2022-12-27T12:43:00Z</cp:lastPrinted>
  <dcterms:created xsi:type="dcterms:W3CDTF">2016-07-28T14:48:00Z</dcterms:created>
  <dcterms:modified xsi:type="dcterms:W3CDTF">2022-12-27T12:43:00Z</dcterms:modified>
</cp:coreProperties>
</file>