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F889" w14:textId="77777777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8236A4">
        <w:rPr>
          <w:rFonts w:ascii="Cambria" w:hAnsi="Cambria"/>
          <w:bCs/>
          <w:sz w:val="24"/>
          <w:szCs w:val="24"/>
        </w:rPr>
        <w:t>3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11E85618" w14:textId="77777777" w:rsidR="00ED25F5" w:rsidRPr="008236A4" w:rsidRDefault="00ED25F5" w:rsidP="008236A4">
      <w:pPr>
        <w:pStyle w:val="Tekstpodstawowy"/>
        <w:rPr>
          <w:bCs/>
        </w:rPr>
      </w:pPr>
      <w:r w:rsidRPr="008236A4">
        <w:t>Wzór oświadczenia o braku podstaw wykluczenia</w:t>
      </w:r>
    </w:p>
    <w:p w14:paraId="193BA4A6" w14:textId="77777777" w:rsidR="00ED25F5" w:rsidRPr="00C5497D" w:rsidRDefault="00ED25F5" w:rsidP="008053F3">
      <w:pPr>
        <w:pStyle w:val="Default"/>
        <w:spacing w:line="276" w:lineRule="auto"/>
        <w:rPr>
          <w:rFonts w:ascii="Cambria" w:hAnsi="Cambria"/>
          <w:b/>
          <w:sz w:val="16"/>
          <w:szCs w:val="16"/>
        </w:rPr>
      </w:pPr>
    </w:p>
    <w:p w14:paraId="20282430" w14:textId="77777777" w:rsidR="00ED25F5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7638B6">
        <w:rPr>
          <w:rFonts w:ascii="Cambria" w:hAnsi="Cambria"/>
          <w:b/>
          <w:sz w:val="26"/>
          <w:szCs w:val="26"/>
        </w:rPr>
        <w:t>OŚWIADCZENIE O BRAKU PODSTAW WYKLUCZENIA</w:t>
      </w:r>
    </w:p>
    <w:p w14:paraId="3F00FB89" w14:textId="77777777" w:rsidR="00ED25F5" w:rsidRPr="008053F3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23BE9628" w14:textId="11387AB6" w:rsidR="00AD46E1" w:rsidRPr="00AD46E1" w:rsidRDefault="00ED25F5" w:rsidP="00AD46E1">
      <w:pPr>
        <w:pStyle w:val="Default"/>
        <w:spacing w:line="276" w:lineRule="auto"/>
        <w:jc w:val="both"/>
        <w:rPr>
          <w:rFonts w:ascii="Cambria" w:hAnsi="Cambria" w:cs="Arial"/>
          <w:b/>
          <w:bCs/>
          <w:snapToGrid w:val="0"/>
          <w:sz w:val="22"/>
          <w:szCs w:val="22"/>
        </w:rPr>
      </w:pPr>
      <w:r w:rsidRPr="008053F3">
        <w:rPr>
          <w:rFonts w:ascii="Cambria" w:hAnsi="Cambria" w:cs="Calibri"/>
          <w:sz w:val="22"/>
          <w:szCs w:val="22"/>
        </w:rPr>
        <w:t xml:space="preserve">Oświadczam, iż </w:t>
      </w:r>
      <w:r w:rsidRPr="008053F3">
        <w:rPr>
          <w:rFonts w:ascii="Cambria" w:hAnsi="Cambria" w:cs="Arial"/>
          <w:snapToGrid w:val="0"/>
          <w:sz w:val="22"/>
          <w:szCs w:val="22"/>
        </w:rPr>
        <w:t xml:space="preserve">składając ofertę na </w:t>
      </w:r>
      <w:r w:rsidR="00A417AB">
        <w:rPr>
          <w:rFonts w:ascii="Cambria" w:hAnsi="Cambria" w:cs="Arial"/>
          <w:snapToGrid w:val="0"/>
          <w:sz w:val="22"/>
          <w:szCs w:val="22"/>
        </w:rPr>
        <w:t xml:space="preserve">zadanie pod nazwą </w:t>
      </w:r>
      <w:r w:rsidR="004458EF">
        <w:rPr>
          <w:rFonts w:ascii="Cambria" w:hAnsi="Cambria" w:cs="Arial"/>
          <w:b/>
          <w:bCs/>
          <w:snapToGrid w:val="0"/>
          <w:sz w:val="22"/>
          <w:szCs w:val="22"/>
        </w:rPr>
        <w:t>Dostaw</w:t>
      </w:r>
      <w:r w:rsidR="00A417AB">
        <w:rPr>
          <w:rFonts w:ascii="Cambria" w:hAnsi="Cambria" w:cs="Arial"/>
          <w:b/>
          <w:bCs/>
          <w:snapToGrid w:val="0"/>
          <w:sz w:val="22"/>
          <w:szCs w:val="22"/>
        </w:rPr>
        <w:t>a</w:t>
      </w:r>
      <w:r w:rsidR="00AD46E1" w:rsidRPr="00AD46E1">
        <w:rPr>
          <w:rFonts w:ascii="Cambria" w:hAnsi="Cambria" w:cs="Arial"/>
          <w:b/>
          <w:bCs/>
          <w:snapToGrid w:val="0"/>
          <w:sz w:val="22"/>
          <w:szCs w:val="22"/>
        </w:rPr>
        <w:t xml:space="preserve"> </w:t>
      </w:r>
      <w:r w:rsidR="00A417AB">
        <w:rPr>
          <w:rFonts w:ascii="Cambria" w:hAnsi="Cambria" w:cs="Arial"/>
          <w:b/>
          <w:bCs/>
          <w:snapToGrid w:val="0"/>
          <w:sz w:val="22"/>
          <w:szCs w:val="22"/>
        </w:rPr>
        <w:t xml:space="preserve">i montaż </w:t>
      </w:r>
      <w:r w:rsidR="00AD46E1" w:rsidRPr="00AD46E1">
        <w:rPr>
          <w:rFonts w:ascii="Cambria" w:hAnsi="Cambria" w:cs="Arial"/>
          <w:b/>
          <w:bCs/>
          <w:snapToGrid w:val="0"/>
          <w:sz w:val="22"/>
          <w:szCs w:val="22"/>
        </w:rPr>
        <w:t>sprzętu do realizacji zadania w ramach modułu 3 wieloletniego rządowego programu „Posiłek w szkole i w domu”</w:t>
      </w:r>
    </w:p>
    <w:p w14:paraId="619338C6" w14:textId="77777777" w:rsidR="00ED25F5" w:rsidRPr="00BC5E00" w:rsidRDefault="00ED25F5" w:rsidP="00BC5E00">
      <w:pPr>
        <w:pStyle w:val="Default"/>
        <w:spacing w:line="276" w:lineRule="auto"/>
        <w:jc w:val="both"/>
        <w:rPr>
          <w:rFonts w:ascii="Cambria" w:hAnsi="Cambria" w:cs="Arial"/>
          <w:b/>
          <w:bCs/>
          <w:snapToGrid w:val="0"/>
          <w:sz w:val="22"/>
          <w:szCs w:val="22"/>
        </w:rPr>
      </w:pPr>
    </w:p>
    <w:p w14:paraId="67F5DF44" w14:textId="77777777" w:rsidR="00ED25F5" w:rsidRPr="00CB2DA9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16"/>
          <w:szCs w:val="16"/>
        </w:rPr>
      </w:pPr>
    </w:p>
    <w:p w14:paraId="5E831DA6" w14:textId="77777777" w:rsidR="00ED25F5" w:rsidRPr="008053F3" w:rsidRDefault="00ED25F5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>NIE ZACHODZĄ WOBEC WYKONAWCY, KTÓREGO REPREZENTUJĘ</w:t>
      </w:r>
    </w:p>
    <w:p w14:paraId="6715635C" w14:textId="77777777" w:rsidR="00ED25F5" w:rsidRPr="00CB2DA9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sz w:val="12"/>
          <w:szCs w:val="12"/>
        </w:rPr>
      </w:pPr>
    </w:p>
    <w:p w14:paraId="3A91BC81" w14:textId="52F6257A" w:rsidR="00ED25F5" w:rsidRPr="008053F3" w:rsidRDefault="00ED25F5" w:rsidP="00ED25F5">
      <w:pPr>
        <w:pStyle w:val="Default"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 xml:space="preserve">przesłanki wykluczenia wykonawcy z udziału w postępowaniu wskazane w rozdziale </w:t>
      </w:r>
      <w:r w:rsidR="00063F30">
        <w:rPr>
          <w:rFonts w:ascii="Cambria" w:hAnsi="Cambria" w:cs="Calibri"/>
          <w:b/>
          <w:sz w:val="22"/>
          <w:szCs w:val="22"/>
        </w:rPr>
        <w:t>4</w:t>
      </w:r>
      <w:r w:rsidR="004458EF">
        <w:rPr>
          <w:rFonts w:ascii="Cambria" w:hAnsi="Cambria" w:cs="Calibri"/>
          <w:b/>
          <w:sz w:val="22"/>
          <w:szCs w:val="22"/>
        </w:rPr>
        <w:t>.</w:t>
      </w:r>
      <w:r w:rsidRPr="008053F3">
        <w:rPr>
          <w:rFonts w:ascii="Cambria" w:hAnsi="Cambria" w:cs="Calibri"/>
          <w:b/>
          <w:sz w:val="22"/>
          <w:szCs w:val="22"/>
        </w:rPr>
        <w:t xml:space="preserve"> zapytania ofertowego o następującej treści:</w:t>
      </w:r>
    </w:p>
    <w:p w14:paraId="03F972EA" w14:textId="77777777" w:rsidR="00ED25F5" w:rsidRPr="00CB2DA9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12"/>
          <w:szCs w:val="12"/>
        </w:rPr>
      </w:pPr>
    </w:p>
    <w:p w14:paraId="13BA2A84" w14:textId="615DFF31" w:rsidR="00ED25F5" w:rsidRPr="008053F3" w:rsidRDefault="00ED25F5" w:rsidP="00CB2DA9">
      <w:pPr>
        <w:pStyle w:val="Akapitzlist"/>
        <w:tabs>
          <w:tab w:val="left" w:pos="1418"/>
          <w:tab w:val="left" w:pos="1701"/>
        </w:tabs>
        <w:spacing w:after="120"/>
        <w:ind w:left="425" w:hanging="425"/>
        <w:jc w:val="both"/>
        <w:rPr>
          <w:rFonts w:ascii="Cambria" w:hAnsi="Cambria"/>
        </w:rPr>
      </w:pPr>
      <w:bookmarkStart w:id="0" w:name="_Hlk108173993"/>
      <w:r w:rsidRPr="008053F3">
        <w:rPr>
          <w:rFonts w:ascii="Cambria" w:hAnsi="Cambria"/>
        </w:rPr>
        <w:t>Zamawiający wykluczy z udziału w postępowaniu wykonawcę, który</w:t>
      </w:r>
      <w:r w:rsidR="00063F30">
        <w:rPr>
          <w:rFonts w:ascii="Cambria" w:hAnsi="Cambria"/>
        </w:rPr>
        <w:t xml:space="preserve"> w szczególności</w:t>
      </w:r>
      <w:r w:rsidRPr="008053F3">
        <w:rPr>
          <w:rFonts w:ascii="Cambria" w:hAnsi="Cambria"/>
        </w:rPr>
        <w:t>:</w:t>
      </w:r>
    </w:p>
    <w:p w14:paraId="67FDC392" w14:textId="77777777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hAnsi="Cambria"/>
          <w:color w:val="000000" w:themeColor="text1"/>
        </w:rPr>
      </w:pPr>
      <w:r w:rsidRPr="008053F3">
        <w:rPr>
          <w:rFonts w:ascii="Cambria" w:hAnsi="Cambria" w:cs="Open Sans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</w:t>
      </w:r>
      <w:r w:rsidRPr="00B57A69">
        <w:rPr>
          <w:rFonts w:ascii="Cambria" w:hAnsi="Cambria" w:cs="Open Sans"/>
          <w:color w:val="000000" w:themeColor="text1"/>
          <w:shd w:val="clear" w:color="auto" w:fill="FFFFFF"/>
        </w:rPr>
        <w:t xml:space="preserve">udzielenie </w:t>
      </w:r>
      <w:r w:rsidRPr="00B57A69">
        <w:rPr>
          <w:rStyle w:val="Uwydatnienie"/>
          <w:rFonts w:ascii="Cambria" w:hAnsi="Cambria" w:cs="Open Sans"/>
          <w:color w:val="000000" w:themeColor="text1"/>
        </w:rPr>
        <w:t>zamówienia</w:t>
      </w:r>
      <w:r w:rsidRPr="00B57A69">
        <w:rPr>
          <w:rFonts w:ascii="Cambria" w:hAnsi="Cambria" w:cs="Open Sans"/>
          <w:color w:val="000000" w:themeColor="text1"/>
        </w:rPr>
        <w:t>;</w:t>
      </w:r>
    </w:p>
    <w:p w14:paraId="0D44AC08" w14:textId="77777777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8053F3">
        <w:rPr>
          <w:rFonts w:ascii="Cambria" w:eastAsia="Times New Roman" w:hAnsi="Cambria" w:cs="Open Sans"/>
          <w:color w:val="000000" w:themeColor="text1"/>
          <w:lang w:eastAsia="pl-PL"/>
        </w:rPr>
        <w:t>bezprawnie wpływał lub próbował wpłynąć na czynności zamawiającego lub pozyskać informacje poufne, mogące dać mu przewagę w postępowaniu o udzielenie zamówienia;</w:t>
      </w:r>
    </w:p>
    <w:p w14:paraId="1E886947" w14:textId="77777777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8053F3">
        <w:rPr>
          <w:rFonts w:ascii="Cambria" w:eastAsia="Times New Roman" w:hAnsi="Cambria" w:cs="Open Sans"/>
          <w:color w:val="000000" w:themeColor="text1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23B8F5F" w14:textId="77777777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8053F3">
        <w:rPr>
          <w:rFonts w:ascii="Cambria" w:eastAsia="Times New Roman" w:hAnsi="Cambria" w:cs="Open Sans"/>
          <w:color w:val="000000" w:themeColor="text1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1F833C2" w14:textId="77777777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hAnsi="Cambria" w:cs="Open Sans"/>
          <w:color w:val="000000" w:themeColor="text1"/>
        </w:rPr>
      </w:pPr>
      <w:r w:rsidRPr="008053F3">
        <w:rPr>
          <w:rFonts w:ascii="Cambria" w:hAnsi="Cambria" w:cs="Open Sans"/>
          <w:color w:val="000000" w:themeColor="text1"/>
        </w:rPr>
        <w:t>w stosunku</w:t>
      </w:r>
      <w:r w:rsidR="008236A4" w:rsidRPr="008053F3">
        <w:rPr>
          <w:rFonts w:ascii="Cambria" w:hAnsi="Cambria" w:cs="Open Sans"/>
          <w:color w:val="000000" w:themeColor="text1"/>
        </w:rPr>
        <w:t>,</w:t>
      </w:r>
      <w:r w:rsidRPr="008053F3">
        <w:rPr>
          <w:rFonts w:ascii="Cambria" w:hAnsi="Cambria" w:cs="Open Sans"/>
          <w:color w:val="000000" w:themeColor="text1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8053F3">
          <w:rPr>
            <w:rStyle w:val="Hipercze"/>
            <w:rFonts w:ascii="Cambria" w:hAnsi="Cambria" w:cs="Open Sans"/>
            <w:color w:val="000000" w:themeColor="text1"/>
          </w:rPr>
          <w:t>art. 332 ust. 1</w:t>
        </w:r>
      </w:hyperlink>
      <w:r w:rsidRPr="008053F3">
        <w:rPr>
          <w:rFonts w:ascii="Cambria" w:hAnsi="Cambria" w:cs="Open Sans"/>
          <w:color w:val="000000" w:themeColor="text1"/>
        </w:rPr>
        <w:t xml:space="preserve"> ustawy z dnia 15 maja 2015 r. - Prawo restrukturyzacyjne (</w:t>
      </w:r>
      <w:r w:rsidR="000C3C2D" w:rsidRPr="000C3C2D">
        <w:rPr>
          <w:rFonts w:ascii="Cambria" w:hAnsi="Cambria" w:cs="Open Sans"/>
          <w:color w:val="000000" w:themeColor="text1"/>
        </w:rPr>
        <w:t>Dz. U. z 2021 r. poz. 1558 z późn. zm</w:t>
      </w:r>
      <w:r w:rsidRPr="008053F3">
        <w:rPr>
          <w:rFonts w:ascii="Cambria" w:hAnsi="Cambria" w:cs="Open Sans"/>
          <w:color w:val="000000" w:themeColor="text1"/>
        </w:rPr>
        <w:t xml:space="preserve">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8053F3">
          <w:rPr>
            <w:rStyle w:val="Hipercze"/>
            <w:rFonts w:ascii="Cambria" w:hAnsi="Cambria" w:cs="Open Sans"/>
            <w:color w:val="000000" w:themeColor="text1"/>
          </w:rPr>
          <w:t>art. 366 ust. 1</w:t>
        </w:r>
      </w:hyperlink>
      <w:r w:rsidRPr="008053F3">
        <w:rPr>
          <w:rFonts w:ascii="Cambria" w:hAnsi="Cambria" w:cs="Open Sans"/>
          <w:color w:val="000000" w:themeColor="text1"/>
        </w:rPr>
        <w:t xml:space="preserve"> ustawy z dnia 28 lutego 2003 r. - Prawo upadłościowe (Dz. U. z 20</w:t>
      </w:r>
      <w:r w:rsidR="00B57A69">
        <w:rPr>
          <w:rFonts w:ascii="Cambria" w:hAnsi="Cambria" w:cs="Open Sans"/>
          <w:color w:val="000000" w:themeColor="text1"/>
        </w:rPr>
        <w:t>20</w:t>
      </w:r>
      <w:r w:rsidRPr="008053F3">
        <w:rPr>
          <w:rFonts w:ascii="Cambria" w:hAnsi="Cambria" w:cs="Open Sans"/>
          <w:color w:val="000000" w:themeColor="text1"/>
        </w:rPr>
        <w:t xml:space="preserve"> r. poz. </w:t>
      </w:r>
      <w:r w:rsidR="00B57A69">
        <w:rPr>
          <w:rFonts w:ascii="Cambria" w:hAnsi="Cambria" w:cs="Open Sans"/>
          <w:color w:val="000000" w:themeColor="text1"/>
        </w:rPr>
        <w:t>1228</w:t>
      </w:r>
      <w:r w:rsidRPr="008053F3">
        <w:rPr>
          <w:rFonts w:ascii="Cambria" w:hAnsi="Cambria" w:cs="Open Sans"/>
          <w:color w:val="000000" w:themeColor="text1"/>
        </w:rPr>
        <w:t>z późn. zm.);</w:t>
      </w:r>
    </w:p>
    <w:p w14:paraId="59E68A3E" w14:textId="77777777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hAnsi="Cambria" w:cs="Open Sans"/>
          <w:color w:val="000000" w:themeColor="text1"/>
        </w:rPr>
      </w:pPr>
      <w:r w:rsidRPr="008053F3">
        <w:rPr>
          <w:rFonts w:ascii="Cambria" w:hAnsi="Cambria" w:cs="Open Sans"/>
          <w:color w:val="000000" w:themeColor="text1"/>
        </w:rPr>
        <w:t>który w sposób zawiniony poważnie naruszył obowiązki zawodowe, co podważa jego uczciwość, w szczególności</w:t>
      </w:r>
      <w:r w:rsidR="008236A4" w:rsidRPr="008053F3">
        <w:rPr>
          <w:rFonts w:ascii="Cambria" w:hAnsi="Cambria" w:cs="Open Sans"/>
          <w:color w:val="000000" w:themeColor="text1"/>
        </w:rPr>
        <w:t>,</w:t>
      </w:r>
      <w:r w:rsidRPr="008053F3">
        <w:rPr>
          <w:rFonts w:ascii="Cambria" w:hAnsi="Cambria" w:cs="Open Sans"/>
          <w:color w:val="000000" w:themeColor="text1"/>
        </w:rPr>
        <w:t xml:space="preserve"> gdy wykonawca w wyniku zamierzonego działania lub rażącego niedbalstwa nie wykonał lub nienależycie wykonał </w:t>
      </w:r>
      <w:r w:rsidRPr="008053F3">
        <w:rPr>
          <w:rStyle w:val="Uwydatnienie"/>
          <w:rFonts w:ascii="Cambria" w:hAnsi="Cambria" w:cs="Open Sans"/>
          <w:color w:val="000000" w:themeColor="text1"/>
        </w:rPr>
        <w:t>zamówienie</w:t>
      </w:r>
      <w:r w:rsidRPr="008053F3">
        <w:rPr>
          <w:rFonts w:ascii="Cambria" w:hAnsi="Cambria" w:cs="Open Sans"/>
          <w:color w:val="000000" w:themeColor="text1"/>
        </w:rPr>
        <w:t>, co zamawiający jest w stanie wykazać za pomocą stosownych środków dowodowych;</w:t>
      </w:r>
    </w:p>
    <w:p w14:paraId="7D8456E2" w14:textId="12EB94B1" w:rsidR="008236A4" w:rsidRPr="00C62F76" w:rsidRDefault="00ED25F5" w:rsidP="00ED25F5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8053F3">
        <w:rPr>
          <w:rFonts w:ascii="Cambria" w:hAnsi="Cambria" w:cs="Open Sans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8053F3">
        <w:rPr>
          <w:rStyle w:val="Uwydatnienie"/>
          <w:rFonts w:ascii="Cambria" w:hAnsi="Cambria" w:cs="Open Sans"/>
          <w:color w:val="000000" w:themeColor="text1"/>
        </w:rPr>
        <w:t>zamówienia publicznego</w:t>
      </w:r>
      <w:r w:rsidRPr="008053F3">
        <w:rPr>
          <w:rFonts w:ascii="Cambria" w:hAnsi="Cambria" w:cs="Open Sans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  <w:bookmarkEnd w:id="0"/>
    </w:p>
    <w:p w14:paraId="01CA628D" w14:textId="77777777" w:rsidR="00C62F76" w:rsidRPr="00C62F76" w:rsidRDefault="00C62F76" w:rsidP="00C62F76">
      <w:pPr>
        <w:pStyle w:val="Akapitzlist"/>
        <w:spacing w:after="0" w:line="276" w:lineRule="auto"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C62F76">
        <w:rPr>
          <w:rFonts w:ascii="Cambria" w:eastAsia="Times New Roman" w:hAnsi="Cambria" w:cs="Open Sans"/>
          <w:color w:val="000000" w:themeColor="text1"/>
          <w:lang w:eastAsia="pl-PL"/>
        </w:rPr>
        <w:t>Z postępowania wyklucza się także:</w:t>
      </w:r>
    </w:p>
    <w:p w14:paraId="4C336568" w14:textId="77777777" w:rsidR="00C62F76" w:rsidRPr="00C62F76" w:rsidRDefault="00C62F76" w:rsidP="00C62F76">
      <w:pPr>
        <w:pStyle w:val="Akapitzlist"/>
        <w:spacing w:after="0" w:line="276" w:lineRule="auto"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C62F76">
        <w:rPr>
          <w:rFonts w:ascii="Cambria" w:eastAsia="Times New Roman" w:hAnsi="Cambria" w:cs="Open Sans"/>
          <w:color w:val="000000" w:themeColor="text1"/>
          <w:lang w:eastAsia="pl-PL"/>
        </w:rPr>
        <w:t xml:space="preserve">- wykonawcę oraz uczestnika konkursu wymienionego w wykazach  określonych w rozporządzeniu Rady (WE) nr 765/2006 z dnia 18 maja 2006 r. dotyczącego środków </w:t>
      </w:r>
      <w:r w:rsidRPr="00C62F76">
        <w:rPr>
          <w:rFonts w:ascii="Cambria" w:eastAsia="Times New Roman" w:hAnsi="Cambria" w:cs="Open Sans"/>
          <w:color w:val="000000" w:themeColor="text1"/>
          <w:lang w:eastAsia="pl-PL"/>
        </w:rPr>
        <w:lastRenderedPageBreak/>
        <w:t>ograniczających w związku z sytuacją na Białorusi i udziałem Białorusi w agresji Rosji wobec Ukrainy (Dz. Urz. UE L 134 z 20.05.2006, str. 1, z późn. zm.) i rozporządzeniu Rady UE nr 269/2014 z dnia 17 marca 2014 r. w sprawie środków ograniczających w odniesieniu do działań podważających integralność terytorialną, suwerenność i niezależność Ukrainy lub im zagrażających (Dz. Urz. UE L 78 z 17.03.2014, str. 6, z późn. zm.) albo wpisanego na listę, o której mowa w art. 2 ustawy z dnia 13 kwietnia 2022 r. o szczególnych rozwiązaniach w zakresie przeciwdziałania wspieraniu agresji na Ukrainę oraz służących ochronie bezpieczeństwa narodowego , na podstawie decyzji w sprawie wpisu na ww. listę rozstrzygającej o zastosowaniu środka, o którym mowa w art. 1 pkt 3 powołanej ustawy;</w:t>
      </w:r>
    </w:p>
    <w:p w14:paraId="6AC62ABC" w14:textId="77777777" w:rsidR="00C62F76" w:rsidRPr="00C62F76" w:rsidRDefault="00C62F76" w:rsidP="00C62F76">
      <w:pPr>
        <w:pStyle w:val="Akapitzlist"/>
        <w:spacing w:after="0" w:line="276" w:lineRule="auto"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C62F76">
        <w:rPr>
          <w:rFonts w:ascii="Cambria" w:eastAsia="Times New Roman" w:hAnsi="Cambria" w:cs="Open Sans"/>
          <w:color w:val="000000" w:themeColor="text1"/>
          <w:lang w:eastAsia="pl-PL"/>
        </w:rPr>
        <w:t>-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UE nr 269/2014 z dnia 17 marca 2014 r. w sprawie środków ograniczających w odniesieniu do działań podważających integralność terytorialną, suwerenność i niezależność Ukrainy lub im zagrażających (Dz. Urz. UE L 78 z 17.03.2014, str. 6, z późn. zm.) albo wpisana na listę o której mowa w art. 2 ustawy z dnia 13 kwietnia 2022 r. o szczególnych rozwiązaniach w zakresie przeciwdziałania wspieraniu agresji na Ukrainę oraz służących ochronie bezpieczeństwa narodowego</w:t>
      </w:r>
    </w:p>
    <w:p w14:paraId="4F626AFA" w14:textId="77777777" w:rsidR="00C62F76" w:rsidRPr="00C62F76" w:rsidRDefault="00C62F76" w:rsidP="00C62F76">
      <w:pPr>
        <w:pStyle w:val="Akapitzlist"/>
        <w:spacing w:after="0" w:line="276" w:lineRule="auto"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C62F76">
        <w:rPr>
          <w:rFonts w:ascii="Cambria" w:eastAsia="Times New Roman" w:hAnsi="Cambria" w:cs="Open Sans"/>
          <w:color w:val="000000" w:themeColor="text1"/>
          <w:lang w:eastAsia="pl-PL"/>
        </w:rPr>
        <w:t>lub będąca takim beneficjentem rzeczywistym od dnia 24 lutego 2022 r., o ile została wpisana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DAEDC41" w14:textId="77777777" w:rsidR="00C62F76" w:rsidRPr="00C62F76" w:rsidRDefault="00C62F76" w:rsidP="00C62F76">
      <w:pPr>
        <w:pStyle w:val="Akapitzlist"/>
        <w:spacing w:after="0" w:line="276" w:lineRule="auto"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C62F76">
        <w:rPr>
          <w:rFonts w:ascii="Cambria" w:eastAsia="Times New Roman" w:hAnsi="Cambria" w:cs="Open Sans"/>
          <w:color w:val="000000" w:themeColor="text1"/>
          <w:lang w:eastAsia="pl-PL"/>
        </w:rPr>
        <w:t>- wykonawcę oraz uczestnika konkursu, którego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UE nr 269/2014 z dnia 17 marca 2014 r. w sprawie środków ograniczających w odniesieniu do działań podważających integralność terytorialną, suwerenność i niezależność Ukrainy lub im zagrażających (Dz. Urz. UE L 78 z 17.03.2014, str. 6, z późn. zm.) albo wpisana na listę o której mowa w art. 2 ustawy z dnia 13 kwietnia 2022 r. o szczególnych rozwiązaniach w zakresie przeciwdziałania wspieraniu agresji na Ukrainę oraz służących ochronie bezpieczeństwa narodowego lub będąca takim beneficjentem rzeczywistym od dnia 24 lutego 2022 r., o ile został wpisany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72B4165A" w14:textId="77777777" w:rsidR="00C62F76" w:rsidRPr="00063F30" w:rsidRDefault="00C62F76" w:rsidP="00C62F76">
      <w:pPr>
        <w:pStyle w:val="Akapitzlist"/>
        <w:spacing w:after="200" w:line="276" w:lineRule="auto"/>
        <w:ind w:left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</w:p>
    <w:tbl>
      <w:tblPr>
        <w:tblW w:w="9786" w:type="dxa"/>
        <w:tblInd w:w="108" w:type="dxa"/>
        <w:tblLook w:val="04A0" w:firstRow="1" w:lastRow="0" w:firstColumn="1" w:lastColumn="0" w:noHBand="0" w:noVBand="1"/>
      </w:tblPr>
      <w:tblGrid>
        <w:gridCol w:w="4833"/>
        <w:gridCol w:w="4953"/>
      </w:tblGrid>
      <w:tr w:rsidR="00ED25F5" w:rsidRPr="004A4311" w14:paraId="4029D4CB" w14:textId="77777777" w:rsidTr="00CB2DA9">
        <w:trPr>
          <w:trHeight w:val="7"/>
        </w:trPr>
        <w:tc>
          <w:tcPr>
            <w:tcW w:w="4833" w:type="dxa"/>
            <w:shd w:val="clear" w:color="auto" w:fill="auto"/>
          </w:tcPr>
          <w:p w14:paraId="59060C1E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580BCA04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953" w:type="dxa"/>
            <w:shd w:val="clear" w:color="auto" w:fill="auto"/>
          </w:tcPr>
          <w:p w14:paraId="5751E39A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B957737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300B64E1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1FD54D69" w14:textId="77777777" w:rsidR="00C5497D" w:rsidRPr="00C5497D" w:rsidRDefault="00C5497D" w:rsidP="00CB2DA9">
      <w:pPr>
        <w:tabs>
          <w:tab w:val="left" w:pos="1935"/>
        </w:tabs>
        <w:rPr>
          <w:lang w:eastAsia="pl-PL"/>
        </w:rPr>
      </w:pPr>
    </w:p>
    <w:sectPr w:rsidR="00C5497D" w:rsidRPr="00C5497D" w:rsidSect="00BC5E00">
      <w:headerReference w:type="default" r:id="rId10"/>
      <w:footerReference w:type="default" r:id="rId11"/>
      <w:pgSz w:w="11906" w:h="16838"/>
      <w:pgMar w:top="1134" w:right="1304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9C6B" w14:textId="77777777" w:rsidR="00D652FB" w:rsidRDefault="00D652FB" w:rsidP="002324F3">
      <w:pPr>
        <w:spacing w:after="0" w:line="240" w:lineRule="auto"/>
      </w:pPr>
      <w:r>
        <w:separator/>
      </w:r>
    </w:p>
  </w:endnote>
  <w:endnote w:type="continuationSeparator" w:id="0">
    <w:p w14:paraId="0808E3B5" w14:textId="77777777" w:rsidR="00D652FB" w:rsidRDefault="00D652FB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A688" w14:textId="77777777" w:rsidR="004F4801" w:rsidRPr="0026211E" w:rsidRDefault="004F4801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Zapytanie Ofertowe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446D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446D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458E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0446D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446D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446D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458E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446D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3181" w14:textId="77777777" w:rsidR="00D652FB" w:rsidRDefault="00D652FB" w:rsidP="002324F3">
      <w:pPr>
        <w:spacing w:after="0" w:line="240" w:lineRule="auto"/>
      </w:pPr>
      <w:r>
        <w:separator/>
      </w:r>
    </w:p>
  </w:footnote>
  <w:footnote w:type="continuationSeparator" w:id="0">
    <w:p w14:paraId="61313D4F" w14:textId="77777777" w:rsidR="00D652FB" w:rsidRDefault="00D652FB" w:rsidP="0023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F4801" w14:paraId="0DC1713E" w14:textId="77777777" w:rsidTr="002B1741">
      <w:tc>
        <w:tcPr>
          <w:tcW w:w="9062" w:type="dxa"/>
        </w:tcPr>
        <w:p w14:paraId="2B7E91AF" w14:textId="77777777" w:rsidR="004F4801" w:rsidRDefault="004F4801" w:rsidP="002B1741">
          <w:pPr>
            <w:pStyle w:val="Nagwek"/>
            <w:spacing w:line="276" w:lineRule="auto"/>
            <w:jc w:val="center"/>
            <w:rPr>
              <w:rFonts w:ascii="Cambria" w:hAnsi="Cambria"/>
            </w:rPr>
          </w:pPr>
          <w:r w:rsidRPr="002B1741">
            <w:rPr>
              <w:rFonts w:ascii="Cambria" w:hAnsi="Cambria"/>
            </w:rPr>
            <w:t xml:space="preserve">Zapytanie ofertowe na: </w:t>
          </w:r>
        </w:p>
        <w:p w14:paraId="31A7BCE5" w14:textId="3D663BBE" w:rsidR="00AD46E1" w:rsidRPr="00AD46E1" w:rsidRDefault="00AD46E1" w:rsidP="00AD46E1">
          <w:pPr>
            <w:jc w:val="center"/>
            <w:rPr>
              <w:rFonts w:ascii="Cambria" w:eastAsia="MS Mincho" w:hAnsi="Cambria" w:cs="Times New Roman"/>
              <w:b/>
              <w:bCs/>
              <w:color w:val="000000"/>
            </w:rPr>
          </w:pPr>
          <w:r w:rsidRPr="00AD46E1">
            <w:rPr>
              <w:rFonts w:ascii="Cambria" w:eastAsia="MS Mincho" w:hAnsi="Cambria" w:cs="Times New Roman"/>
              <w:b/>
              <w:color w:val="000000"/>
            </w:rPr>
            <w:t>Dostawa</w:t>
          </w:r>
          <w:r w:rsidR="000E1DDC">
            <w:rPr>
              <w:rFonts w:ascii="Cambria" w:eastAsia="MS Mincho" w:hAnsi="Cambria" w:cs="Times New Roman"/>
              <w:b/>
              <w:color w:val="000000"/>
            </w:rPr>
            <w:t xml:space="preserve"> i montaż</w:t>
          </w:r>
          <w:r w:rsidRPr="00AD46E1">
            <w:rPr>
              <w:rFonts w:ascii="Cambria" w:eastAsia="MS Mincho" w:hAnsi="Cambria" w:cs="Times New Roman"/>
              <w:b/>
              <w:color w:val="000000"/>
            </w:rPr>
            <w:t xml:space="preserve"> sprzętu do realizacji zadania w ramach modułu 3 wieloletniego rządowego programu „Posiłek w szkole i w domu”</w:t>
          </w:r>
        </w:p>
        <w:p w14:paraId="0B065A43" w14:textId="77777777" w:rsidR="004F4801" w:rsidRDefault="004F4801" w:rsidP="00BC5E00">
          <w:pPr>
            <w:pStyle w:val="Nagwek"/>
            <w:spacing w:line="276" w:lineRule="auto"/>
            <w:jc w:val="center"/>
          </w:pPr>
        </w:p>
      </w:tc>
    </w:tr>
  </w:tbl>
  <w:p w14:paraId="51221424" w14:textId="77777777" w:rsidR="004F4801" w:rsidRDefault="004F4801" w:rsidP="00576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34002917">
    <w:abstractNumId w:val="62"/>
  </w:num>
  <w:num w:numId="2" w16cid:durableId="2092852211">
    <w:abstractNumId w:val="47"/>
  </w:num>
  <w:num w:numId="3" w16cid:durableId="1124226253">
    <w:abstractNumId w:val="30"/>
  </w:num>
  <w:num w:numId="4" w16cid:durableId="2033259867">
    <w:abstractNumId w:val="19"/>
  </w:num>
  <w:num w:numId="5" w16cid:durableId="103841049">
    <w:abstractNumId w:val="2"/>
  </w:num>
  <w:num w:numId="6" w16cid:durableId="1242105499">
    <w:abstractNumId w:val="58"/>
  </w:num>
  <w:num w:numId="7" w16cid:durableId="90321709">
    <w:abstractNumId w:val="9"/>
  </w:num>
  <w:num w:numId="8" w16cid:durableId="673260744">
    <w:abstractNumId w:val="22"/>
  </w:num>
  <w:num w:numId="9" w16cid:durableId="1129780453">
    <w:abstractNumId w:val="55"/>
  </w:num>
  <w:num w:numId="10" w16cid:durableId="1829321821">
    <w:abstractNumId w:val="61"/>
  </w:num>
  <w:num w:numId="11" w16cid:durableId="1514567708">
    <w:abstractNumId w:val="39"/>
  </w:num>
  <w:num w:numId="12" w16cid:durableId="206113918">
    <w:abstractNumId w:val="45"/>
  </w:num>
  <w:num w:numId="13" w16cid:durableId="2110466266">
    <w:abstractNumId w:val="38"/>
  </w:num>
  <w:num w:numId="14" w16cid:durableId="804665418">
    <w:abstractNumId w:val="54"/>
  </w:num>
  <w:num w:numId="15" w16cid:durableId="1603339739">
    <w:abstractNumId w:val="14"/>
  </w:num>
  <w:num w:numId="16" w16cid:durableId="1704938034">
    <w:abstractNumId w:val="0"/>
  </w:num>
  <w:num w:numId="17" w16cid:durableId="1387216180">
    <w:abstractNumId w:val="41"/>
  </w:num>
  <w:num w:numId="18" w16cid:durableId="301496689">
    <w:abstractNumId w:val="25"/>
  </w:num>
  <w:num w:numId="19" w16cid:durableId="201669444">
    <w:abstractNumId w:val="5"/>
  </w:num>
  <w:num w:numId="20" w16cid:durableId="1286084438">
    <w:abstractNumId w:val="56"/>
  </w:num>
  <w:num w:numId="21" w16cid:durableId="1915582868">
    <w:abstractNumId w:val="20"/>
  </w:num>
  <w:num w:numId="22" w16cid:durableId="1629778876">
    <w:abstractNumId w:val="16"/>
  </w:num>
  <w:num w:numId="23" w16cid:durableId="1765757527">
    <w:abstractNumId w:val="57"/>
  </w:num>
  <w:num w:numId="24" w16cid:durableId="1978218610">
    <w:abstractNumId w:val="32"/>
  </w:num>
  <w:num w:numId="25" w16cid:durableId="368991567">
    <w:abstractNumId w:val="28"/>
  </w:num>
  <w:num w:numId="26" w16cid:durableId="664405900">
    <w:abstractNumId w:val="34"/>
  </w:num>
  <w:num w:numId="27" w16cid:durableId="1871184497">
    <w:abstractNumId w:val="59"/>
  </w:num>
  <w:num w:numId="28" w16cid:durableId="965619014">
    <w:abstractNumId w:val="53"/>
  </w:num>
  <w:num w:numId="29" w16cid:durableId="619914899">
    <w:abstractNumId w:val="24"/>
  </w:num>
  <w:num w:numId="30" w16cid:durableId="34932263">
    <w:abstractNumId w:val="8"/>
  </w:num>
  <w:num w:numId="31" w16cid:durableId="983630208">
    <w:abstractNumId w:val="21"/>
  </w:num>
  <w:num w:numId="32" w16cid:durableId="2126802493">
    <w:abstractNumId w:val="49"/>
  </w:num>
  <w:num w:numId="33" w16cid:durableId="421413499">
    <w:abstractNumId w:val="31"/>
  </w:num>
  <w:num w:numId="34" w16cid:durableId="2058116819">
    <w:abstractNumId w:val="15"/>
  </w:num>
  <w:num w:numId="35" w16cid:durableId="303589154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 w16cid:durableId="1079248649">
    <w:abstractNumId w:val="44"/>
  </w:num>
  <w:num w:numId="37" w16cid:durableId="598606485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 w16cid:durableId="616528157">
    <w:abstractNumId w:val="43"/>
  </w:num>
  <w:num w:numId="39" w16cid:durableId="1755778925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 w16cid:durableId="1574701496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 w16cid:durableId="884563560">
    <w:abstractNumId w:val="44"/>
    <w:lvlOverride w:ilvl="0">
      <w:startOverride w:val="1"/>
    </w:lvlOverride>
  </w:num>
  <w:num w:numId="42" w16cid:durableId="219363132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 w16cid:durableId="1646009153">
    <w:abstractNumId w:val="17"/>
  </w:num>
  <w:num w:numId="44" w16cid:durableId="1443572456">
    <w:abstractNumId w:val="10"/>
  </w:num>
  <w:num w:numId="45" w16cid:durableId="813984537">
    <w:abstractNumId w:val="36"/>
  </w:num>
  <w:num w:numId="46" w16cid:durableId="72361983">
    <w:abstractNumId w:val="42"/>
  </w:num>
  <w:num w:numId="47" w16cid:durableId="123744362">
    <w:abstractNumId w:val="60"/>
  </w:num>
  <w:num w:numId="48" w16cid:durableId="182087910">
    <w:abstractNumId w:val="37"/>
  </w:num>
  <w:num w:numId="49" w16cid:durableId="1912159741">
    <w:abstractNumId w:val="48"/>
  </w:num>
  <w:num w:numId="50" w16cid:durableId="1318921279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 w16cid:durableId="1004431147">
    <w:abstractNumId w:val="1"/>
  </w:num>
  <w:num w:numId="52" w16cid:durableId="644432027">
    <w:abstractNumId w:val="50"/>
  </w:num>
  <w:num w:numId="53" w16cid:durableId="1066101477">
    <w:abstractNumId w:val="46"/>
  </w:num>
  <w:num w:numId="54" w16cid:durableId="624696658">
    <w:abstractNumId w:val="40"/>
  </w:num>
  <w:num w:numId="55" w16cid:durableId="305090807">
    <w:abstractNumId w:val="11"/>
  </w:num>
  <w:num w:numId="56" w16cid:durableId="852842638">
    <w:abstractNumId w:val="7"/>
  </w:num>
  <w:num w:numId="57" w16cid:durableId="1128232951">
    <w:abstractNumId w:val="12"/>
  </w:num>
  <w:num w:numId="58" w16cid:durableId="150870833">
    <w:abstractNumId w:val="35"/>
  </w:num>
  <w:num w:numId="59" w16cid:durableId="1780026140">
    <w:abstractNumId w:val="18"/>
  </w:num>
  <w:num w:numId="60" w16cid:durableId="746264989">
    <w:abstractNumId w:val="4"/>
  </w:num>
  <w:num w:numId="61" w16cid:durableId="1634602560">
    <w:abstractNumId w:val="23"/>
  </w:num>
  <w:num w:numId="62" w16cid:durableId="468321315">
    <w:abstractNumId w:val="29"/>
  </w:num>
  <w:num w:numId="63" w16cid:durableId="833296261">
    <w:abstractNumId w:val="51"/>
  </w:num>
  <w:num w:numId="64" w16cid:durableId="568155764">
    <w:abstractNumId w:val="33"/>
  </w:num>
  <w:num w:numId="65" w16cid:durableId="782727868">
    <w:abstractNumId w:val="13"/>
  </w:num>
  <w:num w:numId="66" w16cid:durableId="1160391229">
    <w:abstractNumId w:val="6"/>
  </w:num>
  <w:num w:numId="67" w16cid:durableId="1758359490">
    <w:abstractNumId w:val="3"/>
  </w:num>
  <w:num w:numId="68" w16cid:durableId="1616598184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4F3"/>
    <w:rsid w:val="00003ED0"/>
    <w:rsid w:val="00017BBE"/>
    <w:rsid w:val="000372CF"/>
    <w:rsid w:val="00040636"/>
    <w:rsid w:val="000446D1"/>
    <w:rsid w:val="00047809"/>
    <w:rsid w:val="00063F30"/>
    <w:rsid w:val="00071103"/>
    <w:rsid w:val="00075057"/>
    <w:rsid w:val="000C3C2D"/>
    <w:rsid w:val="000C586C"/>
    <w:rsid w:val="000C7E67"/>
    <w:rsid w:val="000D2461"/>
    <w:rsid w:val="000D333A"/>
    <w:rsid w:val="000E1DDC"/>
    <w:rsid w:val="001015FD"/>
    <w:rsid w:val="00102C74"/>
    <w:rsid w:val="001058F4"/>
    <w:rsid w:val="0012391A"/>
    <w:rsid w:val="00127484"/>
    <w:rsid w:val="00132C35"/>
    <w:rsid w:val="00153727"/>
    <w:rsid w:val="0015387E"/>
    <w:rsid w:val="0015730C"/>
    <w:rsid w:val="001C137A"/>
    <w:rsid w:val="001E5C71"/>
    <w:rsid w:val="001F50C4"/>
    <w:rsid w:val="001F7CF7"/>
    <w:rsid w:val="0020029A"/>
    <w:rsid w:val="00220FEA"/>
    <w:rsid w:val="002324F3"/>
    <w:rsid w:val="00240437"/>
    <w:rsid w:val="00241450"/>
    <w:rsid w:val="00261451"/>
    <w:rsid w:val="00266045"/>
    <w:rsid w:val="002709CB"/>
    <w:rsid w:val="00272851"/>
    <w:rsid w:val="00290611"/>
    <w:rsid w:val="00292622"/>
    <w:rsid w:val="002A2FAF"/>
    <w:rsid w:val="002B1741"/>
    <w:rsid w:val="002C07F5"/>
    <w:rsid w:val="002C5006"/>
    <w:rsid w:val="002D24B8"/>
    <w:rsid w:val="002D5682"/>
    <w:rsid w:val="002D5F46"/>
    <w:rsid w:val="002E39A9"/>
    <w:rsid w:val="002E6472"/>
    <w:rsid w:val="002F44C0"/>
    <w:rsid w:val="002F769C"/>
    <w:rsid w:val="003104D7"/>
    <w:rsid w:val="00336D16"/>
    <w:rsid w:val="0037097A"/>
    <w:rsid w:val="003724B9"/>
    <w:rsid w:val="0038216F"/>
    <w:rsid w:val="00390920"/>
    <w:rsid w:val="00392F68"/>
    <w:rsid w:val="003C051B"/>
    <w:rsid w:val="003D4626"/>
    <w:rsid w:val="003F48E6"/>
    <w:rsid w:val="00400921"/>
    <w:rsid w:val="0040180D"/>
    <w:rsid w:val="00433ABE"/>
    <w:rsid w:val="00436957"/>
    <w:rsid w:val="004417A6"/>
    <w:rsid w:val="004458EF"/>
    <w:rsid w:val="0045123D"/>
    <w:rsid w:val="0046275F"/>
    <w:rsid w:val="00465FCB"/>
    <w:rsid w:val="00473E88"/>
    <w:rsid w:val="004830BA"/>
    <w:rsid w:val="004B6BB9"/>
    <w:rsid w:val="004E1BEC"/>
    <w:rsid w:val="004F4801"/>
    <w:rsid w:val="00504CAB"/>
    <w:rsid w:val="00517212"/>
    <w:rsid w:val="00545C1C"/>
    <w:rsid w:val="00566C28"/>
    <w:rsid w:val="00575B57"/>
    <w:rsid w:val="0057600E"/>
    <w:rsid w:val="005926E2"/>
    <w:rsid w:val="005A78B6"/>
    <w:rsid w:val="005B17C9"/>
    <w:rsid w:val="005B3C8E"/>
    <w:rsid w:val="005B552E"/>
    <w:rsid w:val="005B72D9"/>
    <w:rsid w:val="005D1091"/>
    <w:rsid w:val="005E045D"/>
    <w:rsid w:val="005F41D6"/>
    <w:rsid w:val="006019DB"/>
    <w:rsid w:val="006104C2"/>
    <w:rsid w:val="006255B8"/>
    <w:rsid w:val="00625826"/>
    <w:rsid w:val="00632ED1"/>
    <w:rsid w:val="006444B8"/>
    <w:rsid w:val="00660BC6"/>
    <w:rsid w:val="00665926"/>
    <w:rsid w:val="00671B49"/>
    <w:rsid w:val="006843B9"/>
    <w:rsid w:val="00692243"/>
    <w:rsid w:val="00695D03"/>
    <w:rsid w:val="006A7F68"/>
    <w:rsid w:val="006D66A4"/>
    <w:rsid w:val="00721BFB"/>
    <w:rsid w:val="007467C4"/>
    <w:rsid w:val="00777259"/>
    <w:rsid w:val="00784B30"/>
    <w:rsid w:val="00795220"/>
    <w:rsid w:val="007A49CE"/>
    <w:rsid w:val="007C3FCF"/>
    <w:rsid w:val="007D3CB2"/>
    <w:rsid w:val="007E358A"/>
    <w:rsid w:val="007E7E90"/>
    <w:rsid w:val="007F0526"/>
    <w:rsid w:val="008053F3"/>
    <w:rsid w:val="00805A4A"/>
    <w:rsid w:val="0081104F"/>
    <w:rsid w:val="00811383"/>
    <w:rsid w:val="00814AA0"/>
    <w:rsid w:val="008236A4"/>
    <w:rsid w:val="00823D48"/>
    <w:rsid w:val="00862749"/>
    <w:rsid w:val="00864084"/>
    <w:rsid w:val="008676AD"/>
    <w:rsid w:val="00874F52"/>
    <w:rsid w:val="008B6552"/>
    <w:rsid w:val="008B6A0E"/>
    <w:rsid w:val="008D257C"/>
    <w:rsid w:val="008D4CD4"/>
    <w:rsid w:val="008E45AB"/>
    <w:rsid w:val="00902782"/>
    <w:rsid w:val="00904DCB"/>
    <w:rsid w:val="0090651F"/>
    <w:rsid w:val="00953508"/>
    <w:rsid w:val="00980DC8"/>
    <w:rsid w:val="00981EF5"/>
    <w:rsid w:val="00985219"/>
    <w:rsid w:val="009A029D"/>
    <w:rsid w:val="009A335A"/>
    <w:rsid w:val="009B46ED"/>
    <w:rsid w:val="009B7023"/>
    <w:rsid w:val="009E2EE7"/>
    <w:rsid w:val="009E455C"/>
    <w:rsid w:val="00A058F3"/>
    <w:rsid w:val="00A417AB"/>
    <w:rsid w:val="00A45B2A"/>
    <w:rsid w:val="00A5086E"/>
    <w:rsid w:val="00A542DA"/>
    <w:rsid w:val="00A84EB1"/>
    <w:rsid w:val="00A94238"/>
    <w:rsid w:val="00AA2CCC"/>
    <w:rsid w:val="00AB7329"/>
    <w:rsid w:val="00AD406E"/>
    <w:rsid w:val="00AD44C6"/>
    <w:rsid w:val="00AD46E1"/>
    <w:rsid w:val="00B00E67"/>
    <w:rsid w:val="00B0236E"/>
    <w:rsid w:val="00B15A00"/>
    <w:rsid w:val="00B179A1"/>
    <w:rsid w:val="00B276B0"/>
    <w:rsid w:val="00B354BD"/>
    <w:rsid w:val="00B41AEF"/>
    <w:rsid w:val="00B51B27"/>
    <w:rsid w:val="00B578F0"/>
    <w:rsid w:val="00B57A69"/>
    <w:rsid w:val="00B61761"/>
    <w:rsid w:val="00B6440C"/>
    <w:rsid w:val="00B65C3A"/>
    <w:rsid w:val="00B94CF6"/>
    <w:rsid w:val="00BB0453"/>
    <w:rsid w:val="00BC5E00"/>
    <w:rsid w:val="00BD72A2"/>
    <w:rsid w:val="00BF2CE8"/>
    <w:rsid w:val="00C112F6"/>
    <w:rsid w:val="00C179D5"/>
    <w:rsid w:val="00C21040"/>
    <w:rsid w:val="00C26916"/>
    <w:rsid w:val="00C2760B"/>
    <w:rsid w:val="00C5497D"/>
    <w:rsid w:val="00C62F76"/>
    <w:rsid w:val="00C65E4D"/>
    <w:rsid w:val="00C66027"/>
    <w:rsid w:val="00C82289"/>
    <w:rsid w:val="00C90165"/>
    <w:rsid w:val="00CA719B"/>
    <w:rsid w:val="00CB2DA9"/>
    <w:rsid w:val="00CB4059"/>
    <w:rsid w:val="00CB7528"/>
    <w:rsid w:val="00CD2886"/>
    <w:rsid w:val="00CE42C4"/>
    <w:rsid w:val="00CF2AA2"/>
    <w:rsid w:val="00D15B56"/>
    <w:rsid w:val="00D240B6"/>
    <w:rsid w:val="00D2544F"/>
    <w:rsid w:val="00D32ED6"/>
    <w:rsid w:val="00D54FF8"/>
    <w:rsid w:val="00D644E5"/>
    <w:rsid w:val="00D652FB"/>
    <w:rsid w:val="00D91DE7"/>
    <w:rsid w:val="00D9521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D25F5"/>
    <w:rsid w:val="00EE0AD7"/>
    <w:rsid w:val="00EE6EBC"/>
    <w:rsid w:val="00F15F63"/>
    <w:rsid w:val="00F529F2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681DE"/>
  <w15:docId w15:val="{6AD1BD0D-B38F-4FBD-840F-E0B5F3A1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6D1"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,Kolorowa lista — akcent 12,Obiek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D46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46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BA9736-E531-4354-9CC6-E2FF592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Tadeusz Mozdzierz</cp:lastModifiedBy>
  <cp:revision>4</cp:revision>
  <cp:lastPrinted>2021-05-27T08:45:00Z</cp:lastPrinted>
  <dcterms:created xsi:type="dcterms:W3CDTF">2022-07-17T10:27:00Z</dcterms:created>
  <dcterms:modified xsi:type="dcterms:W3CDTF">2022-07-25T10:23:00Z</dcterms:modified>
</cp:coreProperties>
</file>