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73EE" w14:textId="342FEA98" w:rsidR="007623ED" w:rsidRPr="007623ED" w:rsidRDefault="007623ED" w:rsidP="007623ED">
      <w:pPr>
        <w:jc w:val="right"/>
        <w:rPr>
          <w:rFonts w:ascii="Arial" w:hAnsi="Arial" w:cs="Arial"/>
          <w:bCs/>
          <w:sz w:val="18"/>
          <w:szCs w:val="18"/>
        </w:rPr>
      </w:pPr>
      <w:r w:rsidRPr="007623ED">
        <w:rPr>
          <w:rFonts w:ascii="Arial" w:hAnsi="Arial" w:cs="Arial"/>
          <w:bCs/>
          <w:sz w:val="18"/>
          <w:szCs w:val="18"/>
        </w:rPr>
        <w:t>Załącznik nr 2</w:t>
      </w:r>
      <w:r>
        <w:rPr>
          <w:rFonts w:ascii="Arial" w:hAnsi="Arial" w:cs="Arial"/>
          <w:bCs/>
          <w:sz w:val="18"/>
          <w:szCs w:val="18"/>
        </w:rPr>
        <w:t>B</w:t>
      </w:r>
    </w:p>
    <w:p w14:paraId="3E20E0AC" w14:textId="7BF9F9C8" w:rsidR="004F2F55" w:rsidRDefault="005510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 CENOWY</w:t>
      </w:r>
    </w:p>
    <w:p w14:paraId="0E57FAEF" w14:textId="3F503011" w:rsidR="004F2F55" w:rsidRDefault="00551062">
      <w:r>
        <w:rPr>
          <w:rFonts w:ascii="Arial" w:hAnsi="Arial" w:cs="Arial"/>
          <w:sz w:val="24"/>
          <w:szCs w:val="24"/>
        </w:rPr>
        <w:t>Usługa konserwacji stacji redukcyjno - pomiarowej gazu w kompleksie przy ul. Drawieńskiej 42 w Choszcznie w 202</w:t>
      </w:r>
      <w:r w:rsidR="00696C1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2123" w:type="dxa"/>
        <w:jc w:val="center"/>
        <w:tblLook w:val="04A0" w:firstRow="1" w:lastRow="0" w:firstColumn="1" w:lastColumn="0" w:noHBand="0" w:noVBand="1"/>
      </w:tblPr>
      <w:tblGrid>
        <w:gridCol w:w="640"/>
        <w:gridCol w:w="5584"/>
        <w:gridCol w:w="1548"/>
        <w:gridCol w:w="2221"/>
        <w:gridCol w:w="2130"/>
      </w:tblGrid>
      <w:tr w:rsidR="007623ED" w14:paraId="737D529A" w14:textId="77777777" w:rsidTr="007623ED">
        <w:trPr>
          <w:trHeight w:val="1025"/>
          <w:jc w:val="center"/>
        </w:trPr>
        <w:tc>
          <w:tcPr>
            <w:tcW w:w="640" w:type="dxa"/>
            <w:shd w:val="clear" w:color="auto" w:fill="auto"/>
          </w:tcPr>
          <w:p w14:paraId="60425699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11920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5587" w:type="dxa"/>
            <w:shd w:val="clear" w:color="auto" w:fill="auto"/>
          </w:tcPr>
          <w:p w14:paraId="012DCFE6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D53FD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usługi konserwacji</w:t>
            </w:r>
          </w:p>
          <w:p w14:paraId="29DBFBE9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775BE744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C422CD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konserwacji</w:t>
            </w:r>
          </w:p>
          <w:p w14:paraId="4E77D921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14:paraId="48C32541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790D8D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 brutto zł</w:t>
            </w:r>
          </w:p>
        </w:tc>
        <w:tc>
          <w:tcPr>
            <w:tcW w:w="2127" w:type="dxa"/>
            <w:shd w:val="clear" w:color="auto" w:fill="auto"/>
          </w:tcPr>
          <w:p w14:paraId="1C099305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9F485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Wartość brutto zł </w:t>
            </w:r>
          </w:p>
          <w:p w14:paraId="34065F28" w14:textId="559BEC8E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(3x4)</w:t>
            </w:r>
          </w:p>
        </w:tc>
      </w:tr>
      <w:tr w:rsidR="007623ED" w14:paraId="6327382D" w14:textId="77777777" w:rsidTr="007623ED">
        <w:trPr>
          <w:trHeight w:val="272"/>
          <w:jc w:val="center"/>
        </w:trPr>
        <w:tc>
          <w:tcPr>
            <w:tcW w:w="640" w:type="dxa"/>
            <w:shd w:val="clear" w:color="auto" w:fill="auto"/>
          </w:tcPr>
          <w:p w14:paraId="29D6CC51" w14:textId="77777777" w:rsidR="007623ED" w:rsidRDefault="007623ED" w:rsidP="007623E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587" w:type="dxa"/>
            <w:shd w:val="clear" w:color="auto" w:fill="auto"/>
          </w:tcPr>
          <w:p w14:paraId="30690855" w14:textId="77777777" w:rsidR="007623ED" w:rsidRDefault="007623ED" w:rsidP="007623ED">
            <w:pPr>
              <w:spacing w:after="0" w:line="360" w:lineRule="auto"/>
              <w:jc w:val="center"/>
              <w:rPr>
                <w:rStyle w:val="Nagwek1BookAntiqua"/>
                <w:rFonts w:ascii="Arial" w:hAnsi="Arial" w:cs="Arial"/>
                <w:b w:val="0"/>
                <w:sz w:val="18"/>
                <w:szCs w:val="24"/>
              </w:rPr>
            </w:pPr>
            <w:r>
              <w:rPr>
                <w:rStyle w:val="Nagwek1BookAntiqua"/>
                <w:rFonts w:ascii="Arial" w:hAnsi="Arial" w:cs="Arial"/>
                <w:b w:val="0"/>
                <w:sz w:val="18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14:paraId="4871749A" w14:textId="77777777" w:rsidR="007623ED" w:rsidRDefault="007623ED" w:rsidP="007623E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14:paraId="7DA50C1A" w14:textId="22502C8F" w:rsidR="007623ED" w:rsidRDefault="007623ED" w:rsidP="007623E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FCE29D2" w14:textId="7D2B0C84" w:rsidR="007623ED" w:rsidRDefault="007623ED" w:rsidP="007623E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</w:tr>
      <w:tr w:rsidR="007623ED" w14:paraId="3C47B349" w14:textId="77777777" w:rsidTr="007623ED">
        <w:trPr>
          <w:trHeight w:val="567"/>
          <w:jc w:val="center"/>
        </w:trPr>
        <w:tc>
          <w:tcPr>
            <w:tcW w:w="640" w:type="dxa"/>
            <w:shd w:val="clear" w:color="auto" w:fill="auto"/>
          </w:tcPr>
          <w:p w14:paraId="72A2FCD9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CAFD40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87" w:type="dxa"/>
            <w:shd w:val="clear" w:color="auto" w:fill="auto"/>
          </w:tcPr>
          <w:p w14:paraId="43F53EC0" w14:textId="77777777" w:rsidR="007623ED" w:rsidRDefault="007623ED" w:rsidP="007623ED">
            <w:pPr>
              <w:spacing w:before="120" w:after="0" w:line="240" w:lineRule="auto"/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t xml:space="preserve">Kontrola (oględziny) urządzeń zespołu redukcyjno – pomiarowego, punktu redukcyjnego gazu </w:t>
            </w:r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br/>
              <w:t>wykonywana 1 raz w miesiącu</w:t>
            </w:r>
          </w:p>
          <w:p w14:paraId="32752D02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44C76B9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737E9C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21" w:type="dxa"/>
            <w:shd w:val="clear" w:color="auto" w:fill="auto"/>
          </w:tcPr>
          <w:p w14:paraId="2AAB0982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E988588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ED" w14:paraId="6DFE23BC" w14:textId="77777777" w:rsidTr="007623ED">
        <w:trPr>
          <w:trHeight w:val="567"/>
          <w:jc w:val="center"/>
        </w:trPr>
        <w:tc>
          <w:tcPr>
            <w:tcW w:w="640" w:type="dxa"/>
            <w:shd w:val="clear" w:color="auto" w:fill="auto"/>
          </w:tcPr>
          <w:p w14:paraId="25B5BB2F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AAE60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87" w:type="dxa"/>
            <w:shd w:val="clear" w:color="auto" w:fill="auto"/>
          </w:tcPr>
          <w:p w14:paraId="2CE17661" w14:textId="77777777" w:rsidR="007623ED" w:rsidRDefault="007623ED" w:rsidP="007623ED">
            <w:pPr>
              <w:spacing w:before="120" w:after="0" w:line="240" w:lineRule="auto"/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</w:pPr>
            <w:bookmarkStart w:id="0" w:name="bookmark2"/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t xml:space="preserve">- Próby działania i regulacje zespołu redukcyjno-pomiarowego gazu </w:t>
            </w:r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br/>
              <w:t xml:space="preserve">wykonywane1 raz </w:t>
            </w:r>
            <w:bookmarkEnd w:id="0"/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t>w ciągu trwania umowy (maj-czerwiec)</w:t>
            </w:r>
          </w:p>
          <w:p w14:paraId="3EB8FADF" w14:textId="7E49BD77" w:rsidR="007623ED" w:rsidRPr="007623ED" w:rsidRDefault="007623ED" w:rsidP="007623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t>- przekazanie opracowania</w:t>
            </w:r>
          </w:p>
        </w:tc>
        <w:tc>
          <w:tcPr>
            <w:tcW w:w="1548" w:type="dxa"/>
            <w:shd w:val="clear" w:color="auto" w:fill="auto"/>
          </w:tcPr>
          <w:p w14:paraId="597D0C82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55CCB7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14:paraId="1603C1E1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3193C1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ED" w14:paraId="59E1E939" w14:textId="77777777" w:rsidTr="007623ED">
        <w:trPr>
          <w:trHeight w:val="1369"/>
          <w:jc w:val="center"/>
        </w:trPr>
        <w:tc>
          <w:tcPr>
            <w:tcW w:w="640" w:type="dxa"/>
            <w:shd w:val="clear" w:color="auto" w:fill="auto"/>
          </w:tcPr>
          <w:p w14:paraId="49ADCE38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CD1BFA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87" w:type="dxa"/>
            <w:shd w:val="clear" w:color="auto" w:fill="auto"/>
          </w:tcPr>
          <w:p w14:paraId="16B0EDAF" w14:textId="6DF66D6C" w:rsidR="007623ED" w:rsidRPr="007623ED" w:rsidRDefault="007623ED" w:rsidP="007623ED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bookmark3"/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t xml:space="preserve">Konserwacja zespołu redukcyjno – pomiarowego gazu </w:t>
            </w:r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br/>
              <w:t xml:space="preserve">wykonywana 1 raz w </w:t>
            </w:r>
            <w:bookmarkEnd w:id="1"/>
            <w:r>
              <w:rPr>
                <w:rStyle w:val="Nagwek1BookAntiqua"/>
                <w:rFonts w:ascii="Arial" w:hAnsi="Arial" w:cs="Arial"/>
                <w:b w:val="0"/>
                <w:sz w:val="24"/>
                <w:szCs w:val="24"/>
              </w:rPr>
              <w:t>ciągu trwania umowy (sierpień – wrzesień)</w:t>
            </w:r>
          </w:p>
        </w:tc>
        <w:tc>
          <w:tcPr>
            <w:tcW w:w="1548" w:type="dxa"/>
            <w:shd w:val="clear" w:color="auto" w:fill="auto"/>
          </w:tcPr>
          <w:p w14:paraId="1C9B1051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DC0AE" w14:textId="77777777" w:rsidR="007623ED" w:rsidRDefault="007623ED" w:rsidP="007623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14:paraId="5E7C6DA2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686BBDD" w14:textId="77777777" w:rsidR="007623ED" w:rsidRDefault="007623ED" w:rsidP="007623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ED" w14:paraId="398F435F" w14:textId="73CEC25D" w:rsidTr="00762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9992" w:type="dxa"/>
            <w:gridSpan w:val="4"/>
          </w:tcPr>
          <w:p w14:paraId="02CACFB7" w14:textId="5C064ECC" w:rsidR="007623ED" w:rsidRPr="007623ED" w:rsidRDefault="007623ED" w:rsidP="007623ED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lang w:eastAsia="ar-SA"/>
              </w:rPr>
            </w:pPr>
            <w:r w:rsidRPr="007623ED">
              <w:rPr>
                <w:rFonts w:ascii="Arial" w:eastAsia="Times New Roman" w:hAnsi="Arial" w:cs="Arial"/>
                <w:b/>
                <w:lang w:eastAsia="ar-SA"/>
              </w:rPr>
              <w:t>Razem</w:t>
            </w:r>
            <w:r w:rsidR="00887894">
              <w:rPr>
                <w:rFonts w:ascii="Arial" w:eastAsia="Times New Roman" w:hAnsi="Arial" w:cs="Arial"/>
                <w:b/>
                <w:lang w:eastAsia="ar-SA"/>
              </w:rPr>
              <w:t xml:space="preserve"> wartość brutto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</w:tc>
        <w:tc>
          <w:tcPr>
            <w:tcW w:w="2131" w:type="dxa"/>
          </w:tcPr>
          <w:p w14:paraId="5E0362B8" w14:textId="77777777" w:rsidR="007623ED" w:rsidRDefault="007623ED" w:rsidP="007623ED">
            <w:pPr>
              <w:suppressAutoHyphens/>
              <w:spacing w:before="120" w:after="0" w:line="240" w:lineRule="auto"/>
              <w:rPr>
                <w:rFonts w:ascii="Sylfaen" w:eastAsia="Times New Roman" w:hAnsi="Sylfaen" w:cs="Arial"/>
                <w:bCs/>
                <w:lang w:eastAsia="ar-SA"/>
              </w:rPr>
            </w:pPr>
          </w:p>
        </w:tc>
      </w:tr>
    </w:tbl>
    <w:p w14:paraId="13576E28" w14:textId="77777777" w:rsidR="004F2F55" w:rsidRDefault="004F2F55">
      <w:pPr>
        <w:suppressAutoHyphens/>
        <w:spacing w:before="120" w:after="0" w:line="240" w:lineRule="auto"/>
        <w:rPr>
          <w:rFonts w:ascii="Sylfaen" w:eastAsia="Times New Roman" w:hAnsi="Sylfaen" w:cs="Arial"/>
          <w:bCs/>
          <w:lang w:eastAsia="ar-SA"/>
        </w:rPr>
      </w:pPr>
    </w:p>
    <w:p w14:paraId="70566D2A" w14:textId="77777777" w:rsidR="007623ED" w:rsidRDefault="00551062">
      <w:pPr>
        <w:suppressAutoHyphens/>
        <w:spacing w:before="120" w:after="0" w:line="240" w:lineRule="auto"/>
        <w:ind w:left="7788"/>
        <w:jc w:val="center"/>
        <w:rPr>
          <w:rFonts w:ascii="Sylfaen" w:eastAsia="Times New Roman" w:hAnsi="Sylfaen" w:cs="Arial"/>
          <w:bCs/>
          <w:lang w:eastAsia="ar-SA"/>
        </w:rPr>
      </w:pPr>
      <w:r>
        <w:rPr>
          <w:rFonts w:ascii="Sylfaen" w:eastAsia="Times New Roman" w:hAnsi="Sylfaen" w:cs="Arial"/>
          <w:bCs/>
          <w:lang w:eastAsia="ar-SA"/>
        </w:rPr>
        <w:t>_____________________________</w:t>
      </w:r>
      <w:r>
        <w:rPr>
          <w:rFonts w:ascii="Sylfaen" w:eastAsia="Times New Roman" w:hAnsi="Sylfaen" w:cs="Arial"/>
          <w:bCs/>
          <w:lang w:eastAsia="ar-SA"/>
        </w:rPr>
        <w:tab/>
      </w:r>
    </w:p>
    <w:p w14:paraId="1C29BF16" w14:textId="1A564DF9" w:rsidR="004F2F55" w:rsidRDefault="00551062">
      <w:pPr>
        <w:suppressAutoHyphens/>
        <w:spacing w:before="120" w:after="0" w:line="240" w:lineRule="auto"/>
        <w:ind w:left="7788"/>
        <w:jc w:val="center"/>
      </w:pPr>
      <w:r>
        <w:rPr>
          <w:rFonts w:ascii="Arial" w:eastAsia="Times New Roman" w:hAnsi="Arial" w:cs="Arial"/>
          <w:bCs/>
          <w:lang w:eastAsia="ar-SA"/>
        </w:rPr>
        <w:t>(podpis Wykonawcy</w:t>
      </w:r>
      <w:r w:rsidR="007623ED">
        <w:rPr>
          <w:rFonts w:ascii="Arial" w:eastAsia="Times New Roman" w:hAnsi="Arial" w:cs="Arial"/>
          <w:bCs/>
          <w:lang w:eastAsia="ar-SA"/>
        </w:rPr>
        <w:t>/osoby upoważnionej do reprezentacji</w:t>
      </w:r>
      <w:r>
        <w:rPr>
          <w:rFonts w:ascii="Arial" w:eastAsia="Times New Roman" w:hAnsi="Arial" w:cs="Arial"/>
          <w:bCs/>
          <w:lang w:eastAsia="ar-SA"/>
        </w:rPr>
        <w:t>)</w:t>
      </w:r>
    </w:p>
    <w:p w14:paraId="43C856C5" w14:textId="77777777" w:rsidR="004F2F55" w:rsidRDefault="004F2F55" w:rsidP="007623ED">
      <w:pPr>
        <w:suppressAutoHyphens/>
        <w:spacing w:before="120" w:after="0" w:line="240" w:lineRule="auto"/>
        <w:rPr>
          <w:rFonts w:ascii="Arial" w:eastAsia="Times New Roman" w:hAnsi="Arial" w:cs="Arial"/>
          <w:bCs/>
          <w:lang w:eastAsia="ar-SA"/>
        </w:rPr>
      </w:pPr>
    </w:p>
    <w:sectPr w:rsidR="004F2F55">
      <w:pgSz w:w="16838" w:h="11906" w:orient="landscape"/>
      <w:pgMar w:top="993" w:right="1417" w:bottom="851" w:left="1417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D735" w14:textId="77777777" w:rsidR="004A08DB" w:rsidRDefault="004A08DB" w:rsidP="00696C1A">
      <w:pPr>
        <w:spacing w:after="0" w:line="240" w:lineRule="auto"/>
      </w:pPr>
      <w:r>
        <w:separator/>
      </w:r>
    </w:p>
  </w:endnote>
  <w:endnote w:type="continuationSeparator" w:id="0">
    <w:p w14:paraId="6354C04B" w14:textId="77777777" w:rsidR="004A08DB" w:rsidRDefault="004A08DB" w:rsidP="0069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D9E4" w14:textId="77777777" w:rsidR="004A08DB" w:rsidRDefault="004A08DB" w:rsidP="00696C1A">
      <w:pPr>
        <w:spacing w:after="0" w:line="240" w:lineRule="auto"/>
      </w:pPr>
      <w:r>
        <w:separator/>
      </w:r>
    </w:p>
  </w:footnote>
  <w:footnote w:type="continuationSeparator" w:id="0">
    <w:p w14:paraId="54025A82" w14:textId="77777777" w:rsidR="004A08DB" w:rsidRDefault="004A08DB" w:rsidP="00696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55"/>
    <w:rsid w:val="002665B4"/>
    <w:rsid w:val="00345675"/>
    <w:rsid w:val="0039553D"/>
    <w:rsid w:val="004A08DB"/>
    <w:rsid w:val="004F2F55"/>
    <w:rsid w:val="005118D4"/>
    <w:rsid w:val="00551062"/>
    <w:rsid w:val="00696C1A"/>
    <w:rsid w:val="006A4A39"/>
    <w:rsid w:val="006F63F3"/>
    <w:rsid w:val="007623ED"/>
    <w:rsid w:val="00887894"/>
    <w:rsid w:val="00A60329"/>
    <w:rsid w:val="00C90E11"/>
    <w:rsid w:val="00E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4EF3B"/>
  <w15:docId w15:val="{9F94637D-EF36-43A1-BE85-49E7A03F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62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BookAntiqua">
    <w:name w:val="Nagłówek #1 + Book Antiqua"/>
    <w:basedOn w:val="Domylnaczcionkaakapitu"/>
    <w:uiPriority w:val="99"/>
    <w:qFormat/>
    <w:rsid w:val="00A01FFA"/>
    <w:rPr>
      <w:rFonts w:ascii="Book Antiqua" w:hAnsi="Book Antiqua" w:cs="Book Antiqua"/>
      <w:b/>
      <w:bCs/>
      <w:spacing w:val="0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4B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4B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784B4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4B4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7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B74DA3-E5A0-4879-9E38-115A16E3A9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Zianowicz</dc:creator>
  <dc:description/>
  <cp:lastModifiedBy>Dane Ukryte</cp:lastModifiedBy>
  <cp:revision>8</cp:revision>
  <cp:lastPrinted>2024-12-18T08:16:00Z</cp:lastPrinted>
  <dcterms:created xsi:type="dcterms:W3CDTF">2024-12-06T06:31:00Z</dcterms:created>
  <dcterms:modified xsi:type="dcterms:W3CDTF">2024-12-18T08:17:00Z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Resort Obrony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Saver">
    <vt:lpwstr>e+XPcg9EG30O41jnpQsNjc0LPiuJ1Jx/</vt:lpwstr>
  </property>
  <property fmtid="{D5CDD505-2E9C-101B-9397-08002B2CF9AE}" pid="14" name="docIndexRef">
    <vt:lpwstr>f3ab94f2-69e2-4f1d-b40e-d81e01ed35e3</vt:lpwstr>
  </property>
  <property fmtid="{D5CDD505-2E9C-101B-9397-08002B2CF9AE}" pid="15" name="bjPortionMark">
    <vt:lpwstr>[]</vt:lpwstr>
  </property>
</Properties>
</file>