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E" w:rsidRPr="00C14522" w:rsidRDefault="001F082E" w:rsidP="001F082E">
      <w:pPr>
        <w:jc w:val="center"/>
        <w:rPr>
          <w:rFonts w:cs="Arial-BoldMT"/>
          <w:b/>
          <w:bCs/>
          <w:color w:val="FF0000"/>
          <w:sz w:val="40"/>
          <w:szCs w:val="20"/>
        </w:rPr>
      </w:pPr>
      <w:r w:rsidRPr="00C14522">
        <w:rPr>
          <w:rFonts w:cs="Arial-BoldMT"/>
          <w:b/>
          <w:bCs/>
          <w:color w:val="FF0000"/>
          <w:sz w:val="40"/>
          <w:szCs w:val="20"/>
        </w:rPr>
        <w:t>Szczegółowy Opis Przedmiotu Zamówienia</w:t>
      </w:r>
    </w:p>
    <w:p w:rsidR="00BC4468" w:rsidRDefault="00BC4468">
      <w:pPr>
        <w:rPr>
          <w:sz w:val="20"/>
          <w:szCs w:val="20"/>
        </w:rPr>
      </w:pPr>
    </w:p>
    <w:p w:rsidR="00C14522" w:rsidRPr="00C14522" w:rsidRDefault="00C14522">
      <w:pPr>
        <w:rPr>
          <w:sz w:val="20"/>
          <w:szCs w:val="20"/>
        </w:rPr>
      </w:pPr>
    </w:p>
    <w:p w:rsidR="002C4ADF" w:rsidRDefault="00C14522" w:rsidP="002C4ADF">
      <w:pPr>
        <w:pStyle w:val="Nagwek1"/>
        <w:rPr>
          <w:rFonts w:asciiTheme="minorHAnsi" w:hAnsiTheme="minorHAnsi"/>
          <w:sz w:val="28"/>
          <w:szCs w:val="28"/>
        </w:rPr>
      </w:pPr>
      <w:r w:rsidRPr="002C4ADF">
        <w:rPr>
          <w:rFonts w:asciiTheme="minorHAnsi" w:hAnsiTheme="minorHAnsi"/>
          <w:b w:val="0"/>
          <w:sz w:val="28"/>
          <w:szCs w:val="28"/>
        </w:rPr>
        <w:t xml:space="preserve">MONITOR – </w:t>
      </w:r>
      <w:proofErr w:type="spellStart"/>
      <w:r w:rsidR="002C4ADF" w:rsidRPr="002C4ADF">
        <w:rPr>
          <w:rFonts w:asciiTheme="minorHAnsi" w:hAnsiTheme="minorHAnsi"/>
          <w:sz w:val="28"/>
          <w:szCs w:val="28"/>
        </w:rPr>
        <w:t>iiyama</w:t>
      </w:r>
      <w:proofErr w:type="spellEnd"/>
      <w:r w:rsidR="002C4ADF" w:rsidRPr="002C4AD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4ADF" w:rsidRPr="002C4ADF">
        <w:rPr>
          <w:rFonts w:asciiTheme="minorHAnsi" w:hAnsiTheme="minorHAnsi"/>
          <w:sz w:val="28"/>
          <w:szCs w:val="28"/>
        </w:rPr>
        <w:t>Prolite</w:t>
      </w:r>
      <w:proofErr w:type="spellEnd"/>
      <w:r w:rsidR="002C4ADF" w:rsidRPr="002C4ADF">
        <w:rPr>
          <w:rFonts w:asciiTheme="minorHAnsi" w:hAnsiTheme="minorHAnsi"/>
          <w:sz w:val="28"/>
          <w:szCs w:val="28"/>
        </w:rPr>
        <w:t xml:space="preserve"> X2483HSU-B3 24'' FLICKER FREE FULL HD LED + Gwarancja ZERO PIXELI</w:t>
      </w:r>
      <w:r w:rsidR="00B435CE">
        <w:rPr>
          <w:rFonts w:asciiTheme="minorHAnsi" w:hAnsiTheme="minorHAnsi"/>
          <w:sz w:val="28"/>
          <w:szCs w:val="28"/>
        </w:rPr>
        <w:tab/>
      </w:r>
      <w:r w:rsidR="00B435CE">
        <w:rPr>
          <w:rFonts w:asciiTheme="minorHAnsi" w:hAnsiTheme="minorHAnsi"/>
          <w:sz w:val="28"/>
          <w:szCs w:val="28"/>
        </w:rPr>
        <w:tab/>
      </w:r>
      <w:r w:rsidR="00B435CE">
        <w:rPr>
          <w:rFonts w:asciiTheme="minorHAnsi" w:hAnsiTheme="minorHAnsi"/>
          <w:sz w:val="28"/>
          <w:szCs w:val="28"/>
        </w:rPr>
        <w:tab/>
      </w:r>
      <w:r w:rsidR="00B435CE">
        <w:rPr>
          <w:rFonts w:asciiTheme="minorHAnsi" w:hAnsiTheme="minorHAnsi"/>
          <w:sz w:val="28"/>
          <w:szCs w:val="28"/>
        </w:rPr>
        <w:tab/>
        <w:t>---</w:t>
      </w:r>
      <w:r w:rsidR="00B435CE">
        <w:rPr>
          <w:rFonts w:asciiTheme="minorHAnsi" w:hAnsiTheme="minorHAnsi"/>
          <w:sz w:val="28"/>
          <w:szCs w:val="28"/>
        </w:rPr>
        <w:tab/>
      </w:r>
      <w:r w:rsidR="00B435CE">
        <w:rPr>
          <w:rFonts w:asciiTheme="minorHAnsi" w:hAnsiTheme="minorHAnsi"/>
          <w:sz w:val="28"/>
          <w:szCs w:val="28"/>
        </w:rPr>
        <w:tab/>
        <w:t>3 sztuki</w:t>
      </w:r>
    </w:p>
    <w:p w:rsidR="00B435CE" w:rsidRDefault="00B435CE" w:rsidP="002C4ADF">
      <w:pPr>
        <w:pStyle w:val="Nagwek1"/>
        <w:rPr>
          <w:rFonts w:asciiTheme="minorHAnsi" w:hAnsiTheme="minorHAnsi"/>
          <w:sz w:val="28"/>
          <w:szCs w:val="28"/>
        </w:rPr>
      </w:pPr>
    </w:p>
    <w:p w:rsidR="00B435CE" w:rsidRDefault="00B435CE" w:rsidP="002C4ADF">
      <w:pPr>
        <w:pStyle w:val="Nagwek1"/>
        <w:rPr>
          <w:rFonts w:asciiTheme="minorHAnsi" w:hAnsiTheme="minorHAnsi"/>
          <w:sz w:val="28"/>
          <w:szCs w:val="28"/>
        </w:rPr>
      </w:pP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B435CE">
        <w:rPr>
          <w:rFonts w:cs="NimbusSanL-Regu"/>
          <w:b/>
          <w:color w:val="307DC2"/>
          <w:szCs w:val="20"/>
        </w:rPr>
        <w:t>1. CHARAKTERYSTYKA OBRAZU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000000"/>
          <w:sz w:val="20"/>
          <w:szCs w:val="20"/>
        </w:rPr>
      </w:pPr>
      <w:r w:rsidRPr="00B435CE">
        <w:rPr>
          <w:rFonts w:cs="NimbusSanL-Regu"/>
          <w:color w:val="000000"/>
          <w:sz w:val="20"/>
          <w:szCs w:val="20"/>
        </w:rPr>
        <w:t>24” panel AMVA z wejściem HDMI i trzema portami USB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000000"/>
          <w:sz w:val="20"/>
          <w:szCs w:val="20"/>
        </w:rPr>
      </w:pPr>
      <w:proofErr w:type="spellStart"/>
      <w:r w:rsidRPr="00B435CE">
        <w:rPr>
          <w:rFonts w:cs="NimbusSanL-Regu"/>
          <w:color w:val="000000"/>
          <w:sz w:val="20"/>
          <w:szCs w:val="20"/>
        </w:rPr>
        <w:t>ProLite</w:t>
      </w:r>
      <w:proofErr w:type="spellEnd"/>
      <w:r w:rsidRPr="00B435CE">
        <w:rPr>
          <w:rFonts w:cs="NimbusSanL-Regu"/>
          <w:color w:val="000000"/>
          <w:sz w:val="20"/>
          <w:szCs w:val="20"/>
        </w:rPr>
        <w:t xml:space="preserve"> X2483HSU to 24-calowy monitor </w:t>
      </w:r>
      <w:proofErr w:type="spellStart"/>
      <w:r w:rsidRPr="00B435CE">
        <w:rPr>
          <w:rFonts w:cs="NimbusSanL-Regu"/>
          <w:color w:val="000000"/>
          <w:sz w:val="20"/>
          <w:szCs w:val="20"/>
        </w:rPr>
        <w:t>FullHD</w:t>
      </w:r>
      <w:proofErr w:type="spellEnd"/>
      <w:r w:rsidRPr="00B435CE">
        <w:rPr>
          <w:rFonts w:cs="NimbusSanL-Regu"/>
          <w:color w:val="000000"/>
          <w:sz w:val="20"/>
          <w:szCs w:val="20"/>
        </w:rPr>
        <w:t xml:space="preserve"> (1920x1080 pikseli) z podświetlaniem LED wyposażony w matrycę AMVA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000000"/>
          <w:sz w:val="20"/>
          <w:szCs w:val="20"/>
        </w:rPr>
      </w:pPr>
      <w:r w:rsidRPr="00B435CE">
        <w:rPr>
          <w:rFonts w:cs="NimbusSanL-Regu"/>
          <w:color w:val="000000"/>
          <w:sz w:val="20"/>
          <w:szCs w:val="20"/>
        </w:rPr>
        <w:t xml:space="preserve">oferującą doskonałe odwzorowanie kolorów (24-bit True </w:t>
      </w:r>
      <w:proofErr w:type="spellStart"/>
      <w:r w:rsidRPr="00B435CE">
        <w:rPr>
          <w:rFonts w:cs="NimbusSanL-Regu"/>
          <w:color w:val="000000"/>
          <w:sz w:val="20"/>
          <w:szCs w:val="20"/>
        </w:rPr>
        <w:t>Colour</w:t>
      </w:r>
      <w:proofErr w:type="spellEnd"/>
      <w:r w:rsidRPr="00B435CE">
        <w:rPr>
          <w:rFonts w:cs="NimbusSanL-Regu"/>
          <w:color w:val="000000"/>
          <w:sz w:val="20"/>
          <w:szCs w:val="20"/>
        </w:rPr>
        <w:t>). Wyjątkowo szerokie kąty widzenia - 178 stopni w pionie i w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000000"/>
          <w:sz w:val="20"/>
          <w:szCs w:val="20"/>
        </w:rPr>
      </w:pPr>
      <w:r w:rsidRPr="00B435CE">
        <w:rPr>
          <w:rFonts w:cs="NimbusSanL-Regu"/>
          <w:color w:val="000000"/>
          <w:sz w:val="20"/>
          <w:szCs w:val="20"/>
        </w:rPr>
        <w:t>poziomie oraz bardzo wysokie współczynniki kontrastu 3000:1 (kontrast typowy) i 80 000 000 : 1 (kontrast dynamiczny ACR) w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000000"/>
          <w:sz w:val="20"/>
          <w:szCs w:val="20"/>
        </w:rPr>
      </w:pPr>
      <w:r w:rsidRPr="00B435CE">
        <w:rPr>
          <w:rFonts w:cs="NimbusSanL-Regu"/>
          <w:color w:val="000000"/>
          <w:sz w:val="20"/>
          <w:szCs w:val="20"/>
        </w:rPr>
        <w:t>połączeniu z szybkim, czasem reakcji i wysoką jasnością zapewniają mu znakomitą wydajność w takich zastosowaniach jak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000000"/>
          <w:sz w:val="20"/>
          <w:szCs w:val="20"/>
        </w:rPr>
      </w:pPr>
      <w:r w:rsidRPr="00B435CE">
        <w:rPr>
          <w:rFonts w:cs="NimbusSanL-Regu"/>
          <w:color w:val="000000"/>
          <w:sz w:val="20"/>
          <w:szCs w:val="20"/>
        </w:rPr>
        <w:t xml:space="preserve">fotografia i obróbka graficzna. Monitor został wyposażony w trzy wejścia sygnału: analogowe: VGA oraz cyfrowe: </w:t>
      </w:r>
      <w:proofErr w:type="spellStart"/>
      <w:r w:rsidRPr="00B435CE">
        <w:rPr>
          <w:rFonts w:cs="NimbusSanL-Regu"/>
          <w:color w:val="000000"/>
          <w:sz w:val="20"/>
          <w:szCs w:val="20"/>
        </w:rPr>
        <w:t>DisplayPort</w:t>
      </w:r>
      <w:proofErr w:type="spellEnd"/>
      <w:r w:rsidRPr="00B435CE">
        <w:rPr>
          <w:rFonts w:cs="NimbusSanL-Regu"/>
          <w:color w:val="000000"/>
          <w:sz w:val="20"/>
          <w:szCs w:val="20"/>
        </w:rPr>
        <w:t xml:space="preserve"> i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000000"/>
          <w:sz w:val="20"/>
          <w:szCs w:val="20"/>
        </w:rPr>
      </w:pPr>
      <w:r w:rsidRPr="00B435CE">
        <w:rPr>
          <w:rFonts w:cs="NimbusSanL-Regu"/>
          <w:color w:val="000000"/>
          <w:sz w:val="20"/>
          <w:szCs w:val="20"/>
        </w:rPr>
        <w:t>HDMI oraz 3 porty USB.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PRZEKĄTNA EKRANU 23.8"; 60.5cm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FORMAT OBRAZU 16 : 9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PANEL AMVA LED, matowe wykończenie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ROZDZIELCZOŚĆ FIZYCZNA Full HD 1080p, 1920 x 1080 @75Hz (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HDMI&amp;DisplayPort</w:t>
      </w:r>
      <w:proofErr w:type="spellEnd"/>
      <w:r w:rsidRPr="00B435CE">
        <w:rPr>
          <w:rFonts w:cs="NimbusSanL-Regu"/>
          <w:color w:val="42515D"/>
          <w:sz w:val="20"/>
          <w:szCs w:val="20"/>
        </w:rPr>
        <w:t xml:space="preserve">) (2.1 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megapixel</w:t>
      </w:r>
      <w:proofErr w:type="spellEnd"/>
      <w:r w:rsidRPr="00B435CE">
        <w:rPr>
          <w:rFonts w:cs="NimbusSanL-Regu"/>
          <w:color w:val="42515D"/>
          <w:sz w:val="20"/>
          <w:szCs w:val="20"/>
        </w:rPr>
        <w:t>)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JASNOŚĆ 250 cd/m² typowa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KONTRAST 3 000 : 1 typowy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KONTRAST 80 000 000 : 1 ACR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CZAS REAKCJI 4ms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KĄT WIDZENIA CR&gt;10 poziomo/pionowo: 178°/ 178°; prawo/lewo: 89°/ 89°; góra/dół: 89°/ 89°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WYŚWIETLANE KOLORY 24-bit, 16.7 mln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REDUKCJA NIEBIESKIEGO ŚWIATŁA tak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FLICKER FREE tak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MAKS. POWIERZCHNIA ROBOCZA (WYS. X SZER.) 296.5 x 527 mm; 11.7" x 20.7"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WIELKOŚĆ PLAMKI (PION. X POZ.) 0.275 x 0.275 mm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CZĘSTOTLIWOŚĆ POZIOMA 30 - 80kHz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CZĘSTOTLIWOŚĆ PIONOWA 55 - 75Hz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 xml:space="preserve">SYNCHRONIZACJA 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Separate</w:t>
      </w:r>
      <w:proofErr w:type="spellEnd"/>
      <w:r w:rsidRPr="00B435CE">
        <w:rPr>
          <w:rFonts w:cs="NimbusSanL-Regu"/>
          <w:color w:val="42515D"/>
          <w:sz w:val="20"/>
          <w:szCs w:val="20"/>
        </w:rPr>
        <w:t xml:space="preserve"> 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sync</w:t>
      </w:r>
      <w:proofErr w:type="spellEnd"/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B435CE">
        <w:rPr>
          <w:rFonts w:cs="NimbusSanL-Regu"/>
          <w:b/>
          <w:color w:val="307DC2"/>
          <w:szCs w:val="20"/>
        </w:rPr>
        <w:t>2. INTERFEJSY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ANALOGOWE WEJŚCIE SYGNAŁU VGA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 xml:space="preserve">CYFROWE WEJŚCIE SYGNAŁU HDMI, 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DisplayPort</w:t>
      </w:r>
      <w:proofErr w:type="spellEnd"/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HDCP tak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WYJŚCIE SŁUCHAWKOWE tak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WYJŚCIA wyjście słuchawkowe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  <w:lang w:val="en-US"/>
        </w:rPr>
      </w:pPr>
      <w:r w:rsidRPr="00B435CE">
        <w:rPr>
          <w:rFonts w:cs="NimbusSanL-Regu"/>
          <w:color w:val="42515D"/>
          <w:sz w:val="20"/>
          <w:szCs w:val="20"/>
          <w:lang w:val="en-US"/>
        </w:rPr>
        <w:t>KONCENTRATOR USB UP 1 x USB 2.0 / DOWN 2 x USB 2.0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B435CE">
        <w:rPr>
          <w:rFonts w:cs="NimbusSanL-Regu"/>
          <w:b/>
          <w:color w:val="307DC2"/>
          <w:szCs w:val="20"/>
        </w:rPr>
        <w:t>3. WŁAŚCIWOŚCI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 xml:space="preserve">KOMPATYBILNOŚĆ Z APPLE Wszystkie monitory 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iiyama</w:t>
      </w:r>
      <w:proofErr w:type="spellEnd"/>
      <w:r w:rsidRPr="00B435CE">
        <w:rPr>
          <w:rFonts w:cs="NimbusSanL-Regu"/>
          <w:color w:val="42515D"/>
          <w:sz w:val="20"/>
          <w:szCs w:val="20"/>
        </w:rPr>
        <w:t xml:space="preserve"> są kompatybilne z komputerami Apple Macintosh.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PLUG &amp; PLAY VESA DDC2B™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REGULACJA PARAMETRÓW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przy pomocy On-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Screen</w:t>
      </w:r>
      <w:proofErr w:type="spellEnd"/>
      <w:r w:rsidRPr="00B435CE">
        <w:rPr>
          <w:rFonts w:cs="NimbusSanL-Regu"/>
          <w:color w:val="42515D"/>
          <w:sz w:val="20"/>
          <w:szCs w:val="20"/>
        </w:rPr>
        <w:t>-Display w 11 językach (EN, DE, FR, ES, IT, PL, NL, Chiński, RU, JP, CZ) i 6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lastRenderedPageBreak/>
        <w:t xml:space="preserve">przycisków obsługi (Power, Menu/ Wybierz, W górę/ Głośność, W dół/ ECO, 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Exit</w:t>
      </w:r>
      <w:proofErr w:type="spellEnd"/>
      <w:r w:rsidRPr="00B435CE">
        <w:rPr>
          <w:rFonts w:cs="NimbusSanL-Regu"/>
          <w:color w:val="42515D"/>
          <w:sz w:val="20"/>
          <w:szCs w:val="20"/>
        </w:rPr>
        <w:t>, Wejście)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PARAMETRY REGULOWANE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ustawienia obrazu (kontrast, jasność, OD, ACR, ECO. Redukcja niebieskiego światła), wejście, audio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(głośność, wycisz, cyfrowe audio), ustawienia kolorów, regulacje obrazu (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autokonfiguracja</w:t>
      </w:r>
      <w:proofErr w:type="spellEnd"/>
      <w:r w:rsidRPr="00B435CE">
        <w:rPr>
          <w:rFonts w:cs="NimbusSanL-Regu"/>
          <w:color w:val="42515D"/>
          <w:sz w:val="20"/>
          <w:szCs w:val="20"/>
        </w:rPr>
        <w:t>, pozycja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pozioma, pozycja pionowa, taktowanie, faza, ostrość, regulacje trybu wideo), język, ustawienia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(pozycja OSD, czas wygaszenia OSD, logo startowe, automatyczne wyłączenie), informacje, przywróć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GŁOŚNIKI 2 x 2 W (Stereo)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 xml:space="preserve">ZABEZPIECZENIE PRZED KRADZIEŻĄ kompatybilny z 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Kensington</w:t>
      </w:r>
      <w:proofErr w:type="spellEnd"/>
      <w:r w:rsidRPr="00B435CE">
        <w:rPr>
          <w:rFonts w:cs="NimbusSanL-Regu"/>
          <w:color w:val="42515D"/>
          <w:sz w:val="20"/>
          <w:szCs w:val="20"/>
        </w:rPr>
        <w:t>-lock™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CERTYFIKATY TCO, CE, TÜV-GS, VCCI-B, PSE, CU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KĄT POCHYLENIA 22° w górę; 5° w dół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STANDARD VESA 100 x 100 mm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KOLOR czarny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B435CE">
        <w:rPr>
          <w:rFonts w:cs="NimbusSanL-Regu"/>
          <w:b/>
          <w:color w:val="307DC2"/>
          <w:szCs w:val="20"/>
        </w:rPr>
        <w:t>4. AKCESORIA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AKCESORIA W ZESTAWIE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kabel zasilający, kabel HDMI, kabel USB, stopka, skrócona instrukcja obsługi, instrukcja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bezpieczeństwa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B435CE">
        <w:rPr>
          <w:rFonts w:cs="NimbusSanL-Regu"/>
          <w:b/>
          <w:color w:val="307DC2"/>
          <w:szCs w:val="20"/>
        </w:rPr>
        <w:t>5. ZARZĄDZANIE ENERGIĄ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 xml:space="preserve">ZASILANIE AC 100 - 240 V, 50 / 60 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Hz</w:t>
      </w:r>
      <w:proofErr w:type="spellEnd"/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ZASILACZ wewnętrzny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 xml:space="preserve">ZUŻYCIE ENERGII 26 W typowo; maks. 0.5 W </w:t>
      </w:r>
      <w:proofErr w:type="spellStart"/>
      <w:r w:rsidRPr="00B435CE">
        <w:rPr>
          <w:rFonts w:cs="NimbusSanL-Regu"/>
          <w:color w:val="42515D"/>
          <w:sz w:val="20"/>
          <w:szCs w:val="20"/>
        </w:rPr>
        <w:t>w</w:t>
      </w:r>
      <w:proofErr w:type="spellEnd"/>
      <w:r w:rsidRPr="00B435CE">
        <w:rPr>
          <w:rFonts w:cs="NimbusSanL-Regu"/>
          <w:color w:val="42515D"/>
          <w:sz w:val="20"/>
          <w:szCs w:val="20"/>
        </w:rPr>
        <w:t xml:space="preserve"> trybie Power management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ZARZĄDZANIE ENERGIĄ VESA DPMS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B435CE">
        <w:rPr>
          <w:rFonts w:cs="NimbusSanL-Regu"/>
          <w:b/>
          <w:color w:val="307DC2"/>
          <w:szCs w:val="20"/>
        </w:rPr>
        <w:t>6. KLASA ENERGETYCZNA (EU)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KLASA EFEKTYWNOŚCI ENERGETYCZNEJ B</w:t>
      </w:r>
      <w:bookmarkStart w:id="0" w:name="_GoBack"/>
      <w:bookmarkEnd w:id="0"/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Ital"/>
          <w:color w:val="79A0C1"/>
          <w:sz w:val="20"/>
          <w:szCs w:val="20"/>
        </w:rPr>
      </w:pPr>
      <w:r w:rsidRPr="00B435CE">
        <w:rPr>
          <w:rFonts w:cs="NimbusSanL-ReguItal"/>
          <w:color w:val="79A0C1"/>
          <w:sz w:val="20"/>
          <w:szCs w:val="20"/>
        </w:rPr>
        <w:t>Zgodnie z rozporządzeniem (EU) 1062/2010.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Ital"/>
          <w:color w:val="79A0C1"/>
          <w:sz w:val="20"/>
          <w:szCs w:val="20"/>
        </w:rPr>
      </w:pPr>
      <w:r w:rsidRPr="00B435CE">
        <w:rPr>
          <w:rFonts w:cs="NimbusSanL-ReguItal"/>
          <w:color w:val="79A0C1"/>
          <w:sz w:val="20"/>
          <w:szCs w:val="20"/>
        </w:rPr>
        <w:t>*W oparciu o telewizor pracujący 4 godziny dziennie przez 365 dni w roku. Rzeczywiste zużycie zależy od faktycznego użytkowania.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b/>
          <w:color w:val="307DC2"/>
          <w:szCs w:val="20"/>
        </w:rPr>
      </w:pPr>
      <w:r w:rsidRPr="00B435CE">
        <w:rPr>
          <w:rFonts w:cs="NimbusSanL-Regu"/>
          <w:b/>
          <w:color w:val="307DC2"/>
          <w:szCs w:val="20"/>
        </w:rPr>
        <w:t>7. WYMIARY / WAGA</w:t>
      </w:r>
    </w:p>
    <w:p w:rsidR="00B435CE" w:rsidRPr="00B435CE" w:rsidRDefault="00B435CE" w:rsidP="00B435CE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B435CE">
        <w:rPr>
          <w:rFonts w:cs="NimbusSanL-Regu"/>
          <w:color w:val="42515D"/>
          <w:sz w:val="20"/>
          <w:szCs w:val="20"/>
        </w:rPr>
        <w:t>WYMIARY (SZER. X WYS. X GŁ.) 552.5 x 406.5 x 203 mm</w:t>
      </w:r>
    </w:p>
    <w:p w:rsidR="00B435CE" w:rsidRPr="00B435CE" w:rsidRDefault="00B435CE" w:rsidP="00B435CE">
      <w:pPr>
        <w:pStyle w:val="Nagwek1"/>
        <w:rPr>
          <w:rFonts w:asciiTheme="minorHAnsi" w:hAnsiTheme="minorHAnsi"/>
          <w:sz w:val="20"/>
          <w:szCs w:val="20"/>
        </w:rPr>
      </w:pPr>
      <w:r w:rsidRPr="00B435CE">
        <w:rPr>
          <w:rFonts w:asciiTheme="minorHAnsi" w:hAnsiTheme="minorHAnsi" w:cs="NimbusSanL-Regu"/>
          <w:color w:val="42515D"/>
          <w:sz w:val="20"/>
          <w:szCs w:val="20"/>
        </w:rPr>
        <w:t>WAGA 3.9 kg</w:t>
      </w:r>
    </w:p>
    <w:p w:rsidR="00C14522" w:rsidRPr="008B7C05" w:rsidRDefault="008B7C05" w:rsidP="002C4ADF">
      <w:pPr>
        <w:rPr>
          <w:rFonts w:cs="NimbusSanL-Regu"/>
          <w:b/>
          <w:color w:val="FF0000"/>
          <w:sz w:val="32"/>
          <w:szCs w:val="20"/>
        </w:rPr>
      </w:pPr>
      <w:r w:rsidRPr="008B7C05">
        <w:rPr>
          <w:rFonts w:cs="NimbusSanL-Regu"/>
          <w:b/>
          <w:color w:val="FF0000"/>
          <w:sz w:val="32"/>
          <w:szCs w:val="20"/>
        </w:rPr>
        <w:t>Gwarancja 3 lata</w:t>
      </w:r>
    </w:p>
    <w:sectPr w:rsidR="00C14522" w:rsidRPr="008B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D78"/>
    <w:multiLevelType w:val="multilevel"/>
    <w:tmpl w:val="61B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7A2A"/>
    <w:multiLevelType w:val="multilevel"/>
    <w:tmpl w:val="E1C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16BC5"/>
    <w:multiLevelType w:val="multilevel"/>
    <w:tmpl w:val="8666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A63E2"/>
    <w:multiLevelType w:val="multilevel"/>
    <w:tmpl w:val="33C6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24BA2"/>
    <w:multiLevelType w:val="multilevel"/>
    <w:tmpl w:val="858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6593F"/>
    <w:multiLevelType w:val="multilevel"/>
    <w:tmpl w:val="277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64F42"/>
    <w:multiLevelType w:val="multilevel"/>
    <w:tmpl w:val="CD0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14EE6"/>
    <w:multiLevelType w:val="multilevel"/>
    <w:tmpl w:val="43D6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2E"/>
    <w:rsid w:val="000034CE"/>
    <w:rsid w:val="0010415A"/>
    <w:rsid w:val="001F082E"/>
    <w:rsid w:val="002C4ADF"/>
    <w:rsid w:val="006753EA"/>
    <w:rsid w:val="008B7C05"/>
    <w:rsid w:val="00B435CE"/>
    <w:rsid w:val="00BC4468"/>
    <w:rsid w:val="00BD5C76"/>
    <w:rsid w:val="00C14522"/>
    <w:rsid w:val="00C95484"/>
    <w:rsid w:val="00CB4933"/>
    <w:rsid w:val="00C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4AD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5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A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4AD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5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A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2017-10-26T14:11:00Z</dcterms:created>
  <dcterms:modified xsi:type="dcterms:W3CDTF">2017-10-26T14:27:00Z</dcterms:modified>
</cp:coreProperties>
</file>