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BE219C" w:rsidRPr="00BE219C">
        <w:rPr>
          <w:rFonts w:ascii="Arial" w:hAnsi="Arial" w:cs="Arial"/>
          <w:b/>
          <w:bCs/>
          <w:sz w:val="22"/>
          <w:szCs w:val="22"/>
        </w:rPr>
        <w:t>Dostawa oleju opałowego na potrzeby budynku Bochnia Łany 6 oraz budynku socjalno-warsztatowego w L. Jodłówka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</w:t>
      </w:r>
      <w:r w:rsidRPr="00823D14">
        <w:rPr>
          <w:rFonts w:ascii="Arial" w:hAnsi="Arial" w:cs="Arial"/>
          <w:sz w:val="22"/>
          <w:szCs w:val="22"/>
        </w:rPr>
        <w:lastRenderedPageBreak/>
        <w:t>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32" w:rsidRDefault="00C20632">
      <w:r>
        <w:separator/>
      </w:r>
    </w:p>
  </w:endnote>
  <w:endnote w:type="continuationSeparator" w:id="0">
    <w:p w:rsidR="00C20632" w:rsidRDefault="00C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3C2287">
          <w:rPr>
            <w:rFonts w:asciiTheme="minorHAnsi" w:hAnsiTheme="minorHAnsi"/>
            <w:noProof/>
          </w:rPr>
          <w:t>1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C2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32" w:rsidRDefault="00C20632">
      <w:r>
        <w:separator/>
      </w:r>
    </w:p>
  </w:footnote>
  <w:footnote w:type="continuationSeparator" w:id="0">
    <w:p w:rsidR="00C20632" w:rsidRDefault="00C2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0F2CED"/>
    <w:rsid w:val="001427E9"/>
    <w:rsid w:val="00284626"/>
    <w:rsid w:val="00362E1D"/>
    <w:rsid w:val="003972E8"/>
    <w:rsid w:val="003C2287"/>
    <w:rsid w:val="00432CBA"/>
    <w:rsid w:val="005635CF"/>
    <w:rsid w:val="005D3F6C"/>
    <w:rsid w:val="006451B5"/>
    <w:rsid w:val="00834C73"/>
    <w:rsid w:val="008544BE"/>
    <w:rsid w:val="00867C6A"/>
    <w:rsid w:val="008F330B"/>
    <w:rsid w:val="0090185F"/>
    <w:rsid w:val="0095128C"/>
    <w:rsid w:val="009E7E04"/>
    <w:rsid w:val="00A81FAD"/>
    <w:rsid w:val="00AB1EE0"/>
    <w:rsid w:val="00AE31B9"/>
    <w:rsid w:val="00BE219C"/>
    <w:rsid w:val="00BF1FBB"/>
    <w:rsid w:val="00C20632"/>
    <w:rsid w:val="00C606C1"/>
    <w:rsid w:val="00E3021D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2</cp:revision>
  <dcterms:created xsi:type="dcterms:W3CDTF">2023-10-27T10:45:00Z</dcterms:created>
  <dcterms:modified xsi:type="dcterms:W3CDTF">2023-10-27T10:45:00Z</dcterms:modified>
</cp:coreProperties>
</file>