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D9E6E" w14:textId="7CA4B863" w:rsidR="00F62177" w:rsidRPr="0092713F" w:rsidRDefault="00F62177" w:rsidP="0092713F">
      <w:pPr>
        <w:pStyle w:val="Tekstpodstawowy"/>
        <w:tabs>
          <w:tab w:val="left" w:pos="6804"/>
        </w:tabs>
        <w:jc w:val="right"/>
        <w:rPr>
          <w:rFonts w:ascii="Arial" w:hAnsi="Arial" w:cs="Arial"/>
          <w:bCs/>
          <w:i/>
          <w:sz w:val="22"/>
          <w:szCs w:val="22"/>
        </w:rPr>
      </w:pPr>
      <w:r w:rsidRPr="0092713F">
        <w:rPr>
          <w:rFonts w:ascii="Arial" w:hAnsi="Arial" w:cs="Arial"/>
          <w:bCs/>
          <w:sz w:val="22"/>
          <w:szCs w:val="22"/>
        </w:rPr>
        <w:t xml:space="preserve">Załącznik nr </w:t>
      </w:r>
      <w:r w:rsidR="00C3563F" w:rsidRPr="0092713F">
        <w:rPr>
          <w:rFonts w:ascii="Arial" w:hAnsi="Arial" w:cs="Arial"/>
          <w:bCs/>
          <w:sz w:val="22"/>
          <w:szCs w:val="22"/>
        </w:rPr>
        <w:t>1</w:t>
      </w:r>
    </w:p>
    <w:p w14:paraId="25F39164" w14:textId="050D9780" w:rsidR="00F62177" w:rsidRPr="0092713F" w:rsidRDefault="00C3563F" w:rsidP="0092713F">
      <w:pPr>
        <w:keepNext/>
        <w:widowControl w:val="0"/>
        <w:spacing w:after="40"/>
        <w:outlineLvl w:val="0"/>
        <w:rPr>
          <w:rFonts w:ascii="Arial" w:hAnsi="Arial" w:cs="Arial"/>
          <w:color w:val="000000"/>
          <w:sz w:val="22"/>
          <w:szCs w:val="22"/>
        </w:rPr>
      </w:pPr>
      <w:r w:rsidRPr="0092713F">
        <w:rPr>
          <w:rFonts w:ascii="Arial" w:hAnsi="Arial" w:cs="Arial"/>
          <w:color w:val="000000"/>
          <w:sz w:val="22"/>
          <w:szCs w:val="22"/>
        </w:rPr>
        <w:t>ZP</w:t>
      </w:r>
      <w:r w:rsidR="00C46168">
        <w:rPr>
          <w:rFonts w:ascii="Arial" w:hAnsi="Arial" w:cs="Arial"/>
          <w:color w:val="000000"/>
          <w:sz w:val="22"/>
          <w:szCs w:val="22"/>
        </w:rPr>
        <w:t>.272.1.9.</w:t>
      </w:r>
      <w:r w:rsidR="00EE2285" w:rsidRPr="0092713F">
        <w:rPr>
          <w:rFonts w:ascii="Arial" w:hAnsi="Arial" w:cs="Arial"/>
          <w:color w:val="000000"/>
          <w:sz w:val="22"/>
          <w:szCs w:val="22"/>
        </w:rPr>
        <w:t>202</w:t>
      </w:r>
      <w:r w:rsidR="00F16142">
        <w:rPr>
          <w:rFonts w:ascii="Arial" w:hAnsi="Arial" w:cs="Arial"/>
          <w:color w:val="000000"/>
          <w:sz w:val="22"/>
          <w:szCs w:val="22"/>
        </w:rPr>
        <w:t>2</w:t>
      </w:r>
    </w:p>
    <w:p w14:paraId="0C1D8259" w14:textId="77777777" w:rsidR="00BA6A1B" w:rsidRPr="0092713F" w:rsidRDefault="00BA6A1B" w:rsidP="0092713F">
      <w:pPr>
        <w:keepNext/>
        <w:widowControl w:val="0"/>
        <w:spacing w:after="40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0FDFDFFA" w14:textId="77777777" w:rsidR="00802C8E" w:rsidRDefault="00F62177" w:rsidP="0092713F">
      <w:pPr>
        <w:keepNext/>
        <w:widowControl w:val="0"/>
        <w:spacing w:after="4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2713F">
        <w:rPr>
          <w:rFonts w:ascii="Arial" w:hAnsi="Arial" w:cs="Arial"/>
          <w:b/>
          <w:color w:val="000000"/>
          <w:sz w:val="22"/>
          <w:szCs w:val="22"/>
        </w:rPr>
        <w:t xml:space="preserve">OPIS PRZEDMIOTU ZAMÓWIENIA </w:t>
      </w:r>
    </w:p>
    <w:p w14:paraId="19E5BBD7" w14:textId="3259BC4B" w:rsidR="00160229" w:rsidRPr="0092713F" w:rsidRDefault="00802C8E" w:rsidP="0092713F">
      <w:pPr>
        <w:keepNext/>
        <w:widowControl w:val="0"/>
        <w:spacing w:after="4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02C8E">
        <w:rPr>
          <w:rFonts w:ascii="Arial" w:hAnsi="Arial" w:cs="Arial"/>
          <w:b/>
          <w:color w:val="0000FF"/>
          <w:sz w:val="22"/>
          <w:szCs w:val="22"/>
        </w:rPr>
        <w:t>(po zmianach z dnia 0</w:t>
      </w:r>
      <w:r>
        <w:rPr>
          <w:rFonts w:ascii="Arial" w:hAnsi="Arial" w:cs="Arial"/>
          <w:b/>
          <w:color w:val="0000FF"/>
          <w:sz w:val="22"/>
          <w:szCs w:val="22"/>
        </w:rPr>
        <w:t>8</w:t>
      </w:r>
      <w:bookmarkStart w:id="0" w:name="_GoBack"/>
      <w:bookmarkEnd w:id="0"/>
      <w:r w:rsidRPr="00802C8E">
        <w:rPr>
          <w:rFonts w:ascii="Arial" w:hAnsi="Arial" w:cs="Arial"/>
          <w:b/>
          <w:color w:val="0000FF"/>
          <w:sz w:val="22"/>
          <w:szCs w:val="22"/>
        </w:rPr>
        <w:t>.02.2022 r.)</w:t>
      </w:r>
      <w:r w:rsidR="00F62177" w:rsidRPr="0092713F">
        <w:rPr>
          <w:rFonts w:ascii="Arial" w:hAnsi="Arial" w:cs="Arial"/>
          <w:b/>
          <w:color w:val="000000"/>
          <w:sz w:val="22"/>
          <w:szCs w:val="22"/>
        </w:rPr>
        <w:br/>
      </w:r>
    </w:p>
    <w:p w14:paraId="1D63F136" w14:textId="77777777" w:rsidR="00F62177" w:rsidRPr="0092713F" w:rsidRDefault="00F62177" w:rsidP="0092713F">
      <w:pPr>
        <w:keepNext/>
        <w:widowControl w:val="0"/>
        <w:spacing w:after="40"/>
        <w:ind w:left="1276" w:hanging="1276"/>
        <w:outlineLvl w:val="0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pacing w:val="3"/>
          <w:sz w:val="22"/>
          <w:szCs w:val="22"/>
        </w:rPr>
        <w:t>Usługa ubezpieczenia komunikacyjnego floty pojazdów.</w:t>
      </w:r>
    </w:p>
    <w:p w14:paraId="1E2970BF" w14:textId="77777777" w:rsidR="00F62177" w:rsidRPr="0092713F" w:rsidRDefault="00F62177" w:rsidP="0092713F">
      <w:pPr>
        <w:numPr>
          <w:ilvl w:val="0"/>
          <w:numId w:val="1"/>
        </w:numPr>
        <w:tabs>
          <w:tab w:val="left" w:pos="709"/>
        </w:tabs>
        <w:spacing w:before="360" w:after="240"/>
        <w:ind w:right="23"/>
        <w:jc w:val="both"/>
        <w:rPr>
          <w:rFonts w:ascii="Arial" w:hAnsi="Arial" w:cs="Arial"/>
          <w:b/>
          <w:sz w:val="22"/>
          <w:szCs w:val="22"/>
        </w:rPr>
      </w:pPr>
      <w:r w:rsidRPr="0092713F">
        <w:rPr>
          <w:rFonts w:ascii="Arial" w:hAnsi="Arial" w:cs="Arial"/>
          <w:b/>
          <w:color w:val="000000"/>
          <w:sz w:val="22"/>
          <w:szCs w:val="22"/>
          <w:u w:val="single"/>
        </w:rPr>
        <w:t>Wymagania ogólne dotyczące ryzyk</w:t>
      </w:r>
    </w:p>
    <w:p w14:paraId="36D717D8" w14:textId="77777777" w:rsidR="00F62177" w:rsidRPr="0092713F" w:rsidRDefault="00F62177" w:rsidP="0092713F">
      <w:pPr>
        <w:spacing w:after="40"/>
        <w:ind w:left="340"/>
        <w:rPr>
          <w:rFonts w:ascii="Arial" w:hAnsi="Arial" w:cs="Arial"/>
          <w:b/>
          <w:bCs/>
          <w:sz w:val="22"/>
          <w:szCs w:val="22"/>
          <w:u w:val="single"/>
        </w:rPr>
      </w:pPr>
      <w:r w:rsidRPr="0092713F">
        <w:rPr>
          <w:rFonts w:ascii="Arial" w:hAnsi="Arial" w:cs="Arial"/>
          <w:b/>
          <w:bCs/>
          <w:sz w:val="22"/>
          <w:szCs w:val="22"/>
          <w:u w:val="single"/>
        </w:rPr>
        <w:t>Warunki ogólne obligatoryjne</w:t>
      </w:r>
    </w:p>
    <w:p w14:paraId="74BA85BE" w14:textId="77777777" w:rsidR="00F62177" w:rsidRPr="0092713F" w:rsidRDefault="00F62177" w:rsidP="0092713F">
      <w:pPr>
        <w:numPr>
          <w:ilvl w:val="1"/>
          <w:numId w:val="2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Wykonawca wykonując usługę będzie udzielał ochrony ubezpieczeniowej i obejmował ochroną ryzyka wskazane w niniejszym załączniku.</w:t>
      </w:r>
    </w:p>
    <w:p w14:paraId="32A9C6C8" w14:textId="77777777" w:rsidR="00F62177" w:rsidRPr="0092713F" w:rsidRDefault="00F62177" w:rsidP="0092713F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Wykonawca udziela ochrony ubezpieczeniowej i obejmuje ochroną ubezpieczeniową na</w:t>
      </w:r>
      <w:r w:rsid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warunkach wyznaczonych treścią SWZ i zgodnych ze złożoną ofertą.</w:t>
      </w:r>
    </w:p>
    <w:p w14:paraId="363BAAC4" w14:textId="77777777" w:rsidR="00F62177" w:rsidRPr="0092713F" w:rsidRDefault="00F62177" w:rsidP="0092713F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 xml:space="preserve">Ubezpieczeniem objęte są pojazdy wraz z wyposażeniem (podstawowym oraz dodatkowym) wymienione w </w:t>
      </w:r>
      <w:r w:rsidR="00D6045B" w:rsidRPr="0092713F">
        <w:rPr>
          <w:rFonts w:ascii="Arial" w:hAnsi="Arial" w:cs="Arial"/>
          <w:b/>
          <w:sz w:val="22"/>
          <w:szCs w:val="22"/>
        </w:rPr>
        <w:t>wykazie pojazdów</w:t>
      </w:r>
      <w:r w:rsidR="00D6045B" w:rsidRPr="0092713F">
        <w:rPr>
          <w:rFonts w:ascii="Arial" w:hAnsi="Arial" w:cs="Arial"/>
          <w:sz w:val="22"/>
          <w:szCs w:val="22"/>
        </w:rPr>
        <w:t xml:space="preserve"> - </w:t>
      </w:r>
      <w:r w:rsidRPr="0092713F">
        <w:rPr>
          <w:rFonts w:ascii="Arial" w:hAnsi="Arial" w:cs="Arial"/>
          <w:b/>
          <w:sz w:val="22"/>
          <w:szCs w:val="22"/>
        </w:rPr>
        <w:t>formularzu cenowym</w:t>
      </w:r>
      <w:r w:rsidR="0040186B" w:rsidRPr="0092713F">
        <w:rPr>
          <w:rFonts w:ascii="Arial" w:hAnsi="Arial" w:cs="Arial"/>
          <w:b/>
          <w:sz w:val="22"/>
          <w:szCs w:val="22"/>
        </w:rPr>
        <w:t xml:space="preserve"> - Załącznik nr </w:t>
      </w:r>
      <w:r w:rsidR="00487CAA" w:rsidRPr="0092713F">
        <w:rPr>
          <w:rFonts w:ascii="Arial" w:hAnsi="Arial" w:cs="Arial"/>
          <w:b/>
          <w:sz w:val="22"/>
          <w:szCs w:val="22"/>
        </w:rPr>
        <w:t>3</w:t>
      </w:r>
      <w:r w:rsidR="0040186B" w:rsidRPr="0092713F">
        <w:rPr>
          <w:rFonts w:ascii="Arial" w:hAnsi="Arial" w:cs="Arial"/>
          <w:b/>
          <w:sz w:val="22"/>
          <w:szCs w:val="22"/>
        </w:rPr>
        <w:t xml:space="preserve"> </w:t>
      </w:r>
      <w:r w:rsidRPr="0092713F">
        <w:rPr>
          <w:rFonts w:ascii="Arial" w:hAnsi="Arial" w:cs="Arial"/>
          <w:sz w:val="22"/>
          <w:szCs w:val="22"/>
        </w:rPr>
        <w:t>oraz pojazdy włączane do ubezpieczenia przez Zamawiającego w trakcie trwania umowy.</w:t>
      </w:r>
    </w:p>
    <w:p w14:paraId="2A12FF51" w14:textId="77777777" w:rsidR="00F62177" w:rsidRPr="0092713F" w:rsidRDefault="00F62177" w:rsidP="0092713F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Dla ubezpieczeń dobrowolnych (AC/KR, NNW, Assistance), w przypadku przeniesienia własności pojazdu pomiędzy jednostkami Zamawiającego, prawa i obowiązki wynikające z</w:t>
      </w:r>
      <w:r w:rsid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zawartej umowy ubezpieczenia mogą na wniosek Zamawiającego zostać przeniesione na</w:t>
      </w:r>
      <w:r w:rsid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jednostkę Zamawiającego będącą nowym właścicielem tego pojazdu bez konieczności rozliczania pomiędzy jednostkami Zamawiającego części opłaconej i nieopłaconej składki ubezpieczeniowej.</w:t>
      </w:r>
    </w:p>
    <w:p w14:paraId="35D97F4C" w14:textId="77777777" w:rsidR="00F62177" w:rsidRPr="0092713F" w:rsidRDefault="00F62177" w:rsidP="0092713F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Ogólne warunki ubezpieczenia, którymi posługuje się wykonawca i które wskazuje w</w:t>
      </w:r>
      <w:r w:rsid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formularzu ofertowym oraz w dokumencie potwierdzającym ochronę ubezpieczeniową w</w:t>
      </w:r>
      <w:r w:rsid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zakresie ryzyk wskazanych w SWZ mają zastosowanie tylko w kwestiach nieuregulowanych w SWZ i ofercie.</w:t>
      </w:r>
    </w:p>
    <w:p w14:paraId="73F55B47" w14:textId="77777777" w:rsidR="00F62177" w:rsidRPr="0092713F" w:rsidRDefault="00F62177" w:rsidP="0092713F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92713F">
        <w:rPr>
          <w:rFonts w:ascii="Arial" w:eastAsia="ArialNarrow" w:hAnsi="Arial" w:cs="Arial"/>
          <w:sz w:val="22"/>
          <w:szCs w:val="22"/>
        </w:rPr>
        <w:t>Warunki ubezpieczenia określone w niniejszym załączniku, mają zastosowanie tylko wtedy, gdy nie zawężają ochrony ubezpieczeniowej (odpowiedzialności Ubezpieczyciela) zgodnie z OWU w danym ubezpieczeniu. W sytuacji, gdy zgodnie z treścią warunków ubezpieczenia w stosunku do OWU dochodzi do zawężenia odpowiedzialności Ubezpieczyciela w danym ubezpieczeniu, to zastosowanie mają tylko te postanowienia w warunkach ubezpieczenia, które tej odpowiedzialności nie zawężają, a</w:t>
      </w:r>
      <w:r w:rsidR="00C31EBE" w:rsidRPr="0092713F">
        <w:rPr>
          <w:rFonts w:ascii="Arial" w:eastAsia="ArialNarrow" w:hAnsi="Arial" w:cs="Arial"/>
          <w:sz w:val="22"/>
          <w:szCs w:val="22"/>
        </w:rPr>
        <w:t> </w:t>
      </w:r>
      <w:r w:rsidRPr="0092713F">
        <w:rPr>
          <w:rFonts w:ascii="Arial" w:eastAsia="ArialNarrow" w:hAnsi="Arial" w:cs="Arial"/>
          <w:sz w:val="22"/>
          <w:szCs w:val="22"/>
        </w:rPr>
        <w:t>które tę odpowiedzialność rozszerzają.</w:t>
      </w:r>
    </w:p>
    <w:p w14:paraId="26BB9660" w14:textId="77777777" w:rsidR="00F62177" w:rsidRPr="0092713F" w:rsidRDefault="00F62177" w:rsidP="0092713F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Arial" w:hAnsi="Arial" w:cs="Arial"/>
          <w:strike/>
          <w:sz w:val="22"/>
          <w:szCs w:val="22"/>
        </w:rPr>
      </w:pPr>
      <w:r w:rsidRPr="0092713F">
        <w:rPr>
          <w:rFonts w:ascii="Arial" w:eastAsia="ArialNarrow" w:hAnsi="Arial" w:cs="Arial"/>
          <w:sz w:val="22"/>
          <w:szCs w:val="22"/>
        </w:rPr>
        <w:t>Niedopuszczalne jest wprowadzanie innych limitów kwotowych mniej korzystnych dla Zamawiającego niż wskazane w niniejszym załączniku, ani też stosowanie czasowych ograniczeń odpowiedzialności.</w:t>
      </w:r>
    </w:p>
    <w:p w14:paraId="0584A3CA" w14:textId="6CBE018C" w:rsidR="00F62177" w:rsidRPr="0092713F" w:rsidRDefault="00F62177" w:rsidP="0092713F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Arial" w:eastAsia="ArialNarrow" w:hAnsi="Arial" w:cs="Arial"/>
          <w:sz w:val="22"/>
          <w:szCs w:val="22"/>
        </w:rPr>
      </w:pPr>
      <w:r w:rsidRPr="00060503">
        <w:rPr>
          <w:rFonts w:ascii="Arial" w:eastAsia="ArialNarrow" w:hAnsi="Arial" w:cs="Arial"/>
          <w:sz w:val="22"/>
          <w:szCs w:val="22"/>
        </w:rPr>
        <w:t xml:space="preserve">Stawki i stopy </w:t>
      </w:r>
      <w:r w:rsidR="009730DC" w:rsidRPr="00060503">
        <w:rPr>
          <w:rFonts w:ascii="Arial" w:eastAsia="ArialNarrow" w:hAnsi="Arial" w:cs="Arial"/>
          <w:sz w:val="22"/>
          <w:szCs w:val="22"/>
        </w:rPr>
        <w:t>procentowe składek</w:t>
      </w:r>
      <w:r w:rsidRPr="00060503">
        <w:rPr>
          <w:rFonts w:ascii="Arial" w:eastAsia="ArialNarrow" w:hAnsi="Arial" w:cs="Arial"/>
          <w:sz w:val="22"/>
          <w:szCs w:val="22"/>
        </w:rPr>
        <w:t xml:space="preserve"> przez cały czas wykonywania zamówienia nie ulegają </w:t>
      </w:r>
      <w:r w:rsidRPr="0092713F">
        <w:rPr>
          <w:rFonts w:ascii="Arial" w:eastAsia="ArialNarrow" w:hAnsi="Arial" w:cs="Arial"/>
          <w:sz w:val="22"/>
          <w:szCs w:val="22"/>
        </w:rPr>
        <w:t>zmianie.</w:t>
      </w:r>
    </w:p>
    <w:p w14:paraId="4C8C37BA" w14:textId="77777777" w:rsidR="00F62177" w:rsidRPr="0092713F" w:rsidRDefault="00F62177" w:rsidP="0092713F">
      <w:pPr>
        <w:numPr>
          <w:ilvl w:val="1"/>
          <w:numId w:val="2"/>
        </w:numPr>
        <w:tabs>
          <w:tab w:val="num" w:pos="786"/>
        </w:tabs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Składkę należy wyliczyć przyjmując płatność jednorazową.</w:t>
      </w:r>
    </w:p>
    <w:p w14:paraId="3A42AF04" w14:textId="77777777" w:rsidR="00F62177" w:rsidRPr="0092713F" w:rsidRDefault="00F62177" w:rsidP="0092713F">
      <w:pPr>
        <w:numPr>
          <w:ilvl w:val="1"/>
          <w:numId w:val="2"/>
        </w:numPr>
        <w:tabs>
          <w:tab w:val="num" w:pos="786"/>
        </w:tabs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W przypadku zgłaszania do ubezpieczenia nowo zakupionych pojazdów, doubezpieczeń lub podwyższania sumy ubezpieczenia, w okresie ubezpieczenia, zastosowanie będą miały warunki umowy oraz składki/stawki nie mniej korzystne niż obowiązujące w ofercie Wykonawcy. Wszelkie zwroty składek wynikające ze zmniejszenia sum ubezpieczenia z</w:t>
      </w:r>
      <w:r w:rsid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tytułu sprzedaży lub likwidacji poszczególnych składników majątku w okresie ubezpieczenia oraz dopłaty składek z tytułu realizowanych doubezpieczeń będą wyliczane systemem pro rata za każdy dzień udzielonej ochrony.</w:t>
      </w:r>
    </w:p>
    <w:p w14:paraId="2B40FB21" w14:textId="77777777" w:rsidR="00F62177" w:rsidRPr="0092713F" w:rsidRDefault="00F62177" w:rsidP="0092713F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4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Przez czas trwania wykonywania zamówienia Wykonawca gwarantuje niezmienność ogólnych warunków ubezpieczenia, na których udzielana będzie ochrona ubezpieczeniowa. Wyjątek od tej zasady dopuszczalny będzie, w przypadku zmiany kodeksu cywilnego, ustawy o działalności ubezpieczeniowej lub ustawy o ubezpieczeniach obowiązkowych, Ubezpieczeniowym Funduszu Gwarancyjnym i Polskim Biurze Ubezpieczycieli Komunikacyjnych, w zakresie w jakim zmiany te</w:t>
      </w:r>
      <w:r w:rsidR="00C31EBE"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 xml:space="preserve">będą dotyczyć postanowień umów ubezpieczenia wskazanych w SWZ. </w:t>
      </w:r>
    </w:p>
    <w:p w14:paraId="76EEF02F" w14:textId="77777777" w:rsidR="00F62177" w:rsidRPr="0092713F" w:rsidRDefault="00F62177" w:rsidP="0092713F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lastRenderedPageBreak/>
        <w:t>Wykonawca akceptuje treść obligatoryjnych oraz fakultatywnych (w przypadku ich</w:t>
      </w:r>
      <w:r w:rsid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 xml:space="preserve">przyjęcia) warunków ubezpieczenia podanych w niniejszym załączniku.  </w:t>
      </w:r>
    </w:p>
    <w:p w14:paraId="47813B0D" w14:textId="77777777" w:rsidR="00F62177" w:rsidRPr="0092713F" w:rsidRDefault="00F62177" w:rsidP="0092713F">
      <w:pPr>
        <w:spacing w:after="40"/>
        <w:ind w:left="352"/>
        <w:rPr>
          <w:rFonts w:ascii="Arial" w:hAnsi="Arial" w:cs="Arial"/>
          <w:b/>
          <w:bCs/>
          <w:sz w:val="22"/>
          <w:szCs w:val="22"/>
        </w:rPr>
      </w:pPr>
    </w:p>
    <w:p w14:paraId="43C344DA" w14:textId="77777777" w:rsidR="00F62177" w:rsidRPr="0092713F" w:rsidRDefault="00F62177" w:rsidP="0092713F">
      <w:pPr>
        <w:spacing w:after="40"/>
        <w:ind w:left="352"/>
        <w:rPr>
          <w:rFonts w:ascii="Arial" w:hAnsi="Arial" w:cs="Arial"/>
          <w:b/>
          <w:bCs/>
          <w:sz w:val="22"/>
          <w:szCs w:val="22"/>
        </w:rPr>
      </w:pPr>
    </w:p>
    <w:p w14:paraId="353544F3" w14:textId="77777777" w:rsidR="00F62177" w:rsidRPr="0092713F" w:rsidRDefault="00F62177" w:rsidP="0092713F">
      <w:pPr>
        <w:spacing w:after="40"/>
        <w:ind w:left="352"/>
        <w:rPr>
          <w:rFonts w:ascii="Arial" w:hAnsi="Arial" w:cs="Arial"/>
          <w:b/>
          <w:bCs/>
          <w:sz w:val="22"/>
          <w:szCs w:val="22"/>
          <w:u w:val="single"/>
        </w:rPr>
      </w:pPr>
      <w:r w:rsidRPr="0092713F">
        <w:rPr>
          <w:rFonts w:ascii="Arial" w:hAnsi="Arial" w:cs="Arial"/>
          <w:b/>
          <w:bCs/>
          <w:sz w:val="22"/>
          <w:szCs w:val="22"/>
          <w:u w:val="single"/>
        </w:rPr>
        <w:t>Warunki ogólne fakultatywne</w:t>
      </w:r>
    </w:p>
    <w:p w14:paraId="57A2EB61" w14:textId="77777777" w:rsidR="00F62177" w:rsidRPr="0092713F" w:rsidRDefault="00F62177" w:rsidP="0092713F">
      <w:pPr>
        <w:numPr>
          <w:ilvl w:val="0"/>
          <w:numId w:val="10"/>
        </w:numPr>
        <w:tabs>
          <w:tab w:val="clear" w:pos="454"/>
          <w:tab w:val="num" w:pos="709"/>
        </w:tabs>
        <w:overflowPunct w:val="0"/>
        <w:autoSpaceDE w:val="0"/>
        <w:autoSpaceDN w:val="0"/>
        <w:adjustRightInd w:val="0"/>
        <w:spacing w:after="40"/>
        <w:ind w:left="709" w:right="21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 xml:space="preserve">Klauzula dedykowanego koordynatora likwidacji szkód </w:t>
      </w:r>
      <w:r w:rsidRPr="0092713F">
        <w:rPr>
          <w:rFonts w:ascii="Arial" w:hAnsi="Arial" w:cs="Arial"/>
          <w:sz w:val="22"/>
          <w:szCs w:val="22"/>
        </w:rPr>
        <w:t xml:space="preserve">– Ubezpieczyciel ustanowi dedykowanego koordynatora likwidacji szkód, który będzie odpowiedzialny za koordynację likwidacji szkód i będzie dostępny dla Ubezpieczającego </w:t>
      </w:r>
      <w:r w:rsidR="00877E82" w:rsidRPr="0092713F">
        <w:rPr>
          <w:rFonts w:ascii="Arial" w:hAnsi="Arial" w:cs="Arial"/>
          <w:sz w:val="22"/>
          <w:szCs w:val="22"/>
        </w:rPr>
        <w:t xml:space="preserve">w dni robocze </w:t>
      </w:r>
      <w:r w:rsidRPr="0092713F">
        <w:rPr>
          <w:rFonts w:ascii="Arial" w:hAnsi="Arial" w:cs="Arial"/>
          <w:sz w:val="22"/>
          <w:szCs w:val="22"/>
        </w:rPr>
        <w:t>w godz. 8 – 15 przez cały czas wykonywania umowy ubezpieczenia. O każdej zmianie dedykowanego likwidatora Ubezpieczyciel będzie informował Ubezpieczającego z minimum jednodniowym wyprzedzeniem, z</w:t>
      </w:r>
      <w:r w:rsidR="00C31EBE"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wyłączeniem sytuacji nagłych losowych.</w:t>
      </w:r>
    </w:p>
    <w:p w14:paraId="202CBE8F" w14:textId="77777777" w:rsidR="00F62177" w:rsidRPr="0092713F" w:rsidRDefault="00F62177" w:rsidP="0092713F">
      <w:pPr>
        <w:numPr>
          <w:ilvl w:val="0"/>
          <w:numId w:val="10"/>
        </w:numPr>
        <w:tabs>
          <w:tab w:val="clear" w:pos="454"/>
          <w:tab w:val="num" w:pos="709"/>
        </w:tabs>
        <w:overflowPunct w:val="0"/>
        <w:autoSpaceDE w:val="0"/>
        <w:autoSpaceDN w:val="0"/>
        <w:adjustRightInd w:val="0"/>
        <w:spacing w:after="40"/>
        <w:ind w:left="709" w:right="21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 xml:space="preserve">Klauzula automatycznego włączania pojazdów do ubezpieczenia w okresie wykonywania umowy – </w:t>
      </w:r>
      <w:r w:rsidRPr="0092713F">
        <w:rPr>
          <w:rFonts w:ascii="Arial" w:hAnsi="Arial" w:cs="Arial"/>
          <w:sz w:val="22"/>
          <w:szCs w:val="22"/>
        </w:rPr>
        <w:t>Ubezpieczyciel automatycznie obejmuje ochroną ubezpieczeniową każdy pojazd zakupiony, objęty w posiadanie lub przejęty w okresie wykonywania zamówienia z dniem zakupu, objęcia w posiadanie, przejęcia, najpóźniej z</w:t>
      </w:r>
      <w:r w:rsid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 xml:space="preserve">dniem rejestracji pod warunkiem pisemnego zgłoszenia do ubezpieczenia w </w:t>
      </w:r>
      <w:r w:rsidR="00045B4A" w:rsidRPr="0092713F">
        <w:rPr>
          <w:rFonts w:ascii="Arial" w:hAnsi="Arial" w:cs="Arial"/>
          <w:sz w:val="22"/>
          <w:szCs w:val="22"/>
        </w:rPr>
        <w:t xml:space="preserve">tym samym </w:t>
      </w:r>
      <w:r w:rsidRPr="0092713F">
        <w:rPr>
          <w:rFonts w:ascii="Arial" w:hAnsi="Arial" w:cs="Arial"/>
          <w:sz w:val="22"/>
          <w:szCs w:val="22"/>
        </w:rPr>
        <w:t xml:space="preserve">dniu roboczym. </w:t>
      </w:r>
    </w:p>
    <w:p w14:paraId="6F973103" w14:textId="77777777" w:rsidR="00F62177" w:rsidRPr="0092713F" w:rsidRDefault="00F62177" w:rsidP="0092713F">
      <w:pPr>
        <w:numPr>
          <w:ilvl w:val="0"/>
          <w:numId w:val="1"/>
        </w:numPr>
        <w:tabs>
          <w:tab w:val="left" w:pos="709"/>
        </w:tabs>
        <w:spacing w:before="360" w:after="240"/>
        <w:ind w:right="2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2713F">
        <w:rPr>
          <w:rFonts w:ascii="Arial" w:hAnsi="Arial" w:cs="Arial"/>
          <w:b/>
          <w:sz w:val="22"/>
          <w:szCs w:val="22"/>
          <w:u w:val="single"/>
        </w:rPr>
        <w:t xml:space="preserve">Dane Ubezpieczającego/Ubezpieczonego floty pojazdów </w:t>
      </w:r>
    </w:p>
    <w:p w14:paraId="5AA48006" w14:textId="77777777" w:rsidR="00403B8A" w:rsidRPr="00A04995" w:rsidRDefault="00403B8A" w:rsidP="00403B8A">
      <w:pPr>
        <w:numPr>
          <w:ilvl w:val="1"/>
          <w:numId w:val="1"/>
        </w:numPr>
        <w:tabs>
          <w:tab w:val="left" w:pos="2552"/>
        </w:tabs>
        <w:overflowPunct w:val="0"/>
        <w:autoSpaceDE w:val="0"/>
        <w:autoSpaceDN w:val="0"/>
        <w:adjustRightInd w:val="0"/>
        <w:spacing w:after="40"/>
        <w:ind w:right="21"/>
        <w:contextualSpacing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Ubezpieczający:</w:t>
      </w:r>
      <w:r>
        <w:rPr>
          <w:rFonts w:ascii="Arial" w:hAnsi="Arial" w:cs="Arial"/>
          <w:b/>
          <w:sz w:val="22"/>
          <w:szCs w:val="22"/>
        </w:rPr>
        <w:tab/>
      </w:r>
      <w:r w:rsidRPr="0092713F">
        <w:rPr>
          <w:rFonts w:ascii="Arial" w:hAnsi="Arial" w:cs="Arial"/>
          <w:bCs/>
          <w:sz w:val="22"/>
          <w:szCs w:val="22"/>
        </w:rPr>
        <w:t>Województwo Warmińsko- Mazurskie z siedzibą w Olsztynie,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04995">
        <w:rPr>
          <w:rFonts w:ascii="Arial" w:hAnsi="Arial" w:cs="Arial"/>
          <w:bCs/>
          <w:sz w:val="22"/>
          <w:szCs w:val="22"/>
        </w:rPr>
        <w:t>10-562 Olsztyn, ul. Emilii Plater 1</w:t>
      </w:r>
    </w:p>
    <w:p w14:paraId="73D053F2" w14:textId="77777777" w:rsidR="00403B8A" w:rsidRPr="00A04995" w:rsidRDefault="00403B8A" w:rsidP="00403B8A">
      <w:pPr>
        <w:numPr>
          <w:ilvl w:val="1"/>
          <w:numId w:val="1"/>
        </w:numPr>
        <w:tabs>
          <w:tab w:val="left" w:pos="2552"/>
        </w:tabs>
        <w:overflowPunct w:val="0"/>
        <w:autoSpaceDE w:val="0"/>
        <w:autoSpaceDN w:val="0"/>
        <w:adjustRightInd w:val="0"/>
        <w:spacing w:after="40"/>
        <w:ind w:right="21"/>
        <w:contextualSpacing/>
        <w:textAlignment w:val="baseline"/>
        <w:rPr>
          <w:rFonts w:ascii="Arial" w:hAnsi="Arial" w:cs="Arial"/>
          <w:bCs/>
          <w:sz w:val="22"/>
          <w:szCs w:val="22"/>
        </w:rPr>
      </w:pPr>
      <w:r w:rsidRPr="0092713F">
        <w:rPr>
          <w:rFonts w:ascii="Arial" w:hAnsi="Arial" w:cs="Arial"/>
          <w:b/>
          <w:bCs/>
          <w:sz w:val="22"/>
          <w:szCs w:val="22"/>
        </w:rPr>
        <w:t>Ubezpieczony</w:t>
      </w:r>
      <w:r w:rsidRPr="0092713F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Pr="0092713F">
        <w:rPr>
          <w:rFonts w:ascii="Arial" w:hAnsi="Arial" w:cs="Arial"/>
          <w:bCs/>
          <w:sz w:val="22"/>
          <w:szCs w:val="22"/>
        </w:rPr>
        <w:t>Urząd Marszałkowski Woj</w:t>
      </w:r>
      <w:r>
        <w:rPr>
          <w:rFonts w:ascii="Arial" w:hAnsi="Arial" w:cs="Arial"/>
          <w:bCs/>
          <w:sz w:val="22"/>
          <w:szCs w:val="22"/>
        </w:rPr>
        <w:t>ewództwa Warmińsko-Mazurskiego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92713F">
        <w:rPr>
          <w:rFonts w:ascii="Arial" w:hAnsi="Arial" w:cs="Arial"/>
          <w:bCs/>
          <w:sz w:val="22"/>
          <w:szCs w:val="22"/>
        </w:rPr>
        <w:t>w Olsztynie, 10-562 Olsztyn, ul. Emilii Plater 1</w:t>
      </w:r>
    </w:p>
    <w:p w14:paraId="14B0DCB4" w14:textId="77777777" w:rsidR="00F62177" w:rsidRPr="0092713F" w:rsidRDefault="00F62177" w:rsidP="0092713F">
      <w:pPr>
        <w:numPr>
          <w:ilvl w:val="0"/>
          <w:numId w:val="1"/>
        </w:numPr>
        <w:tabs>
          <w:tab w:val="left" w:pos="709"/>
        </w:tabs>
        <w:spacing w:before="360" w:after="240"/>
        <w:ind w:right="2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2713F">
        <w:rPr>
          <w:rFonts w:ascii="Arial" w:hAnsi="Arial" w:cs="Arial"/>
          <w:b/>
          <w:sz w:val="22"/>
          <w:szCs w:val="22"/>
          <w:u w:val="single"/>
        </w:rPr>
        <w:t>Obowiązkowe ubezpieczenie OC posiadaczy pojazdów mechanicznych</w:t>
      </w:r>
    </w:p>
    <w:p w14:paraId="600F9558" w14:textId="77777777" w:rsidR="00F62177" w:rsidRPr="0092713F" w:rsidRDefault="00F62177" w:rsidP="0092713F">
      <w:pPr>
        <w:spacing w:before="240" w:after="40"/>
        <w:ind w:left="340"/>
        <w:rPr>
          <w:rFonts w:ascii="Arial" w:hAnsi="Arial" w:cs="Arial"/>
          <w:b/>
          <w:bCs/>
          <w:sz w:val="22"/>
          <w:szCs w:val="22"/>
          <w:u w:val="single"/>
        </w:rPr>
      </w:pPr>
      <w:r w:rsidRPr="0092713F">
        <w:rPr>
          <w:rFonts w:ascii="Arial" w:hAnsi="Arial" w:cs="Arial"/>
          <w:b/>
          <w:bCs/>
          <w:sz w:val="22"/>
          <w:szCs w:val="22"/>
          <w:u w:val="single"/>
        </w:rPr>
        <w:t>Warunki ubezpieczenia obligatoryjne</w:t>
      </w:r>
    </w:p>
    <w:p w14:paraId="50E13466" w14:textId="77777777" w:rsidR="0092713F" w:rsidRDefault="00F62177" w:rsidP="0092713F">
      <w:pPr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1701" w:hanging="1275"/>
        <w:contextualSpacing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Przedmiot ubezpieczenia:</w:t>
      </w:r>
      <w:r w:rsidRPr="0092713F">
        <w:rPr>
          <w:rFonts w:ascii="Arial" w:hAnsi="Arial" w:cs="Arial"/>
          <w:sz w:val="22"/>
          <w:szCs w:val="22"/>
        </w:rPr>
        <w:tab/>
        <w:t xml:space="preserve"> </w:t>
      </w:r>
    </w:p>
    <w:p w14:paraId="6AA40851" w14:textId="23B8E5E6" w:rsidR="00F62177" w:rsidRPr="00060503" w:rsidRDefault="00F62177" w:rsidP="00403B8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680"/>
        <w:contextualSpacing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pojazdy wymienione w</w:t>
      </w:r>
      <w:r w:rsidRPr="0092713F">
        <w:rPr>
          <w:rFonts w:ascii="Arial" w:hAnsi="Arial" w:cs="Arial"/>
          <w:b/>
          <w:sz w:val="22"/>
          <w:szCs w:val="22"/>
        </w:rPr>
        <w:t xml:space="preserve"> </w:t>
      </w:r>
      <w:r w:rsidR="00D6045B" w:rsidRPr="0092713F">
        <w:rPr>
          <w:rFonts w:ascii="Arial" w:hAnsi="Arial" w:cs="Arial"/>
          <w:b/>
          <w:sz w:val="22"/>
          <w:szCs w:val="22"/>
        </w:rPr>
        <w:t>wykazie pojazdów</w:t>
      </w:r>
      <w:r w:rsidR="00D6045B" w:rsidRPr="0092713F">
        <w:rPr>
          <w:rFonts w:ascii="Arial" w:hAnsi="Arial" w:cs="Arial"/>
          <w:sz w:val="22"/>
          <w:szCs w:val="22"/>
        </w:rPr>
        <w:t xml:space="preserve"> - </w:t>
      </w:r>
      <w:r w:rsidR="00D6045B" w:rsidRPr="0092713F">
        <w:rPr>
          <w:rFonts w:ascii="Arial" w:hAnsi="Arial" w:cs="Arial"/>
          <w:b/>
          <w:sz w:val="22"/>
          <w:szCs w:val="22"/>
        </w:rPr>
        <w:t>formularzu cenowym - Załącznik nr 3</w:t>
      </w:r>
      <w:r w:rsidR="00853C2C" w:rsidRPr="00853C2C">
        <w:rPr>
          <w:rFonts w:ascii="Arial" w:hAnsi="Arial" w:cs="Arial"/>
          <w:bCs/>
          <w:sz w:val="22"/>
          <w:szCs w:val="22"/>
        </w:rPr>
        <w:t>,</w:t>
      </w:r>
      <w:r w:rsidR="00403B8A" w:rsidRPr="00403B8A">
        <w:rPr>
          <w:rFonts w:ascii="Arial" w:hAnsi="Arial" w:cs="Arial"/>
          <w:sz w:val="22"/>
          <w:szCs w:val="22"/>
        </w:rPr>
        <w:t xml:space="preserve"> </w:t>
      </w:r>
      <w:r w:rsidR="00403B8A" w:rsidRPr="00060503">
        <w:rPr>
          <w:rFonts w:ascii="Arial" w:hAnsi="Arial" w:cs="Arial"/>
          <w:sz w:val="22"/>
          <w:szCs w:val="22"/>
        </w:rPr>
        <w:t>z wyłączeniem pojazd</w:t>
      </w:r>
      <w:r w:rsidR="00853C2C" w:rsidRPr="00060503">
        <w:rPr>
          <w:rFonts w:ascii="Arial" w:hAnsi="Arial" w:cs="Arial"/>
          <w:sz w:val="22"/>
          <w:szCs w:val="22"/>
        </w:rPr>
        <w:t>u</w:t>
      </w:r>
      <w:r w:rsidR="00403B8A" w:rsidRPr="00060503">
        <w:rPr>
          <w:rFonts w:ascii="Arial" w:hAnsi="Arial" w:cs="Arial"/>
          <w:sz w:val="22"/>
          <w:szCs w:val="22"/>
        </w:rPr>
        <w:t xml:space="preserve"> w pozycji nr 2</w:t>
      </w:r>
      <w:r w:rsidRPr="00060503">
        <w:rPr>
          <w:rFonts w:ascii="Arial" w:hAnsi="Arial" w:cs="Arial"/>
          <w:bCs/>
          <w:sz w:val="22"/>
          <w:szCs w:val="22"/>
        </w:rPr>
        <w:t>.</w:t>
      </w:r>
    </w:p>
    <w:p w14:paraId="31DFEE68" w14:textId="77777777" w:rsidR="00F62177" w:rsidRPr="0092713F" w:rsidRDefault="00F62177" w:rsidP="0092713F">
      <w:pPr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hanging="254"/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92713F">
        <w:rPr>
          <w:rFonts w:ascii="Arial" w:hAnsi="Arial" w:cs="Arial"/>
          <w:b/>
          <w:sz w:val="22"/>
          <w:szCs w:val="22"/>
          <w:lang w:eastAsia="en-US"/>
        </w:rPr>
        <w:t>Zakres ubezpieczenia i suma gwarancyjna:</w:t>
      </w:r>
    </w:p>
    <w:p w14:paraId="76C9E398" w14:textId="77777777" w:rsidR="00F62177" w:rsidRPr="0092713F" w:rsidRDefault="00F62177" w:rsidP="0092713F">
      <w:pPr>
        <w:spacing w:after="40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92713F">
        <w:rPr>
          <w:rFonts w:ascii="Arial" w:hAnsi="Arial" w:cs="Arial"/>
          <w:sz w:val="22"/>
          <w:szCs w:val="22"/>
          <w:lang w:eastAsia="en-US"/>
        </w:rPr>
        <w:t>zgodnie z ustawą z dnia 22 maja 2003 r. o ubezpieczeniach obowiązkowych, Ubezpieczeniowym Funduszu Gwarancyjnym i Polskim Biurze Ubezpieczycieli Komunikacyjnych.</w:t>
      </w:r>
    </w:p>
    <w:p w14:paraId="3A2D39ED" w14:textId="77777777" w:rsidR="00F62177" w:rsidRPr="0092713F" w:rsidRDefault="00F62177" w:rsidP="0092713F">
      <w:pPr>
        <w:spacing w:after="40"/>
        <w:ind w:left="709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Suma gwarancyjna na jeden pojazd – w wysokości zgodnej z w/w Ustawą w dniu zawarcia umowy ubezpieczenia na pojazd (w przypadku zwiększenia przez ustawodawcę minimalnej ustawowej sumy gwarancyjnej składka za ubezpieczenie pozostaje bez zmian).</w:t>
      </w:r>
    </w:p>
    <w:p w14:paraId="74140EBD" w14:textId="77777777" w:rsidR="0092713F" w:rsidRDefault="00F62177" w:rsidP="0092713F">
      <w:pPr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1701" w:hanging="1275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92713F">
        <w:rPr>
          <w:rFonts w:ascii="Arial" w:hAnsi="Arial" w:cs="Arial"/>
          <w:b/>
          <w:sz w:val="22"/>
          <w:szCs w:val="22"/>
        </w:rPr>
        <w:t>Okres ubezpieczenia:</w:t>
      </w:r>
      <w:r w:rsidRPr="0092713F">
        <w:rPr>
          <w:rFonts w:ascii="Arial" w:hAnsi="Arial" w:cs="Arial"/>
          <w:b/>
          <w:sz w:val="22"/>
          <w:szCs w:val="22"/>
        </w:rPr>
        <w:tab/>
      </w:r>
    </w:p>
    <w:p w14:paraId="40865A1A" w14:textId="77777777" w:rsidR="00F62177" w:rsidRPr="0092713F" w:rsidRDefault="00F62177" w:rsidP="0092713F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70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92713F">
        <w:rPr>
          <w:rFonts w:ascii="Arial" w:hAnsi="Arial" w:cs="Arial"/>
          <w:sz w:val="22"/>
          <w:szCs w:val="22"/>
        </w:rPr>
        <w:t xml:space="preserve">okresy ochrony ubezpieczeniowej będą obejmowały </w:t>
      </w:r>
      <w:r w:rsidRPr="0092713F">
        <w:rPr>
          <w:rFonts w:ascii="Arial" w:hAnsi="Arial" w:cs="Arial"/>
          <w:b/>
          <w:sz w:val="22"/>
          <w:szCs w:val="22"/>
        </w:rPr>
        <w:t>12 miesięczne</w:t>
      </w:r>
      <w:r w:rsidRPr="0092713F">
        <w:rPr>
          <w:rFonts w:ascii="Arial" w:hAnsi="Arial" w:cs="Arial"/>
          <w:sz w:val="22"/>
          <w:szCs w:val="22"/>
        </w:rPr>
        <w:t xml:space="preserve"> okresy ubezpieczenia określone indywidualnie dla każdego pojazdu i wskazane w </w:t>
      </w:r>
      <w:r w:rsidR="00D6045B" w:rsidRPr="0092713F">
        <w:rPr>
          <w:rFonts w:ascii="Arial" w:hAnsi="Arial" w:cs="Arial"/>
          <w:b/>
          <w:sz w:val="22"/>
          <w:szCs w:val="22"/>
        </w:rPr>
        <w:t>wykazie pojazdów</w:t>
      </w:r>
      <w:r w:rsidR="00D6045B" w:rsidRPr="0092713F">
        <w:rPr>
          <w:rFonts w:ascii="Arial" w:hAnsi="Arial" w:cs="Arial"/>
          <w:sz w:val="22"/>
          <w:szCs w:val="22"/>
        </w:rPr>
        <w:t xml:space="preserve"> - </w:t>
      </w:r>
      <w:r w:rsidR="00D6045B" w:rsidRPr="0092713F">
        <w:rPr>
          <w:rFonts w:ascii="Arial" w:hAnsi="Arial" w:cs="Arial"/>
          <w:b/>
          <w:sz w:val="22"/>
          <w:szCs w:val="22"/>
        </w:rPr>
        <w:t>formularzu cenowym - Załącznik nr 3</w:t>
      </w:r>
      <w:r w:rsidRPr="0092713F">
        <w:rPr>
          <w:rFonts w:ascii="Arial" w:hAnsi="Arial" w:cs="Arial"/>
          <w:sz w:val="22"/>
          <w:szCs w:val="22"/>
        </w:rPr>
        <w:t>, których data początkowa okresu ubezpieczenia przypada w okresie obowiązywania umowy. Pojazdy będą obejmowane ubezpieczeniem</w:t>
      </w:r>
      <w:r w:rsidRPr="0092713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2713F">
        <w:rPr>
          <w:rFonts w:ascii="Arial" w:hAnsi="Arial" w:cs="Arial"/>
          <w:sz w:val="22"/>
          <w:szCs w:val="22"/>
        </w:rPr>
        <w:t>sukcesywnie w trakcie trwania umowy.</w:t>
      </w:r>
    </w:p>
    <w:p w14:paraId="7D3B7195" w14:textId="77777777" w:rsidR="00F62177" w:rsidRPr="0092713F" w:rsidRDefault="00F62177" w:rsidP="0092713F">
      <w:pPr>
        <w:numPr>
          <w:ilvl w:val="0"/>
          <w:numId w:val="1"/>
        </w:numPr>
        <w:tabs>
          <w:tab w:val="left" w:pos="709"/>
        </w:tabs>
        <w:spacing w:before="360" w:after="240"/>
        <w:ind w:right="2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2713F">
        <w:rPr>
          <w:rFonts w:ascii="Arial" w:hAnsi="Arial" w:cs="Arial"/>
          <w:b/>
          <w:sz w:val="22"/>
          <w:szCs w:val="22"/>
          <w:u w:val="single"/>
        </w:rPr>
        <w:t>Ubezpieczenie OC posiadaczy pojazdów mechanicznych w ruchu zagranicznym ZK (Zielona Karta)</w:t>
      </w:r>
    </w:p>
    <w:p w14:paraId="6C814EAC" w14:textId="77777777" w:rsidR="00F62177" w:rsidRPr="0092713F" w:rsidRDefault="00F62177" w:rsidP="0092713F">
      <w:pPr>
        <w:spacing w:before="240" w:after="40"/>
        <w:ind w:left="352"/>
        <w:rPr>
          <w:rFonts w:ascii="Arial" w:hAnsi="Arial" w:cs="Arial"/>
          <w:b/>
          <w:bCs/>
          <w:sz w:val="22"/>
          <w:szCs w:val="22"/>
          <w:u w:val="single"/>
        </w:rPr>
      </w:pPr>
      <w:r w:rsidRPr="0092713F">
        <w:rPr>
          <w:rFonts w:ascii="Arial" w:hAnsi="Arial" w:cs="Arial"/>
          <w:b/>
          <w:bCs/>
          <w:sz w:val="22"/>
          <w:szCs w:val="22"/>
          <w:u w:val="single"/>
        </w:rPr>
        <w:t>Warunki ubezpieczenia obligatoryjne</w:t>
      </w:r>
    </w:p>
    <w:p w14:paraId="37B40BE7" w14:textId="77777777" w:rsidR="0092713F" w:rsidRDefault="00F62177" w:rsidP="0092713F">
      <w:pPr>
        <w:numPr>
          <w:ilvl w:val="1"/>
          <w:numId w:val="1"/>
        </w:numPr>
        <w:spacing w:after="40"/>
        <w:ind w:left="1701" w:right="21" w:hanging="1275"/>
        <w:contextualSpacing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Przedmiot ubezpieczenia:</w:t>
      </w:r>
      <w:r w:rsidRPr="0092713F">
        <w:rPr>
          <w:rFonts w:ascii="Arial" w:hAnsi="Arial" w:cs="Arial"/>
          <w:sz w:val="22"/>
          <w:szCs w:val="22"/>
        </w:rPr>
        <w:tab/>
      </w:r>
    </w:p>
    <w:p w14:paraId="11397AA8" w14:textId="6072B1E4" w:rsidR="00F62177" w:rsidRPr="00060503" w:rsidRDefault="00F62177" w:rsidP="0092713F">
      <w:pPr>
        <w:spacing w:after="40"/>
        <w:ind w:left="709" w:right="21"/>
        <w:contextualSpacing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pojazdy wymienione w</w:t>
      </w:r>
      <w:r w:rsidRPr="0092713F">
        <w:rPr>
          <w:rFonts w:ascii="Arial" w:hAnsi="Arial" w:cs="Arial"/>
          <w:b/>
          <w:sz w:val="22"/>
          <w:szCs w:val="22"/>
        </w:rPr>
        <w:t xml:space="preserve"> </w:t>
      </w:r>
      <w:r w:rsidR="00D6045B" w:rsidRPr="0092713F">
        <w:rPr>
          <w:rFonts w:ascii="Arial" w:hAnsi="Arial" w:cs="Arial"/>
          <w:b/>
          <w:sz w:val="22"/>
          <w:szCs w:val="22"/>
        </w:rPr>
        <w:t>wykazie pojazdów</w:t>
      </w:r>
      <w:r w:rsidR="00D6045B" w:rsidRPr="0092713F">
        <w:rPr>
          <w:rFonts w:ascii="Arial" w:hAnsi="Arial" w:cs="Arial"/>
          <w:sz w:val="22"/>
          <w:szCs w:val="22"/>
        </w:rPr>
        <w:t xml:space="preserve"> - </w:t>
      </w:r>
      <w:r w:rsidR="00D6045B" w:rsidRPr="0092713F">
        <w:rPr>
          <w:rFonts w:ascii="Arial" w:hAnsi="Arial" w:cs="Arial"/>
          <w:b/>
          <w:sz w:val="22"/>
          <w:szCs w:val="22"/>
        </w:rPr>
        <w:t>formularzu cenowym - Załącznik nr 3</w:t>
      </w:r>
      <w:r w:rsidRPr="0092713F">
        <w:rPr>
          <w:rFonts w:ascii="Arial" w:hAnsi="Arial" w:cs="Arial"/>
          <w:sz w:val="22"/>
          <w:szCs w:val="22"/>
        </w:rPr>
        <w:t xml:space="preserve">, </w:t>
      </w:r>
      <w:r w:rsidRPr="00060503">
        <w:rPr>
          <w:rFonts w:ascii="Arial" w:hAnsi="Arial" w:cs="Arial"/>
          <w:sz w:val="22"/>
          <w:szCs w:val="22"/>
        </w:rPr>
        <w:t>z</w:t>
      </w:r>
      <w:r w:rsidR="0092713F" w:rsidRPr="00060503">
        <w:rPr>
          <w:rFonts w:ascii="Arial" w:hAnsi="Arial" w:cs="Arial"/>
          <w:sz w:val="22"/>
          <w:szCs w:val="22"/>
        </w:rPr>
        <w:t> </w:t>
      </w:r>
      <w:r w:rsidRPr="00060503">
        <w:rPr>
          <w:rFonts w:ascii="Arial" w:hAnsi="Arial" w:cs="Arial"/>
          <w:sz w:val="22"/>
          <w:szCs w:val="22"/>
        </w:rPr>
        <w:t xml:space="preserve">wyłączeniem pojazdów w pozycjach: </w:t>
      </w:r>
      <w:r w:rsidR="00853C2C" w:rsidRPr="00060503">
        <w:rPr>
          <w:rFonts w:ascii="Arial" w:hAnsi="Arial" w:cs="Arial"/>
          <w:sz w:val="22"/>
          <w:szCs w:val="22"/>
        </w:rPr>
        <w:t xml:space="preserve">1, 2, </w:t>
      </w:r>
      <w:r w:rsidRPr="00060503">
        <w:rPr>
          <w:rFonts w:ascii="Arial" w:hAnsi="Arial" w:cs="Arial"/>
          <w:sz w:val="22"/>
          <w:szCs w:val="22"/>
        </w:rPr>
        <w:t>3,</w:t>
      </w:r>
      <w:r w:rsidR="00E627AD" w:rsidRPr="00060503">
        <w:rPr>
          <w:rFonts w:ascii="Arial" w:hAnsi="Arial" w:cs="Arial"/>
          <w:sz w:val="22"/>
          <w:szCs w:val="22"/>
        </w:rPr>
        <w:t xml:space="preserve"> 5,</w:t>
      </w:r>
      <w:r w:rsidRPr="00060503">
        <w:rPr>
          <w:rFonts w:ascii="Arial" w:hAnsi="Arial" w:cs="Arial"/>
          <w:sz w:val="22"/>
          <w:szCs w:val="22"/>
        </w:rPr>
        <w:t xml:space="preserve"> 7,</w:t>
      </w:r>
      <w:r w:rsidR="00853C2C" w:rsidRPr="00060503">
        <w:rPr>
          <w:rFonts w:ascii="Arial" w:hAnsi="Arial" w:cs="Arial"/>
          <w:sz w:val="22"/>
          <w:szCs w:val="22"/>
        </w:rPr>
        <w:t xml:space="preserve"> 8,</w:t>
      </w:r>
      <w:r w:rsidRPr="00060503">
        <w:rPr>
          <w:rFonts w:ascii="Arial" w:hAnsi="Arial" w:cs="Arial"/>
          <w:sz w:val="22"/>
          <w:szCs w:val="22"/>
        </w:rPr>
        <w:t xml:space="preserve"> </w:t>
      </w:r>
      <w:r w:rsidR="007833CA" w:rsidRPr="00060503">
        <w:rPr>
          <w:rFonts w:ascii="Arial" w:hAnsi="Arial" w:cs="Arial"/>
          <w:sz w:val="22"/>
          <w:szCs w:val="22"/>
        </w:rPr>
        <w:t>9,</w:t>
      </w:r>
      <w:r w:rsidRPr="00060503">
        <w:rPr>
          <w:rFonts w:ascii="Arial" w:hAnsi="Arial" w:cs="Arial"/>
          <w:sz w:val="22"/>
          <w:szCs w:val="22"/>
        </w:rPr>
        <w:t xml:space="preserve"> </w:t>
      </w:r>
      <w:r w:rsidR="00853C2C" w:rsidRPr="00060503">
        <w:rPr>
          <w:rFonts w:ascii="Arial" w:hAnsi="Arial" w:cs="Arial"/>
          <w:sz w:val="22"/>
          <w:szCs w:val="22"/>
        </w:rPr>
        <w:t xml:space="preserve">10, </w:t>
      </w:r>
      <w:r w:rsidRPr="00060503">
        <w:rPr>
          <w:rFonts w:ascii="Arial" w:hAnsi="Arial" w:cs="Arial"/>
          <w:sz w:val="22"/>
          <w:szCs w:val="22"/>
        </w:rPr>
        <w:t>1</w:t>
      </w:r>
      <w:r w:rsidR="00E627AD" w:rsidRPr="00060503">
        <w:rPr>
          <w:rFonts w:ascii="Arial" w:hAnsi="Arial" w:cs="Arial"/>
          <w:sz w:val="22"/>
          <w:szCs w:val="22"/>
        </w:rPr>
        <w:t xml:space="preserve">2, </w:t>
      </w:r>
      <w:r w:rsidR="00F05F07" w:rsidRPr="00060503">
        <w:rPr>
          <w:rFonts w:ascii="Arial" w:hAnsi="Arial" w:cs="Arial"/>
          <w:sz w:val="22"/>
          <w:szCs w:val="22"/>
        </w:rPr>
        <w:t>18, 29, 30, 31, 32</w:t>
      </w:r>
      <w:r w:rsidR="00252E0E" w:rsidRPr="00060503">
        <w:rPr>
          <w:rFonts w:ascii="Arial" w:hAnsi="Arial" w:cs="Arial"/>
          <w:sz w:val="22"/>
          <w:szCs w:val="22"/>
        </w:rPr>
        <w:t>.</w:t>
      </w:r>
    </w:p>
    <w:p w14:paraId="65233B6C" w14:textId="77777777" w:rsidR="00CA02EA" w:rsidRDefault="00F62177" w:rsidP="0092713F">
      <w:pPr>
        <w:numPr>
          <w:ilvl w:val="1"/>
          <w:numId w:val="1"/>
        </w:numPr>
        <w:spacing w:after="40"/>
        <w:ind w:left="1701" w:right="21" w:hanging="1275"/>
        <w:contextualSpacing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  <w:lang w:eastAsia="en-US"/>
        </w:rPr>
        <w:t>Zakres ubezpieczenia i suma gwarancyjna:</w:t>
      </w:r>
      <w:r w:rsidRPr="0092713F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13AB8783" w14:textId="77777777" w:rsidR="00F62177" w:rsidRPr="0092713F" w:rsidRDefault="00F62177" w:rsidP="00CA02EA">
      <w:pPr>
        <w:spacing w:after="40"/>
        <w:ind w:left="709" w:right="21"/>
        <w:contextualSpacing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  <w:lang w:eastAsia="en-US"/>
        </w:rPr>
        <w:lastRenderedPageBreak/>
        <w:t>Ochroną ubezpieczeniową jest objęta odpowiedzialność cywilna każdej osoby, która kierując pojazdem mechanicznym w</w:t>
      </w:r>
      <w:r w:rsidR="00C31EBE" w:rsidRPr="0092713F">
        <w:rPr>
          <w:rFonts w:ascii="Arial" w:hAnsi="Arial" w:cs="Arial"/>
          <w:sz w:val="22"/>
          <w:szCs w:val="22"/>
          <w:lang w:eastAsia="en-US"/>
        </w:rPr>
        <w:t> </w:t>
      </w:r>
      <w:r w:rsidRPr="0092713F">
        <w:rPr>
          <w:rFonts w:ascii="Arial" w:hAnsi="Arial" w:cs="Arial"/>
          <w:sz w:val="22"/>
          <w:szCs w:val="22"/>
          <w:lang w:eastAsia="en-US"/>
        </w:rPr>
        <w:t>okresie trwania odpowiedzialności ubezpieczeniowej, wyrządziła szkodę w związku z</w:t>
      </w:r>
      <w:r w:rsidR="00C31EBE" w:rsidRPr="0092713F">
        <w:rPr>
          <w:rFonts w:ascii="Arial" w:hAnsi="Arial" w:cs="Arial"/>
          <w:sz w:val="22"/>
          <w:szCs w:val="22"/>
          <w:lang w:eastAsia="en-US"/>
        </w:rPr>
        <w:t> </w:t>
      </w:r>
      <w:r w:rsidRPr="0092713F">
        <w:rPr>
          <w:rFonts w:ascii="Arial" w:hAnsi="Arial" w:cs="Arial"/>
          <w:sz w:val="22"/>
          <w:szCs w:val="22"/>
          <w:lang w:eastAsia="en-US"/>
        </w:rPr>
        <w:t>ruchem tego pojazdu poza granicami Rzeczypospolitej Polskiej, na terytorium państw, których biura narodowe są sygnatariuszami w dniu zawarcia umowy ubezpieczenia Porozumienia Wielostronnego, o którym mowa w ustawie z dnia 22</w:t>
      </w:r>
      <w:r w:rsidR="00CA02EA">
        <w:rPr>
          <w:rFonts w:ascii="Arial" w:hAnsi="Arial" w:cs="Arial"/>
          <w:sz w:val="22"/>
          <w:szCs w:val="22"/>
          <w:lang w:eastAsia="en-US"/>
        </w:rPr>
        <w:t> </w:t>
      </w:r>
      <w:r w:rsidRPr="0092713F">
        <w:rPr>
          <w:rFonts w:ascii="Arial" w:hAnsi="Arial" w:cs="Arial"/>
          <w:sz w:val="22"/>
          <w:szCs w:val="22"/>
          <w:lang w:eastAsia="en-US"/>
        </w:rPr>
        <w:t>maja 2003 r. o</w:t>
      </w:r>
      <w:r w:rsidR="00C31EBE" w:rsidRPr="0092713F">
        <w:rPr>
          <w:rFonts w:ascii="Arial" w:hAnsi="Arial" w:cs="Arial"/>
          <w:sz w:val="22"/>
          <w:szCs w:val="22"/>
          <w:lang w:eastAsia="en-US"/>
        </w:rPr>
        <w:t> </w:t>
      </w:r>
      <w:r w:rsidRPr="0092713F">
        <w:rPr>
          <w:rFonts w:ascii="Arial" w:hAnsi="Arial" w:cs="Arial"/>
          <w:sz w:val="22"/>
          <w:szCs w:val="22"/>
          <w:lang w:eastAsia="en-US"/>
        </w:rPr>
        <w:t>ubezpieczeniach obowiązkowych, Ubezpieczeniowym Funduszu Gwarancyjnym i</w:t>
      </w:r>
      <w:r w:rsidR="00C31EBE" w:rsidRPr="0092713F">
        <w:rPr>
          <w:rFonts w:ascii="Arial" w:hAnsi="Arial" w:cs="Arial"/>
          <w:sz w:val="22"/>
          <w:szCs w:val="22"/>
          <w:lang w:eastAsia="en-US"/>
        </w:rPr>
        <w:t> </w:t>
      </w:r>
      <w:r w:rsidRPr="0092713F">
        <w:rPr>
          <w:rFonts w:ascii="Arial" w:hAnsi="Arial" w:cs="Arial"/>
          <w:sz w:val="22"/>
          <w:szCs w:val="22"/>
          <w:lang w:eastAsia="en-US"/>
        </w:rPr>
        <w:t>Polskim Biurze Ubezpieczycieli Komunikacyjnych</w:t>
      </w:r>
    </w:p>
    <w:p w14:paraId="367A67EF" w14:textId="77777777" w:rsidR="00F62177" w:rsidRPr="0092713F" w:rsidRDefault="00F62177" w:rsidP="00CA02EA">
      <w:pPr>
        <w:spacing w:after="40"/>
        <w:ind w:left="709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Suma gwarancyjna na jeden pojazd – w wysokości zgodnej z w/w Ustawą w dniu zawarcia umowy ubezpieczenia na pojazd (w przypadku zwiększenia przez ustawodawcę minimalnej ustawowej sumy gwarancyjnej składka za ubezpieczenie pozostaje bez zmian).</w:t>
      </w:r>
    </w:p>
    <w:p w14:paraId="10F21046" w14:textId="77777777" w:rsidR="00CA02EA" w:rsidRDefault="00F62177" w:rsidP="0092713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1701" w:hanging="1275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92713F">
        <w:rPr>
          <w:rFonts w:ascii="Arial" w:hAnsi="Arial" w:cs="Arial"/>
          <w:b/>
          <w:sz w:val="22"/>
          <w:szCs w:val="22"/>
        </w:rPr>
        <w:t>Okres ubezpieczenia:</w:t>
      </w:r>
      <w:r w:rsidRPr="0092713F">
        <w:rPr>
          <w:rFonts w:ascii="Arial" w:hAnsi="Arial" w:cs="Arial"/>
          <w:b/>
          <w:sz w:val="22"/>
          <w:szCs w:val="22"/>
        </w:rPr>
        <w:tab/>
      </w:r>
    </w:p>
    <w:p w14:paraId="3166F5BE" w14:textId="77777777" w:rsidR="00F62177" w:rsidRPr="0092713F" w:rsidRDefault="00F62177" w:rsidP="00CA02EA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709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92713F">
        <w:rPr>
          <w:rFonts w:ascii="Arial" w:hAnsi="Arial" w:cs="Arial"/>
          <w:sz w:val="22"/>
          <w:szCs w:val="22"/>
        </w:rPr>
        <w:t xml:space="preserve">okresy ochrony ubezpieczeniowej będą obejmowały </w:t>
      </w:r>
      <w:r w:rsidRPr="0092713F">
        <w:rPr>
          <w:rFonts w:ascii="Arial" w:hAnsi="Arial" w:cs="Arial"/>
          <w:b/>
          <w:sz w:val="22"/>
          <w:szCs w:val="22"/>
        </w:rPr>
        <w:t>12 miesięczne</w:t>
      </w:r>
      <w:r w:rsidRPr="0092713F">
        <w:rPr>
          <w:rFonts w:ascii="Arial" w:hAnsi="Arial" w:cs="Arial"/>
          <w:sz w:val="22"/>
          <w:szCs w:val="22"/>
        </w:rPr>
        <w:t xml:space="preserve"> okresy ubezpieczenia określone indywidualnie dla każdego pojazdu i wskazane w </w:t>
      </w:r>
      <w:r w:rsidR="00D6045B" w:rsidRPr="0092713F">
        <w:rPr>
          <w:rFonts w:ascii="Arial" w:hAnsi="Arial" w:cs="Arial"/>
          <w:b/>
          <w:sz w:val="22"/>
          <w:szCs w:val="22"/>
        </w:rPr>
        <w:t>wykazie pojazdów</w:t>
      </w:r>
      <w:r w:rsidR="00D6045B" w:rsidRPr="0092713F">
        <w:rPr>
          <w:rFonts w:ascii="Arial" w:hAnsi="Arial" w:cs="Arial"/>
          <w:sz w:val="22"/>
          <w:szCs w:val="22"/>
        </w:rPr>
        <w:t xml:space="preserve"> - </w:t>
      </w:r>
      <w:r w:rsidR="00D6045B" w:rsidRPr="0092713F">
        <w:rPr>
          <w:rFonts w:ascii="Arial" w:hAnsi="Arial" w:cs="Arial"/>
          <w:b/>
          <w:sz w:val="22"/>
          <w:szCs w:val="22"/>
        </w:rPr>
        <w:t>formularzu cenowym - Załącznik nr 3</w:t>
      </w:r>
      <w:r w:rsidRPr="0092713F">
        <w:rPr>
          <w:rFonts w:ascii="Arial" w:hAnsi="Arial" w:cs="Arial"/>
          <w:sz w:val="22"/>
          <w:szCs w:val="22"/>
        </w:rPr>
        <w:t>, których data początkowa okresu ubezpieczenia przypada w okresie obowiązywania umowy. Pojazdy będą obejmowane ubezpieczeniem</w:t>
      </w:r>
      <w:r w:rsidRPr="0092713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2713F">
        <w:rPr>
          <w:rFonts w:ascii="Arial" w:hAnsi="Arial" w:cs="Arial"/>
          <w:sz w:val="22"/>
          <w:szCs w:val="22"/>
        </w:rPr>
        <w:t>sukcesywnie w trakcie trwania umowy.</w:t>
      </w:r>
    </w:p>
    <w:p w14:paraId="55EE4939" w14:textId="77777777" w:rsidR="00F62177" w:rsidRPr="0092713F" w:rsidRDefault="00F62177" w:rsidP="0092713F">
      <w:pPr>
        <w:numPr>
          <w:ilvl w:val="0"/>
          <w:numId w:val="1"/>
        </w:numPr>
        <w:tabs>
          <w:tab w:val="left" w:pos="709"/>
        </w:tabs>
        <w:spacing w:before="360" w:after="240"/>
        <w:ind w:right="2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2713F">
        <w:rPr>
          <w:rFonts w:ascii="Arial" w:hAnsi="Arial" w:cs="Arial"/>
          <w:b/>
          <w:color w:val="000000"/>
          <w:sz w:val="22"/>
          <w:szCs w:val="22"/>
          <w:u w:val="single"/>
        </w:rPr>
        <w:t>Ubezpieczenie autocasco</w:t>
      </w:r>
    </w:p>
    <w:p w14:paraId="317BE953" w14:textId="77777777" w:rsidR="00F62177" w:rsidRPr="0092713F" w:rsidRDefault="00F62177" w:rsidP="0092713F">
      <w:pPr>
        <w:spacing w:after="40"/>
        <w:ind w:left="352"/>
        <w:rPr>
          <w:rFonts w:ascii="Arial" w:hAnsi="Arial" w:cs="Arial"/>
          <w:b/>
          <w:bCs/>
          <w:sz w:val="22"/>
          <w:szCs w:val="22"/>
          <w:u w:val="single"/>
        </w:rPr>
      </w:pPr>
      <w:r w:rsidRPr="0092713F">
        <w:rPr>
          <w:rFonts w:ascii="Arial" w:hAnsi="Arial" w:cs="Arial"/>
          <w:b/>
          <w:bCs/>
          <w:sz w:val="22"/>
          <w:szCs w:val="22"/>
          <w:u w:val="single"/>
        </w:rPr>
        <w:t>Warunki ubezpieczenia obligatoryjne</w:t>
      </w:r>
    </w:p>
    <w:p w14:paraId="79B2D1EA" w14:textId="77777777" w:rsidR="00CA02EA" w:rsidRDefault="00F62177" w:rsidP="0092713F">
      <w:pPr>
        <w:numPr>
          <w:ilvl w:val="0"/>
          <w:numId w:val="3"/>
        </w:numPr>
        <w:tabs>
          <w:tab w:val="num" w:pos="709"/>
        </w:tabs>
        <w:spacing w:after="40"/>
        <w:ind w:left="1701" w:hanging="1275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Przedmiot ubezpieczenia:</w:t>
      </w:r>
      <w:r w:rsidRPr="0092713F">
        <w:rPr>
          <w:rFonts w:ascii="Arial" w:hAnsi="Arial" w:cs="Arial"/>
          <w:sz w:val="22"/>
          <w:szCs w:val="22"/>
        </w:rPr>
        <w:tab/>
      </w:r>
    </w:p>
    <w:p w14:paraId="5C2C0A1F" w14:textId="77777777" w:rsidR="00F62177" w:rsidRPr="0092713F" w:rsidRDefault="00F62177" w:rsidP="00CA02EA">
      <w:pPr>
        <w:spacing w:after="40"/>
        <w:ind w:left="709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pojazdy wraz z wyposażeniem (podstawowym i dodatkowym) wymienione w</w:t>
      </w:r>
      <w:r w:rsidRPr="0092713F">
        <w:rPr>
          <w:rFonts w:ascii="Arial" w:hAnsi="Arial" w:cs="Arial"/>
          <w:b/>
          <w:sz w:val="22"/>
          <w:szCs w:val="22"/>
        </w:rPr>
        <w:t xml:space="preserve"> </w:t>
      </w:r>
      <w:r w:rsidR="00D6045B" w:rsidRPr="0092713F">
        <w:rPr>
          <w:rFonts w:ascii="Arial" w:hAnsi="Arial" w:cs="Arial"/>
          <w:b/>
          <w:sz w:val="22"/>
          <w:szCs w:val="22"/>
        </w:rPr>
        <w:t>wykazie pojazdów</w:t>
      </w:r>
      <w:r w:rsidR="00D6045B" w:rsidRPr="0092713F">
        <w:rPr>
          <w:rFonts w:ascii="Arial" w:hAnsi="Arial" w:cs="Arial"/>
          <w:sz w:val="22"/>
          <w:szCs w:val="22"/>
        </w:rPr>
        <w:t xml:space="preserve"> - </w:t>
      </w:r>
      <w:r w:rsidR="00D6045B" w:rsidRPr="0092713F">
        <w:rPr>
          <w:rFonts w:ascii="Arial" w:hAnsi="Arial" w:cs="Arial"/>
          <w:b/>
          <w:sz w:val="22"/>
          <w:szCs w:val="22"/>
        </w:rPr>
        <w:t>formularzu cenowym - Załącznik nr 3</w:t>
      </w:r>
      <w:r w:rsidRPr="0092713F">
        <w:rPr>
          <w:rFonts w:ascii="Arial" w:hAnsi="Arial" w:cs="Arial"/>
          <w:b/>
          <w:sz w:val="22"/>
          <w:szCs w:val="22"/>
        </w:rPr>
        <w:t>.</w:t>
      </w:r>
    </w:p>
    <w:p w14:paraId="208D3AE1" w14:textId="77777777" w:rsidR="00CA02EA" w:rsidRDefault="00F62177" w:rsidP="0092713F">
      <w:pPr>
        <w:numPr>
          <w:ilvl w:val="0"/>
          <w:numId w:val="3"/>
        </w:numPr>
        <w:tabs>
          <w:tab w:val="clear" w:pos="1984"/>
          <w:tab w:val="num" w:pos="709"/>
          <w:tab w:val="left" w:pos="1985"/>
        </w:tabs>
        <w:spacing w:after="40"/>
        <w:ind w:left="1701" w:hanging="1275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Suma ubezpieczenia:</w:t>
      </w:r>
      <w:r w:rsidRPr="0092713F">
        <w:rPr>
          <w:rFonts w:ascii="Arial" w:hAnsi="Arial" w:cs="Arial"/>
          <w:sz w:val="22"/>
          <w:szCs w:val="22"/>
        </w:rPr>
        <w:tab/>
      </w:r>
      <w:r w:rsidRPr="0092713F">
        <w:rPr>
          <w:rFonts w:ascii="Arial" w:hAnsi="Arial" w:cs="Arial"/>
          <w:sz w:val="22"/>
          <w:szCs w:val="22"/>
        </w:rPr>
        <w:tab/>
      </w:r>
    </w:p>
    <w:p w14:paraId="651887A1" w14:textId="77777777" w:rsidR="00F62177" w:rsidRPr="0092713F" w:rsidRDefault="00F62177" w:rsidP="00CA02EA">
      <w:pPr>
        <w:spacing w:after="40"/>
        <w:ind w:left="709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 xml:space="preserve">z VAT – określana indywidualnie wg wartości rynkowych pojazdów, </w:t>
      </w:r>
      <w:r w:rsidRPr="0092713F">
        <w:rPr>
          <w:rFonts w:ascii="Arial" w:hAnsi="Arial" w:cs="Arial"/>
          <w:bCs/>
          <w:sz w:val="22"/>
          <w:szCs w:val="22"/>
        </w:rPr>
        <w:t>na podstawie katalogu INFO-EKSPERT,</w:t>
      </w:r>
      <w:r w:rsidRPr="0092713F">
        <w:rPr>
          <w:rFonts w:ascii="Arial" w:hAnsi="Arial" w:cs="Arial"/>
          <w:sz w:val="22"/>
          <w:szCs w:val="22"/>
        </w:rPr>
        <w:t xml:space="preserve"> podanych w </w:t>
      </w:r>
      <w:r w:rsidR="00D6045B" w:rsidRPr="0092713F">
        <w:rPr>
          <w:rFonts w:ascii="Arial" w:hAnsi="Arial" w:cs="Arial"/>
          <w:b/>
          <w:sz w:val="22"/>
          <w:szCs w:val="22"/>
        </w:rPr>
        <w:t>wykazie pojazdów</w:t>
      </w:r>
      <w:r w:rsidR="00D6045B" w:rsidRPr="0092713F">
        <w:rPr>
          <w:rFonts w:ascii="Arial" w:hAnsi="Arial" w:cs="Arial"/>
          <w:sz w:val="22"/>
          <w:szCs w:val="22"/>
        </w:rPr>
        <w:t xml:space="preserve"> - </w:t>
      </w:r>
      <w:r w:rsidR="00D6045B" w:rsidRPr="0092713F">
        <w:rPr>
          <w:rFonts w:ascii="Arial" w:hAnsi="Arial" w:cs="Arial"/>
          <w:b/>
          <w:sz w:val="22"/>
          <w:szCs w:val="22"/>
        </w:rPr>
        <w:t xml:space="preserve">formularzu cenowym - Załącznik nr 3 </w:t>
      </w:r>
      <w:r w:rsidRPr="0092713F">
        <w:rPr>
          <w:rFonts w:ascii="Arial" w:hAnsi="Arial" w:cs="Arial"/>
          <w:sz w:val="22"/>
          <w:szCs w:val="22"/>
        </w:rPr>
        <w:t>lub faktury zakupu dla pojazdów fabrycznie nowych. Suma ubezpieczenia obejmuje wartość wyposażenia podstawowego i</w:t>
      </w:r>
      <w:r w:rsidR="00C31EBE"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dodatkowego.</w:t>
      </w:r>
    </w:p>
    <w:p w14:paraId="791806AC" w14:textId="77777777" w:rsidR="00F62177" w:rsidRPr="0092713F" w:rsidRDefault="00F62177" w:rsidP="00CA02EA">
      <w:pPr>
        <w:tabs>
          <w:tab w:val="left" w:pos="1985"/>
        </w:tabs>
        <w:spacing w:after="40"/>
        <w:ind w:left="709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 xml:space="preserve">Przed wystawieniem polisy, każdy pojazd będzie ponownie wyceniany, w celu aktualizacji sumy ubezpieczenia. Przy ustalaniu sumy ubezpieczenia Zamawiający będzie przyjmował daną wysokość SU posiłkując się wyceną na bazie </w:t>
      </w:r>
      <w:r w:rsidRPr="0092713F">
        <w:rPr>
          <w:rFonts w:ascii="Arial" w:hAnsi="Arial" w:cs="Arial"/>
          <w:bCs/>
          <w:sz w:val="22"/>
          <w:szCs w:val="22"/>
        </w:rPr>
        <w:t>katalogu INFO-EKSPERT wykonaną przez Brokera</w:t>
      </w:r>
      <w:r w:rsidRPr="0092713F">
        <w:rPr>
          <w:rFonts w:ascii="Arial" w:hAnsi="Arial" w:cs="Arial"/>
          <w:sz w:val="22"/>
          <w:szCs w:val="22"/>
        </w:rPr>
        <w:t>. Nastąpi ponowne naliczenie składki przy stawce procentowej zgodnej z</w:t>
      </w:r>
      <w:r w:rsidR="00CA02E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 xml:space="preserve">ofertą. </w:t>
      </w:r>
      <w:r w:rsidRPr="0092713F">
        <w:rPr>
          <w:rFonts w:ascii="Arial" w:hAnsi="Arial" w:cs="Arial"/>
          <w:bCs/>
          <w:sz w:val="22"/>
          <w:szCs w:val="22"/>
        </w:rPr>
        <w:t>W przypadku pojazdów nowych suma ubezpieczenia będzie określona na</w:t>
      </w:r>
      <w:r w:rsidR="00CA02EA">
        <w:rPr>
          <w:rFonts w:ascii="Arial" w:hAnsi="Arial" w:cs="Arial"/>
          <w:bCs/>
          <w:sz w:val="22"/>
          <w:szCs w:val="22"/>
        </w:rPr>
        <w:t> </w:t>
      </w:r>
      <w:r w:rsidRPr="0092713F">
        <w:rPr>
          <w:rFonts w:ascii="Arial" w:hAnsi="Arial" w:cs="Arial"/>
          <w:bCs/>
          <w:sz w:val="22"/>
          <w:szCs w:val="22"/>
        </w:rPr>
        <w:t>podstawie faktury zakupu, a składka za poszczególne pojazdy będzie określana z</w:t>
      </w:r>
      <w:r w:rsidR="00CA02EA">
        <w:rPr>
          <w:rFonts w:ascii="Arial" w:hAnsi="Arial" w:cs="Arial"/>
          <w:bCs/>
          <w:sz w:val="22"/>
          <w:szCs w:val="22"/>
        </w:rPr>
        <w:t> </w:t>
      </w:r>
      <w:r w:rsidRPr="0092713F">
        <w:rPr>
          <w:rFonts w:ascii="Arial" w:hAnsi="Arial" w:cs="Arial"/>
          <w:bCs/>
          <w:sz w:val="22"/>
          <w:szCs w:val="22"/>
        </w:rPr>
        <w:t xml:space="preserve">zastosowaniem wielkości % określonych w kolumnie „Składka [zł]* – </w:t>
      </w:r>
      <w:r w:rsidRPr="0092713F">
        <w:rPr>
          <w:rFonts w:ascii="Arial" w:hAnsi="Arial" w:cs="Arial"/>
          <w:sz w:val="22"/>
          <w:szCs w:val="22"/>
        </w:rPr>
        <w:t>AC+KR % sumy ubezp.”</w:t>
      </w:r>
      <w:r w:rsidRPr="0092713F">
        <w:rPr>
          <w:rFonts w:ascii="Arial" w:hAnsi="Arial" w:cs="Arial"/>
          <w:bCs/>
          <w:sz w:val="22"/>
          <w:szCs w:val="22"/>
        </w:rPr>
        <w:t>, z zastrzeżeniem, że ustalona składka nie może być wyższa niż określona w</w:t>
      </w:r>
      <w:r w:rsidR="00CA02EA">
        <w:rPr>
          <w:rFonts w:ascii="Arial" w:hAnsi="Arial" w:cs="Arial"/>
          <w:bCs/>
          <w:sz w:val="22"/>
          <w:szCs w:val="22"/>
        </w:rPr>
        <w:t> </w:t>
      </w:r>
      <w:r w:rsidRPr="0092713F">
        <w:rPr>
          <w:rFonts w:ascii="Arial" w:hAnsi="Arial" w:cs="Arial"/>
          <w:bCs/>
          <w:sz w:val="22"/>
          <w:szCs w:val="22"/>
        </w:rPr>
        <w:t xml:space="preserve">ofercie w </w:t>
      </w:r>
      <w:r w:rsidR="00D6045B" w:rsidRPr="0092713F">
        <w:rPr>
          <w:rFonts w:ascii="Arial" w:hAnsi="Arial" w:cs="Arial"/>
          <w:b/>
          <w:sz w:val="22"/>
          <w:szCs w:val="22"/>
        </w:rPr>
        <w:t>wykazie pojazdów</w:t>
      </w:r>
      <w:r w:rsidR="00D6045B" w:rsidRPr="0092713F">
        <w:rPr>
          <w:rFonts w:ascii="Arial" w:hAnsi="Arial" w:cs="Arial"/>
          <w:sz w:val="22"/>
          <w:szCs w:val="22"/>
        </w:rPr>
        <w:t xml:space="preserve"> - </w:t>
      </w:r>
      <w:r w:rsidR="00D6045B" w:rsidRPr="0092713F">
        <w:rPr>
          <w:rFonts w:ascii="Arial" w:hAnsi="Arial" w:cs="Arial"/>
          <w:b/>
          <w:sz w:val="22"/>
          <w:szCs w:val="22"/>
        </w:rPr>
        <w:t>formularzu cenowym - Załącznik nr 3</w:t>
      </w:r>
      <w:r w:rsidRPr="0092713F">
        <w:rPr>
          <w:rFonts w:ascii="Arial" w:hAnsi="Arial" w:cs="Arial"/>
          <w:b/>
          <w:sz w:val="22"/>
          <w:szCs w:val="22"/>
        </w:rPr>
        <w:t>.</w:t>
      </w:r>
    </w:p>
    <w:p w14:paraId="29C4F6DC" w14:textId="77777777" w:rsidR="00CA02EA" w:rsidRDefault="00F62177" w:rsidP="0092713F">
      <w:pPr>
        <w:numPr>
          <w:ilvl w:val="0"/>
          <w:numId w:val="3"/>
        </w:numPr>
        <w:tabs>
          <w:tab w:val="clear" w:pos="1984"/>
          <w:tab w:val="num" w:pos="709"/>
          <w:tab w:val="left" w:pos="1985"/>
        </w:tabs>
        <w:spacing w:after="40"/>
        <w:ind w:left="1701" w:hanging="1275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Zakres terytorialny:</w:t>
      </w:r>
      <w:r w:rsidRPr="0092713F">
        <w:rPr>
          <w:rFonts w:ascii="Arial" w:hAnsi="Arial" w:cs="Arial"/>
          <w:sz w:val="22"/>
          <w:szCs w:val="22"/>
        </w:rPr>
        <w:t xml:space="preserve"> </w:t>
      </w:r>
    </w:p>
    <w:p w14:paraId="043F31DD" w14:textId="0F0B656E" w:rsidR="00F62177" w:rsidRPr="0092713F" w:rsidRDefault="00F62177" w:rsidP="00CA02EA">
      <w:pPr>
        <w:spacing w:after="40"/>
        <w:ind w:left="709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 xml:space="preserve">Rzeczpospolita Polska (RP) + Europa - AC + KR, wraz z terytorium Państw Rosji, Białorusi, </w:t>
      </w:r>
      <w:r w:rsidR="00252E0E" w:rsidRPr="0092713F">
        <w:rPr>
          <w:rFonts w:ascii="Arial" w:hAnsi="Arial" w:cs="Arial"/>
          <w:sz w:val="22"/>
          <w:szCs w:val="22"/>
        </w:rPr>
        <w:t xml:space="preserve">Mołdawii i </w:t>
      </w:r>
      <w:r w:rsidRPr="0092713F">
        <w:rPr>
          <w:rFonts w:ascii="Arial" w:hAnsi="Arial" w:cs="Arial"/>
          <w:sz w:val="22"/>
          <w:szCs w:val="22"/>
        </w:rPr>
        <w:t xml:space="preserve">Ukrainy (AC + KR) </w:t>
      </w:r>
      <w:r w:rsidR="003B21E5" w:rsidRPr="0092713F">
        <w:rPr>
          <w:rFonts w:ascii="Arial" w:hAnsi="Arial" w:cs="Arial"/>
          <w:sz w:val="22"/>
          <w:szCs w:val="22"/>
        </w:rPr>
        <w:t xml:space="preserve">- </w:t>
      </w:r>
      <w:r w:rsidRPr="0092713F">
        <w:rPr>
          <w:rFonts w:ascii="Arial" w:hAnsi="Arial" w:cs="Arial"/>
          <w:sz w:val="22"/>
          <w:szCs w:val="22"/>
        </w:rPr>
        <w:t xml:space="preserve">z tym, że dla pojazdów w pozycji nr </w:t>
      </w:r>
      <w:r w:rsidR="005E1E67" w:rsidRPr="00060503">
        <w:rPr>
          <w:rFonts w:ascii="Arial" w:hAnsi="Arial" w:cs="Arial"/>
          <w:sz w:val="22"/>
          <w:szCs w:val="22"/>
        </w:rPr>
        <w:t xml:space="preserve">1, 2, 3, 5, 7, 8, 9, 10, 12, 18, 29, 30, 31, 32 </w:t>
      </w:r>
      <w:r w:rsidR="00D6045B" w:rsidRPr="00060503">
        <w:rPr>
          <w:rFonts w:ascii="Arial" w:hAnsi="Arial" w:cs="Arial"/>
          <w:sz w:val="22"/>
          <w:szCs w:val="22"/>
        </w:rPr>
        <w:t xml:space="preserve">w </w:t>
      </w:r>
      <w:r w:rsidR="00D6045B" w:rsidRPr="00060503">
        <w:rPr>
          <w:rFonts w:ascii="Arial" w:hAnsi="Arial" w:cs="Arial"/>
          <w:b/>
          <w:sz w:val="22"/>
          <w:szCs w:val="22"/>
        </w:rPr>
        <w:t>wykazie pojazdów</w:t>
      </w:r>
      <w:r w:rsidR="00D6045B" w:rsidRPr="00060503">
        <w:rPr>
          <w:rFonts w:ascii="Arial" w:hAnsi="Arial" w:cs="Arial"/>
          <w:sz w:val="22"/>
          <w:szCs w:val="22"/>
        </w:rPr>
        <w:t xml:space="preserve"> - </w:t>
      </w:r>
      <w:r w:rsidR="00D6045B" w:rsidRPr="00060503">
        <w:rPr>
          <w:rFonts w:ascii="Arial" w:hAnsi="Arial" w:cs="Arial"/>
          <w:b/>
          <w:sz w:val="22"/>
          <w:szCs w:val="22"/>
        </w:rPr>
        <w:t>formularzu cenowym - Za</w:t>
      </w:r>
      <w:r w:rsidR="00D6045B" w:rsidRPr="0092713F">
        <w:rPr>
          <w:rFonts w:ascii="Arial" w:hAnsi="Arial" w:cs="Arial"/>
          <w:b/>
          <w:sz w:val="22"/>
          <w:szCs w:val="22"/>
        </w:rPr>
        <w:t xml:space="preserve">łącznik nr 3 </w:t>
      </w:r>
      <w:r w:rsidRPr="0092713F">
        <w:rPr>
          <w:rFonts w:ascii="Arial" w:hAnsi="Arial" w:cs="Arial"/>
          <w:sz w:val="22"/>
          <w:szCs w:val="22"/>
        </w:rPr>
        <w:t>obowiązuje zakres RP.</w:t>
      </w:r>
    </w:p>
    <w:p w14:paraId="076899E5" w14:textId="77777777" w:rsidR="00CA02EA" w:rsidRDefault="00F62177" w:rsidP="0092713F">
      <w:pPr>
        <w:numPr>
          <w:ilvl w:val="0"/>
          <w:numId w:val="3"/>
        </w:numPr>
        <w:tabs>
          <w:tab w:val="left" w:pos="709"/>
        </w:tabs>
        <w:spacing w:after="40"/>
        <w:ind w:left="1701" w:hanging="1275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Okres ubezpieczenia:</w:t>
      </w:r>
      <w:r w:rsidRPr="0092713F">
        <w:rPr>
          <w:rFonts w:ascii="Arial" w:hAnsi="Arial" w:cs="Arial"/>
          <w:sz w:val="22"/>
          <w:szCs w:val="22"/>
        </w:rPr>
        <w:t xml:space="preserve"> </w:t>
      </w:r>
    </w:p>
    <w:p w14:paraId="52E498EB" w14:textId="77777777" w:rsidR="00F62177" w:rsidRPr="0092713F" w:rsidRDefault="00F62177" w:rsidP="00CA02EA">
      <w:pPr>
        <w:tabs>
          <w:tab w:val="left" w:pos="709"/>
        </w:tabs>
        <w:spacing w:after="40"/>
        <w:ind w:left="709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 xml:space="preserve">okresy ochrony ubezpieczeniowej będą obejmowały </w:t>
      </w:r>
      <w:r w:rsidRPr="0092713F">
        <w:rPr>
          <w:rFonts w:ascii="Arial" w:hAnsi="Arial" w:cs="Arial"/>
          <w:b/>
          <w:sz w:val="22"/>
          <w:szCs w:val="22"/>
        </w:rPr>
        <w:t>12 miesięczne</w:t>
      </w:r>
      <w:r w:rsidRPr="0092713F">
        <w:rPr>
          <w:rFonts w:ascii="Arial" w:hAnsi="Arial" w:cs="Arial"/>
          <w:sz w:val="22"/>
          <w:szCs w:val="22"/>
        </w:rPr>
        <w:t xml:space="preserve"> okresy ubezpieczenia określone indywidualnie dla każdego pojazdu i wskazane w </w:t>
      </w:r>
      <w:r w:rsidR="00D6045B" w:rsidRPr="0092713F">
        <w:rPr>
          <w:rFonts w:ascii="Arial" w:hAnsi="Arial" w:cs="Arial"/>
          <w:b/>
          <w:sz w:val="22"/>
          <w:szCs w:val="22"/>
        </w:rPr>
        <w:t>wykazie pojazdów</w:t>
      </w:r>
      <w:r w:rsidR="00D6045B" w:rsidRPr="0092713F">
        <w:rPr>
          <w:rFonts w:ascii="Arial" w:hAnsi="Arial" w:cs="Arial"/>
          <w:sz w:val="22"/>
          <w:szCs w:val="22"/>
        </w:rPr>
        <w:t xml:space="preserve"> - </w:t>
      </w:r>
      <w:r w:rsidR="00D6045B" w:rsidRPr="0092713F">
        <w:rPr>
          <w:rFonts w:ascii="Arial" w:hAnsi="Arial" w:cs="Arial"/>
          <w:b/>
          <w:sz w:val="22"/>
          <w:szCs w:val="22"/>
        </w:rPr>
        <w:t>formularzu cenowym - Załącznik nr 3</w:t>
      </w:r>
      <w:r w:rsidRPr="0092713F">
        <w:rPr>
          <w:rFonts w:ascii="Arial" w:hAnsi="Arial" w:cs="Arial"/>
          <w:sz w:val="22"/>
          <w:szCs w:val="22"/>
        </w:rPr>
        <w:t>, których data początkowa okresu ubezpieczenia przypada w okresie obowiązywania umowy. Pojazdy będą obejmowane ubezpieczeniem</w:t>
      </w:r>
      <w:r w:rsidRPr="0092713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2713F">
        <w:rPr>
          <w:rFonts w:ascii="Arial" w:hAnsi="Arial" w:cs="Arial"/>
          <w:sz w:val="22"/>
          <w:szCs w:val="22"/>
        </w:rPr>
        <w:t>sukcesywnie w trakcie trwania umowy.</w:t>
      </w:r>
    </w:p>
    <w:p w14:paraId="26CB4817" w14:textId="77777777" w:rsidR="00CA02EA" w:rsidRDefault="00F62177" w:rsidP="0092713F">
      <w:pPr>
        <w:numPr>
          <w:ilvl w:val="0"/>
          <w:numId w:val="3"/>
        </w:numPr>
        <w:tabs>
          <w:tab w:val="clear" w:pos="1984"/>
          <w:tab w:val="num" w:pos="709"/>
          <w:tab w:val="left" w:pos="1985"/>
        </w:tabs>
        <w:spacing w:after="40"/>
        <w:ind w:left="1701" w:hanging="1275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Zakres ubezpieczenia:</w:t>
      </w:r>
      <w:r w:rsidRPr="0092713F">
        <w:rPr>
          <w:rFonts w:ascii="Arial" w:hAnsi="Arial" w:cs="Arial"/>
          <w:sz w:val="22"/>
          <w:szCs w:val="22"/>
        </w:rPr>
        <w:tab/>
      </w:r>
    </w:p>
    <w:p w14:paraId="5F99503A" w14:textId="77777777" w:rsidR="00F62177" w:rsidRPr="0092713F" w:rsidRDefault="00F62177" w:rsidP="00CA02EA">
      <w:pPr>
        <w:spacing w:after="40"/>
        <w:ind w:left="709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pełny, w formule wszystkich ryzyk, ochroną ubezpieczeniową objęte są</w:t>
      </w:r>
      <w:r w:rsidR="00C31EBE"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szkody powstałe w</w:t>
      </w:r>
      <w:r w:rsidR="00CA02E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okresie ubezpieczenia w wyniku uszkodzenia pojazdu, zniszczenia pojazdu (w tym całkowitego) oraz jego utraty (w tym kradzież z działaniem sprawcy zgodnie z art. 278, 279, 280, Kodeksu Karnego)</w:t>
      </w:r>
      <w:r w:rsidR="00CA02EA">
        <w:rPr>
          <w:rFonts w:ascii="Arial" w:hAnsi="Arial" w:cs="Arial"/>
          <w:sz w:val="22"/>
          <w:szCs w:val="22"/>
        </w:rPr>
        <w:t>.</w:t>
      </w:r>
    </w:p>
    <w:p w14:paraId="17A7B1EA" w14:textId="77777777" w:rsidR="00F62177" w:rsidRPr="0092713F" w:rsidRDefault="00F62177" w:rsidP="0092713F">
      <w:pPr>
        <w:numPr>
          <w:ilvl w:val="0"/>
          <w:numId w:val="3"/>
        </w:numPr>
        <w:tabs>
          <w:tab w:val="left" w:pos="709"/>
        </w:tabs>
        <w:spacing w:after="40"/>
        <w:ind w:left="1701" w:hanging="1275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Dopuszczalne wyłączenia zakresu ubezpieczenia</w:t>
      </w:r>
    </w:p>
    <w:p w14:paraId="1761269E" w14:textId="77777777" w:rsidR="00F62177" w:rsidRPr="0092713F" w:rsidRDefault="00F62177" w:rsidP="0092713F">
      <w:pPr>
        <w:tabs>
          <w:tab w:val="left" w:pos="709"/>
        </w:tabs>
        <w:spacing w:after="40"/>
        <w:ind w:left="704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lastRenderedPageBreak/>
        <w:t>Ubezpieczyciel nie odpowiada za szkody:</w:t>
      </w:r>
    </w:p>
    <w:p w14:paraId="05132F41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powstałe wskutek utraty pojazdu w wyniku jego przywłaszczenia (art. 284 Kodeksu Karnego) lub kradzieży powstałej w okresie przywłaszczenia,</w:t>
      </w:r>
    </w:p>
    <w:p w14:paraId="4C087866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powstałe wskutek utraty pojazdu</w:t>
      </w:r>
      <w:r w:rsidR="00E01C67" w:rsidRPr="0092713F">
        <w:rPr>
          <w:rFonts w:ascii="Arial" w:hAnsi="Arial" w:cs="Arial"/>
          <w:sz w:val="22"/>
          <w:szCs w:val="22"/>
        </w:rPr>
        <w:t>,</w:t>
      </w:r>
      <w:r w:rsidRPr="0092713F">
        <w:rPr>
          <w:rFonts w:ascii="Arial" w:hAnsi="Arial" w:cs="Arial"/>
          <w:sz w:val="22"/>
          <w:szCs w:val="22"/>
        </w:rPr>
        <w:t xml:space="preserve"> jeżeli nie został on jak i dokumenty pojazdu kluczyki, sterowniki do pojazdu prawidłowo zabezpieczone po opuszczeniu pojazdu przez kierowcę – o</w:t>
      </w:r>
      <w:r w:rsidR="00E01C67"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ile miało to wpływ na zaistnienie lub rozmiar szkody,</w:t>
      </w:r>
    </w:p>
    <w:p w14:paraId="7BFFCC33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powstałe wskutek utraty pojazdu</w:t>
      </w:r>
      <w:r w:rsidR="00E01C67" w:rsidRPr="0092713F">
        <w:rPr>
          <w:rFonts w:ascii="Arial" w:hAnsi="Arial" w:cs="Arial"/>
          <w:sz w:val="22"/>
          <w:szCs w:val="22"/>
        </w:rPr>
        <w:t>,</w:t>
      </w:r>
      <w:r w:rsidRPr="0092713F">
        <w:rPr>
          <w:rFonts w:ascii="Arial" w:hAnsi="Arial" w:cs="Arial"/>
          <w:sz w:val="22"/>
          <w:szCs w:val="22"/>
        </w:rPr>
        <w:t xml:space="preserve"> jeżeli nie posiadał on uruchomionych w chwili kradzieży zainstalowanych zabezpieczeń przeciwkradzieżowych – o ile miało to wpływ na zaistnienie lub rozmiar szkody,</w:t>
      </w:r>
    </w:p>
    <w:p w14:paraId="1F49B6FE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w pojazdach: złożonych poza wytwórnią fabryczną (typu SAM), szynowych, rajdowych, wyścigowych, na zagranicznych tablicach rejestracyjnych, taksówkach i innych wykorzystywanych do zarobkowego przewozu osób, wynajmowanych zarobkowo, nauki jazdy,</w:t>
      </w:r>
    </w:p>
    <w:p w14:paraId="69FDE87E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spowodowane umyślnie lub w wyniku rażącego niedbalstwa przez Ubezpieczonego lub osobę uprawnioną kierującą pojazdem – o ile miało to wpływ na zaistnienie lub rozmiar szkody,</w:t>
      </w:r>
    </w:p>
    <w:p w14:paraId="4CCD08C8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spowodowane użyciem pojazdu jako narzędzia przestępstwa przez Ubezpieczonego lub osobę uprawnioną kierującą pojazdem – o ile miało to wpływ na zaistnienie lub rozmiar szkody,</w:t>
      </w:r>
    </w:p>
    <w:p w14:paraId="70D6C6C8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spowodowane przez Ubezpieczonego lub osobę uprawnioną kierującą pojazdem będącą w</w:t>
      </w:r>
      <w:r w:rsidR="00E01C67"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stanie po użyciu alkoholu, w stanie nietrzeźwości, po użyciu środków psychotropowych, odurzających – o ile miało to wpływ na zaistnienie lub rozmiar szkody,</w:t>
      </w:r>
    </w:p>
    <w:p w14:paraId="7A94D699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spowodowane przez Ubezpieczonego lub osobę uprawnioną kierującą pojazdem bez ważnych, wymaganym prawem kraju, uprawnień do kierowania pojazdem – o ile miało to wpływ na</w:t>
      </w:r>
      <w:r w:rsidR="00E01C67"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zaistnienie lub rozmiar szkody,</w:t>
      </w:r>
    </w:p>
    <w:p w14:paraId="3AF993CF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powstałe w pojeździe bez ważnych badań technicznych (jeżeli istnieje taki wymóg wobec ubezpieczonego pojazdu) – o ile miało to wpływ na zaistnienie lub rozmiar szkody,</w:t>
      </w:r>
    </w:p>
    <w:p w14:paraId="13A83927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powstałe w pojeździe bez ważnego dowodu rejestracyjnego (jeżeli istnieje taki wymóg wobec ubezpieczonego pojazdu) – o ile miało to wpływ na zaistnienie lub rozmiar szkody,</w:t>
      </w:r>
    </w:p>
    <w:p w14:paraId="37A5558D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spowodowane działaniami wojennymi lub użyciem pojazdu zgodnie z przepisami prawa obowiązkowego świadczenia na rzecz wojska, policji lub innym podmiotów,</w:t>
      </w:r>
    </w:p>
    <w:p w14:paraId="5CCFC788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spowodowane w trakcie trwania zamieszek, rozruchów, wewnętrznych niepokojów, strajków, akcji protestacyjnych, blokad dróg, aktów terroryzmu, aktów sabotażu,</w:t>
      </w:r>
    </w:p>
    <w:p w14:paraId="2A2686EC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eksploatacyjne, w płynach i materiałach eksploatacyjnych,</w:t>
      </w:r>
    </w:p>
    <w:p w14:paraId="2312CF66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polegające na awarii,</w:t>
      </w:r>
    </w:p>
    <w:p w14:paraId="23AB305B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spowodowane wadami produkcyjnymi i konstrukcyjnymi,</w:t>
      </w:r>
    </w:p>
    <w:p w14:paraId="796AE4A7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spowodowane błędnym montażem instalacji gazowej,</w:t>
      </w:r>
    </w:p>
    <w:p w14:paraId="14D2D375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spowodowane zassaniem wody przez pracujący, uruchamiany silnik,</w:t>
      </w:r>
    </w:p>
    <w:p w14:paraId="7706DB7C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spowodowane w trakcie naprawy pojazdu, oraz będące następstwem nienależycie przeprowadzonej naprawy pojazdu - o ile miało to wpływ na zaistnienie lub rozmiar szkody,</w:t>
      </w:r>
    </w:p>
    <w:p w14:paraId="5D1F15C9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spowodowane wyłącznie w ogumieniu,</w:t>
      </w:r>
    </w:p>
    <w:p w14:paraId="0C93B609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spowodowane używaniem pojazdu niezgodnie z jego przeznaczeniem – o ile miało to</w:t>
      </w:r>
      <w:r w:rsidR="00CA02E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wpływ na</w:t>
      </w:r>
      <w:r w:rsidR="00E01C67"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zaistnienie lub rozmiar szkody,</w:t>
      </w:r>
    </w:p>
    <w:p w14:paraId="19BB2DF8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spowodowane przez załadowany lub przewożony bagaż lub ładunek – o ile miało to</w:t>
      </w:r>
      <w:r w:rsidR="00CA02E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wpływ na</w:t>
      </w:r>
      <w:r w:rsidR="00E01C67"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zaistnienie lub rozmiar szkody,</w:t>
      </w:r>
    </w:p>
    <w:p w14:paraId="3CDF4D80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powstałe podczas kierowania pojazdem niezarejestrowanym, jeżeli w odniesieniu do</w:t>
      </w:r>
      <w:r w:rsidR="00CA02E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tego pojazdu obowiązuje wymóg rejestracji, a stan techniczny pojazdu miał wpływ na zajście wypadku ubezpieczeniowego,</w:t>
      </w:r>
    </w:p>
    <w:p w14:paraId="5DACE923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lastRenderedPageBreak/>
        <w:t>w sprzęcie lub urządzeniach multimedialnych, jeżeli po opuszczeniu pojazdu i</w:t>
      </w:r>
      <w:r w:rsidR="00CA02E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pozostawieniu go</w:t>
      </w:r>
      <w:r w:rsidR="00E01C67"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bez bezpośredniego nadzoru ubezpieczonego lub osoby uprawnionej do korzystania z</w:t>
      </w:r>
      <w:r w:rsidR="00E01C67"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pojazdu, pozostawiono w pojeździe wyjmowany element lub panel tego sprzętu lub urządzenia, chyba że nie miało to wpływu na zajście wypadku ubezpieczeniowego</w:t>
      </w:r>
    </w:p>
    <w:p w14:paraId="4D78C20D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powstałe wskutek włamania do pojazdu, gdy nie dokonano zabezpieczenia pojazdu w</w:t>
      </w:r>
      <w:r w:rsidR="00CA02E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sposób przewidziany w jego konstrukcji lub nie uruchomiono zabezpieczeń przeciwkradzieżowych, w które pojazd był wyposażony, chyba że niezabezpieczenie pojazdu lub nieuruchomienie zabezpieczeń przeciwkradzieżowych nie miało wpływu na</w:t>
      </w:r>
      <w:r w:rsidR="00CA02E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zajście wypadku ubezpieczeniowego,</w:t>
      </w:r>
    </w:p>
    <w:p w14:paraId="2CB93A80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polegające na utracie pojazdu pochodzącego z kradzieży, jeżeli w dniu faktycznej utraty pojazdu nie upłynął wymagany przepisami prawa okres do nabycia własności tego pojazdu przez ubezpieczonego na zasadzie dobrej wiary,</w:t>
      </w:r>
    </w:p>
    <w:p w14:paraId="590608CE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powstałe w wyposażeniu pojazdu niewymienionym w umowie AC lub w wyposażeniu pojazdu zamontowanym po zawarciu umowy AC, o którym nie powiadomiono Ubezpieczyciela;</w:t>
      </w:r>
    </w:p>
    <w:p w14:paraId="578CAB8A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dotyczące elementów nieuszkodzonych, których wymiana wynika ze zmian konstrukcji pojazdu wprowadzonych przez producenta,</w:t>
      </w:r>
    </w:p>
    <w:p w14:paraId="4A9DABC4" w14:textId="77777777" w:rsidR="00F62177" w:rsidRPr="0092713F" w:rsidRDefault="00F62177" w:rsidP="0092713F">
      <w:pPr>
        <w:numPr>
          <w:ilvl w:val="1"/>
          <w:numId w:val="3"/>
        </w:numPr>
        <w:tabs>
          <w:tab w:val="left" w:pos="709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 xml:space="preserve">nieprzekraczające kwoty </w:t>
      </w:r>
      <w:r w:rsidRPr="0092713F">
        <w:rPr>
          <w:rFonts w:ascii="Arial" w:hAnsi="Arial" w:cs="Arial"/>
          <w:b/>
          <w:sz w:val="22"/>
          <w:szCs w:val="22"/>
        </w:rPr>
        <w:t>300 zł</w:t>
      </w:r>
      <w:r w:rsidRPr="0092713F">
        <w:rPr>
          <w:rFonts w:ascii="Arial" w:hAnsi="Arial" w:cs="Arial"/>
          <w:sz w:val="22"/>
          <w:szCs w:val="22"/>
        </w:rPr>
        <w:t xml:space="preserve"> (franszyza integralna)</w:t>
      </w:r>
    </w:p>
    <w:p w14:paraId="1DD367DB" w14:textId="77777777" w:rsidR="00F62177" w:rsidRPr="0092713F" w:rsidRDefault="000A2D2E" w:rsidP="0092713F">
      <w:pPr>
        <w:spacing w:after="40"/>
        <w:ind w:left="737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  <w:lang w:eastAsia="zh-CN" w:bidi="hi-IN"/>
        </w:rPr>
        <w:t>Niektóre</w:t>
      </w:r>
      <w:r w:rsidRPr="0092713F">
        <w:rPr>
          <w:rFonts w:ascii="Arial" w:hAnsi="Arial" w:cs="Arial"/>
          <w:sz w:val="22"/>
          <w:szCs w:val="22"/>
        </w:rPr>
        <w:t xml:space="preserve"> </w:t>
      </w:r>
      <w:r w:rsidR="002849CB" w:rsidRPr="0092713F">
        <w:rPr>
          <w:rFonts w:ascii="Arial" w:hAnsi="Arial" w:cs="Arial"/>
          <w:sz w:val="22"/>
          <w:szCs w:val="22"/>
        </w:rPr>
        <w:t>w</w:t>
      </w:r>
      <w:r w:rsidR="00F62177" w:rsidRPr="0092713F">
        <w:rPr>
          <w:rFonts w:ascii="Arial" w:hAnsi="Arial" w:cs="Arial"/>
          <w:sz w:val="22"/>
          <w:szCs w:val="22"/>
        </w:rPr>
        <w:t>yżej wymienione wyłączenia mogą zostać włączone do zakresu ubezpieczenia w</w:t>
      </w:r>
      <w:r w:rsidR="00E01C67" w:rsidRPr="0092713F">
        <w:rPr>
          <w:rFonts w:ascii="Arial" w:hAnsi="Arial" w:cs="Arial"/>
          <w:sz w:val="22"/>
          <w:szCs w:val="22"/>
        </w:rPr>
        <w:t> </w:t>
      </w:r>
      <w:r w:rsidR="00F62177" w:rsidRPr="0092713F">
        <w:rPr>
          <w:rFonts w:ascii="Arial" w:hAnsi="Arial" w:cs="Arial"/>
          <w:sz w:val="22"/>
          <w:szCs w:val="22"/>
        </w:rPr>
        <w:t>warunkach fakultatywnych poprzez ich akceptację lub poprzez akceptację klauzul zawierających w treści wymienione ryzyka.</w:t>
      </w:r>
    </w:p>
    <w:p w14:paraId="5243F461" w14:textId="77777777" w:rsidR="00F62177" w:rsidRPr="0092713F" w:rsidRDefault="00F62177" w:rsidP="0092713F">
      <w:pPr>
        <w:numPr>
          <w:ilvl w:val="0"/>
          <w:numId w:val="3"/>
        </w:numPr>
        <w:tabs>
          <w:tab w:val="left" w:pos="709"/>
          <w:tab w:val="num" w:pos="851"/>
        </w:tabs>
        <w:spacing w:after="40"/>
        <w:ind w:left="680" w:hanging="254"/>
        <w:jc w:val="both"/>
        <w:rPr>
          <w:rFonts w:ascii="Arial" w:hAnsi="Arial" w:cs="Arial"/>
          <w:b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Warunki szczególne mające zastosowanie:</w:t>
      </w:r>
      <w:r w:rsidRPr="0092713F">
        <w:rPr>
          <w:rFonts w:ascii="Arial" w:hAnsi="Arial" w:cs="Arial"/>
          <w:b/>
          <w:sz w:val="22"/>
          <w:szCs w:val="22"/>
        </w:rPr>
        <w:tab/>
      </w:r>
    </w:p>
    <w:p w14:paraId="14031372" w14:textId="77777777" w:rsidR="00F62177" w:rsidRPr="0092713F" w:rsidRDefault="00F62177" w:rsidP="0092713F">
      <w:pPr>
        <w:widowControl w:val="0"/>
        <w:numPr>
          <w:ilvl w:val="2"/>
          <w:numId w:val="9"/>
        </w:numPr>
        <w:tabs>
          <w:tab w:val="num" w:pos="3522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 xml:space="preserve">zakres autocasco obejmuje </w:t>
      </w:r>
      <w:r w:rsidRPr="0092713F">
        <w:rPr>
          <w:rFonts w:ascii="Arial" w:hAnsi="Arial" w:cs="Arial"/>
          <w:b/>
          <w:sz w:val="22"/>
          <w:szCs w:val="22"/>
        </w:rPr>
        <w:t>koszty</w:t>
      </w:r>
      <w:r w:rsidRPr="0092713F">
        <w:rPr>
          <w:rFonts w:ascii="Arial" w:hAnsi="Arial" w:cs="Arial"/>
          <w:sz w:val="22"/>
          <w:szCs w:val="22"/>
        </w:rPr>
        <w:t xml:space="preserve"> </w:t>
      </w:r>
      <w:r w:rsidRPr="0092713F">
        <w:rPr>
          <w:rFonts w:ascii="Arial" w:hAnsi="Arial" w:cs="Arial"/>
          <w:b/>
          <w:sz w:val="22"/>
          <w:szCs w:val="22"/>
        </w:rPr>
        <w:t>dodatkowe po szkodzie:</w:t>
      </w:r>
    </w:p>
    <w:p w14:paraId="550DA699" w14:textId="0E6B4BB6" w:rsidR="00F62177" w:rsidRPr="00802C8E" w:rsidRDefault="00F62177" w:rsidP="00802C8E">
      <w:pPr>
        <w:widowControl w:val="0"/>
        <w:numPr>
          <w:ilvl w:val="3"/>
          <w:numId w:val="9"/>
        </w:numPr>
        <w:tabs>
          <w:tab w:val="num" w:pos="2156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holowania lub transportu uszkodzonego pojazdu</w:t>
      </w:r>
      <w:r w:rsidR="002D4B8F" w:rsidRPr="0092713F">
        <w:rPr>
          <w:rFonts w:ascii="Arial" w:hAnsi="Arial" w:cs="Arial"/>
          <w:sz w:val="22"/>
          <w:szCs w:val="22"/>
        </w:rPr>
        <w:t xml:space="preserve">, na skutek wystąpieniu w pojeździe zdarzenia objętego zakresem ubezpieczenia, uniemożliwiającego kontynuowanie podróży lub powrót do siedziby Ubezpieczonego, </w:t>
      </w:r>
      <w:r w:rsidRPr="0092713F">
        <w:rPr>
          <w:rFonts w:ascii="Arial" w:hAnsi="Arial" w:cs="Arial"/>
          <w:sz w:val="22"/>
          <w:szCs w:val="22"/>
        </w:rPr>
        <w:t xml:space="preserve">z miejsca zdarzenia do </w:t>
      </w:r>
      <w:r w:rsidRPr="0092713F">
        <w:rPr>
          <w:rFonts w:ascii="Arial" w:hAnsi="Arial" w:cs="Arial"/>
          <w:b/>
          <w:sz w:val="22"/>
          <w:szCs w:val="22"/>
        </w:rPr>
        <w:t>ASO</w:t>
      </w:r>
      <w:r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92713F">
        <w:rPr>
          <w:rFonts w:ascii="Arial" w:hAnsi="Arial" w:cs="Arial"/>
          <w:sz w:val="22"/>
          <w:szCs w:val="22"/>
        </w:rPr>
        <w:t>, najdalej do</w:t>
      </w:r>
      <w:r w:rsidR="00E01C67"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siedziby Ubezpieczonego lub osoby uprawnionej do korzystania z</w:t>
      </w:r>
      <w:r w:rsidR="00CA02E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 xml:space="preserve">pojazdu oraz uprzątnięcie pojazdu, jego pozostałości z miejsca zdarzenia – limit 10% sumy ubezpieczenia, nie mniej niż </w:t>
      </w:r>
      <w:r w:rsidRPr="0092713F">
        <w:rPr>
          <w:rFonts w:ascii="Arial" w:hAnsi="Arial" w:cs="Arial"/>
          <w:b/>
          <w:sz w:val="22"/>
          <w:szCs w:val="22"/>
        </w:rPr>
        <w:t>1 000 PLN</w:t>
      </w:r>
      <w:r w:rsidRPr="0092713F">
        <w:rPr>
          <w:rFonts w:ascii="Arial" w:hAnsi="Arial" w:cs="Arial"/>
          <w:sz w:val="22"/>
          <w:szCs w:val="22"/>
        </w:rPr>
        <w:t xml:space="preserve"> na każde zdarzenie</w:t>
      </w:r>
      <w:r w:rsidR="00802C8E">
        <w:rPr>
          <w:rFonts w:ascii="Arial" w:hAnsi="Arial" w:cs="Arial"/>
          <w:sz w:val="22"/>
          <w:szCs w:val="22"/>
        </w:rPr>
        <w:t xml:space="preserve"> </w:t>
      </w:r>
      <w:r w:rsidR="00802C8E" w:rsidRPr="00802C8E">
        <w:rPr>
          <w:rFonts w:ascii="Arial" w:hAnsi="Arial" w:cs="Arial"/>
          <w:color w:val="0000FF"/>
          <w:sz w:val="22"/>
          <w:szCs w:val="22"/>
        </w:rPr>
        <w:t>(nie dotyczy sytuacji, w której usługi możliwe są do zrealizowania z ubezpieczenia Assistance)</w:t>
      </w:r>
      <w:r w:rsidR="00802C8E">
        <w:rPr>
          <w:rFonts w:ascii="Arial" w:hAnsi="Arial" w:cs="Arial"/>
          <w:sz w:val="22"/>
          <w:szCs w:val="22"/>
        </w:rPr>
        <w:t>,</w:t>
      </w:r>
    </w:p>
    <w:p w14:paraId="07BD1F8A" w14:textId="77777777" w:rsidR="00F62177" w:rsidRPr="0092713F" w:rsidRDefault="00F62177" w:rsidP="0092713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dodatkowego badania technicznego pojazdu po jego naprawie zgodnie z art. 81 ust</w:t>
      </w:r>
      <w:r w:rsidR="00CA02E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 xml:space="preserve">11 pkt 1b Ustawy </w:t>
      </w:r>
      <w:r w:rsidR="002D4B8F" w:rsidRPr="0092713F">
        <w:rPr>
          <w:rFonts w:ascii="Arial" w:hAnsi="Arial" w:cs="Arial"/>
          <w:sz w:val="22"/>
          <w:szCs w:val="22"/>
        </w:rPr>
        <w:t>z dnia 20 czerwca 1997 r</w:t>
      </w:r>
      <w:r w:rsidR="00704D77" w:rsidRPr="0092713F">
        <w:rPr>
          <w:rFonts w:ascii="Arial" w:hAnsi="Arial" w:cs="Arial"/>
          <w:sz w:val="22"/>
          <w:szCs w:val="22"/>
        </w:rPr>
        <w:t>.</w:t>
      </w:r>
      <w:r w:rsidR="002D4B8F" w:rsidRPr="0092713F">
        <w:rPr>
          <w:rFonts w:ascii="Arial" w:hAnsi="Arial" w:cs="Arial"/>
          <w:sz w:val="22"/>
          <w:szCs w:val="22"/>
        </w:rPr>
        <w:t xml:space="preserve"> </w:t>
      </w:r>
      <w:r w:rsidRPr="0092713F">
        <w:rPr>
          <w:rFonts w:ascii="Arial" w:hAnsi="Arial" w:cs="Arial"/>
          <w:sz w:val="22"/>
          <w:szCs w:val="22"/>
        </w:rPr>
        <w:t>Prawo o ruchu drogowym</w:t>
      </w:r>
      <w:r w:rsidR="002D4B8F" w:rsidRPr="0092713F">
        <w:rPr>
          <w:rFonts w:ascii="Arial" w:hAnsi="Arial" w:cs="Arial"/>
          <w:sz w:val="22"/>
          <w:szCs w:val="22"/>
        </w:rPr>
        <w:t>,</w:t>
      </w:r>
    </w:p>
    <w:p w14:paraId="7D6FB072" w14:textId="3DFC7282" w:rsidR="00F62177" w:rsidRPr="00802C8E" w:rsidRDefault="00F62177" w:rsidP="00802C8E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bCs/>
          <w:color w:val="0000FF"/>
          <w:sz w:val="22"/>
          <w:szCs w:val="22"/>
        </w:rPr>
      </w:pPr>
      <w:r w:rsidRPr="0092713F">
        <w:rPr>
          <w:rFonts w:ascii="Arial" w:hAnsi="Arial" w:cs="Arial"/>
          <w:bCs/>
          <w:sz w:val="22"/>
          <w:szCs w:val="22"/>
        </w:rPr>
        <w:t>parkowania i zabezpieczenia pojazdu do czasu wykonania oględzin przez zakład ubezpieczeń do limitu w wysokości 10% sumy ubezpieczenia danego pojazdu,</w:t>
      </w:r>
      <w:r w:rsidR="00802C8E" w:rsidRPr="00802C8E">
        <w:t xml:space="preserve"> </w:t>
      </w:r>
      <w:r w:rsidR="00802C8E" w:rsidRPr="00802C8E">
        <w:rPr>
          <w:rFonts w:ascii="Arial" w:hAnsi="Arial" w:cs="Arial"/>
          <w:bCs/>
          <w:sz w:val="22"/>
          <w:szCs w:val="22"/>
        </w:rPr>
        <w:t>(</w:t>
      </w:r>
      <w:r w:rsidR="00802C8E" w:rsidRPr="00802C8E">
        <w:rPr>
          <w:rFonts w:ascii="Arial" w:hAnsi="Arial" w:cs="Arial"/>
          <w:bCs/>
          <w:color w:val="0000FF"/>
          <w:sz w:val="22"/>
          <w:szCs w:val="22"/>
        </w:rPr>
        <w:t>nie</w:t>
      </w:r>
      <w:r w:rsidR="00802C8E">
        <w:rPr>
          <w:rFonts w:ascii="Arial" w:hAnsi="Arial" w:cs="Arial"/>
          <w:bCs/>
          <w:color w:val="0000FF"/>
          <w:sz w:val="22"/>
          <w:szCs w:val="22"/>
        </w:rPr>
        <w:t> </w:t>
      </w:r>
      <w:r w:rsidR="00802C8E" w:rsidRPr="00802C8E">
        <w:rPr>
          <w:rFonts w:ascii="Arial" w:hAnsi="Arial" w:cs="Arial"/>
          <w:bCs/>
          <w:color w:val="0000FF"/>
          <w:sz w:val="22"/>
          <w:szCs w:val="22"/>
        </w:rPr>
        <w:t>dotyczy sytuacji, w której usługi możliwe są do zrealizowania z ubezpieczenia Assistance)</w:t>
      </w:r>
      <w:r w:rsidR="00802C8E">
        <w:rPr>
          <w:rFonts w:ascii="Arial" w:hAnsi="Arial" w:cs="Arial"/>
          <w:bCs/>
          <w:color w:val="0000FF"/>
          <w:sz w:val="22"/>
          <w:szCs w:val="22"/>
        </w:rPr>
        <w:t>,</w:t>
      </w:r>
    </w:p>
    <w:p w14:paraId="40D0F1E9" w14:textId="77777777" w:rsidR="00F62177" w:rsidRPr="0092713F" w:rsidRDefault="00F62177" w:rsidP="0092713F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zniesienie konsumpcji sumy ubezpieczenia po wypłacie odszkodowania,</w:t>
      </w:r>
    </w:p>
    <w:p w14:paraId="2ADD5216" w14:textId="77777777" w:rsidR="00F62177" w:rsidRPr="0092713F" w:rsidRDefault="00F62177" w:rsidP="0092713F">
      <w:pPr>
        <w:widowControl w:val="0"/>
        <w:numPr>
          <w:ilvl w:val="2"/>
          <w:numId w:val="9"/>
        </w:numPr>
        <w:tabs>
          <w:tab w:val="num" w:pos="3522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Cs/>
          <w:sz w:val="22"/>
          <w:szCs w:val="22"/>
        </w:rPr>
        <w:t>niezmienność sumy ubezpieczenia (wartości pojazdu) w okresie ubezpieczenia (tzn. ubezpieczyciel będzie przyjmował za wartość rynkową pojazdu w dniu szkody sumę ubezpieczenia pojazdu przyjętą w dniu ubezpieczenia),</w:t>
      </w:r>
    </w:p>
    <w:p w14:paraId="07A2D2B0" w14:textId="77777777" w:rsidR="00F62177" w:rsidRPr="0092713F" w:rsidRDefault="00F62177" w:rsidP="0092713F">
      <w:pPr>
        <w:widowControl w:val="0"/>
        <w:numPr>
          <w:ilvl w:val="2"/>
          <w:numId w:val="9"/>
        </w:numPr>
        <w:tabs>
          <w:tab w:val="num" w:pos="3522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zastosowanie serwisowego </w:t>
      </w:r>
      <w:r w:rsidRPr="0092713F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92713F">
        <w:rPr>
          <w:rFonts w:ascii="Arial" w:hAnsi="Arial" w:cs="Arial"/>
          <w:sz w:val="22"/>
          <w:szCs w:val="22"/>
        </w:rPr>
        <w:t xml:space="preserve"> (bezgotówkowego) wariantu likwidacji szkody częściowej,</w:t>
      </w:r>
    </w:p>
    <w:p w14:paraId="0C79625D" w14:textId="77777777" w:rsidR="00F62177" w:rsidRPr="0092713F" w:rsidRDefault="00F62177" w:rsidP="0092713F">
      <w:pPr>
        <w:widowControl w:val="0"/>
        <w:numPr>
          <w:ilvl w:val="2"/>
          <w:numId w:val="9"/>
        </w:numPr>
        <w:tabs>
          <w:tab w:val="num" w:pos="3522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 xml:space="preserve">zastosowanie w naprawie pojazdu wyłącznie </w:t>
      </w:r>
      <w:r w:rsidRPr="0092713F">
        <w:rPr>
          <w:rFonts w:ascii="Arial" w:hAnsi="Arial" w:cs="Arial"/>
          <w:b/>
          <w:sz w:val="22"/>
          <w:szCs w:val="22"/>
        </w:rPr>
        <w:t>Części O </w:t>
      </w:r>
      <w:r w:rsidRPr="0092713F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92713F">
        <w:rPr>
          <w:rFonts w:ascii="Arial" w:hAnsi="Arial" w:cs="Arial"/>
          <w:sz w:val="22"/>
          <w:szCs w:val="22"/>
        </w:rPr>
        <w:t xml:space="preserve">. W uzasadnionych przypadkach będzie możliwe zastosowanie </w:t>
      </w:r>
      <w:r w:rsidRPr="0092713F">
        <w:rPr>
          <w:rFonts w:ascii="Arial" w:hAnsi="Arial" w:cs="Arial"/>
          <w:b/>
          <w:sz w:val="22"/>
          <w:szCs w:val="22"/>
        </w:rPr>
        <w:t>Części Q </w:t>
      </w:r>
      <w:r w:rsidRPr="0092713F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92713F">
        <w:rPr>
          <w:rFonts w:ascii="Arial" w:hAnsi="Arial" w:cs="Arial"/>
          <w:sz w:val="22"/>
          <w:szCs w:val="22"/>
        </w:rPr>
        <w:t xml:space="preserve"> lub </w:t>
      </w:r>
      <w:r w:rsidRPr="0092713F">
        <w:rPr>
          <w:rFonts w:ascii="Arial" w:hAnsi="Arial" w:cs="Arial"/>
          <w:b/>
          <w:sz w:val="22"/>
          <w:szCs w:val="22"/>
        </w:rPr>
        <w:t>P </w:t>
      </w:r>
      <w:r w:rsidRPr="0092713F">
        <w:rPr>
          <w:rStyle w:val="Odwoanieprzypisudolnego"/>
          <w:rFonts w:ascii="Arial" w:hAnsi="Arial" w:cs="Arial"/>
          <w:b/>
          <w:sz w:val="22"/>
          <w:szCs w:val="22"/>
        </w:rPr>
        <w:footnoteReference w:id="5"/>
      </w:r>
      <w:r w:rsidRPr="0092713F">
        <w:rPr>
          <w:rFonts w:ascii="Arial" w:hAnsi="Arial" w:cs="Arial"/>
          <w:b/>
          <w:sz w:val="22"/>
          <w:szCs w:val="22"/>
        </w:rPr>
        <w:t>,</w:t>
      </w:r>
      <w:r w:rsidRPr="0092713F">
        <w:rPr>
          <w:rFonts w:ascii="Arial" w:hAnsi="Arial" w:cs="Arial"/>
          <w:sz w:val="22"/>
          <w:szCs w:val="22"/>
        </w:rPr>
        <w:t xml:space="preserve"> po wyrażeniu zgody</w:t>
      </w:r>
      <w:r w:rsidRPr="0092713F">
        <w:rPr>
          <w:rFonts w:ascii="Arial" w:hAnsi="Arial" w:cs="Arial"/>
          <w:color w:val="00B050"/>
          <w:sz w:val="22"/>
          <w:szCs w:val="22"/>
        </w:rPr>
        <w:t xml:space="preserve"> </w:t>
      </w:r>
      <w:r w:rsidRPr="0092713F">
        <w:rPr>
          <w:rFonts w:ascii="Arial" w:hAnsi="Arial" w:cs="Arial"/>
          <w:sz w:val="22"/>
          <w:szCs w:val="22"/>
        </w:rPr>
        <w:lastRenderedPageBreak/>
        <w:t>przez Ubezpieczonego</w:t>
      </w:r>
      <w:r w:rsidRPr="0092713F">
        <w:rPr>
          <w:rFonts w:ascii="Arial" w:hAnsi="Arial" w:cs="Arial"/>
          <w:strike/>
          <w:sz w:val="22"/>
          <w:szCs w:val="22"/>
        </w:rPr>
        <w:t>,</w:t>
      </w:r>
    </w:p>
    <w:p w14:paraId="27BF34A5" w14:textId="77777777" w:rsidR="00F62177" w:rsidRPr="0092713F" w:rsidRDefault="00F62177" w:rsidP="0092713F">
      <w:pPr>
        <w:widowControl w:val="0"/>
        <w:numPr>
          <w:ilvl w:val="2"/>
          <w:numId w:val="9"/>
        </w:numPr>
        <w:tabs>
          <w:tab w:val="num" w:pos="3522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 xml:space="preserve">uwzględnienie w kosztach naprawy stawki za 1 roboczogodzinę </w:t>
      </w:r>
      <w:r w:rsidR="002D4B8F" w:rsidRPr="0092713F">
        <w:rPr>
          <w:rFonts w:ascii="Arial" w:hAnsi="Arial" w:cs="Arial"/>
          <w:sz w:val="22"/>
          <w:szCs w:val="22"/>
        </w:rPr>
        <w:t>w oparciu o średnie ceny usług stosowane przez warsztaty porównywalnej kategorii do warsztatu wykonującego naprawę, działające na terenie województwa, w którym znajduje się ten warsztat.</w:t>
      </w:r>
    </w:p>
    <w:p w14:paraId="6D5373E2" w14:textId="77777777" w:rsidR="00F62177" w:rsidRPr="0092713F" w:rsidRDefault="00F62177" w:rsidP="0092713F">
      <w:pPr>
        <w:widowControl w:val="0"/>
        <w:numPr>
          <w:ilvl w:val="2"/>
          <w:numId w:val="9"/>
        </w:numPr>
        <w:tabs>
          <w:tab w:val="num" w:pos="3522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zniesienie wszelkich franszyz redukcyjnych i udziałów własnych,</w:t>
      </w:r>
    </w:p>
    <w:p w14:paraId="35918C0E" w14:textId="77777777" w:rsidR="009F3A80" w:rsidRPr="0092713F" w:rsidRDefault="009F3A80" w:rsidP="0092713F">
      <w:pPr>
        <w:widowControl w:val="0"/>
        <w:numPr>
          <w:ilvl w:val="2"/>
          <w:numId w:val="9"/>
        </w:numPr>
        <w:tabs>
          <w:tab w:val="num" w:pos="3522"/>
        </w:tabs>
        <w:autoSpaceDE w:val="0"/>
        <w:autoSpaceDN w:val="0"/>
        <w:adjustRightInd w:val="0"/>
        <w:spacing w:after="40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zniesienie amortyzacji części bez względu na wiek pojazdu, z wyłączeniem elementów układu wydechowego i ogumienia,</w:t>
      </w:r>
    </w:p>
    <w:p w14:paraId="2BB6BEBE" w14:textId="77777777" w:rsidR="00F62177" w:rsidRPr="0092713F" w:rsidRDefault="00F62177" w:rsidP="0092713F">
      <w:pPr>
        <w:widowControl w:val="0"/>
        <w:numPr>
          <w:ilvl w:val="2"/>
          <w:numId w:val="9"/>
        </w:numPr>
        <w:tabs>
          <w:tab w:val="num" w:pos="1276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klauzula nie</w:t>
      </w:r>
      <w:r w:rsidR="00E01C67" w:rsidRPr="0092713F">
        <w:rPr>
          <w:rFonts w:ascii="Arial" w:hAnsi="Arial" w:cs="Arial"/>
          <w:b/>
          <w:sz w:val="22"/>
          <w:szCs w:val="22"/>
        </w:rPr>
        <w:t xml:space="preserve"> </w:t>
      </w:r>
      <w:r w:rsidRPr="0092713F">
        <w:rPr>
          <w:rFonts w:ascii="Arial" w:hAnsi="Arial" w:cs="Arial"/>
          <w:b/>
          <w:sz w:val="22"/>
          <w:szCs w:val="22"/>
        </w:rPr>
        <w:t>zawiadomienia w terminie o szkodzie</w:t>
      </w:r>
      <w:r w:rsidRPr="0092713F">
        <w:rPr>
          <w:rFonts w:ascii="Arial" w:hAnsi="Arial" w:cs="Arial"/>
          <w:sz w:val="22"/>
          <w:szCs w:val="22"/>
        </w:rPr>
        <w:t xml:space="preserve"> - zapisane w Ogólnych Warunkach Ubezpieczenia skutki nie zawiadomienia Ubezpieczyciela o szkodzie w</w:t>
      </w:r>
      <w:r w:rsidR="00CA02E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odpowiednim terminie, mają zastosowanie tylko w sytuacji, kiedy nie zawiadomienie w</w:t>
      </w:r>
      <w:r w:rsidR="00CA02E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terminie przyczyniło się do zwiększenia szkody lub uniemożliwiło Ubezpieczycielowi ustalenie okoliczności i</w:t>
      </w:r>
      <w:r w:rsidR="00E01C67"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skutków bądź rozmiaru szkody.</w:t>
      </w:r>
    </w:p>
    <w:p w14:paraId="1CC047B5" w14:textId="77777777" w:rsidR="00F62177" w:rsidRPr="0092713F" w:rsidRDefault="00F62177" w:rsidP="0092713F">
      <w:pPr>
        <w:widowControl w:val="0"/>
        <w:numPr>
          <w:ilvl w:val="2"/>
          <w:numId w:val="9"/>
        </w:numPr>
        <w:tabs>
          <w:tab w:val="num" w:pos="3522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 xml:space="preserve">klauzula wypłaty odszkodowania z podatkiem VAT - </w:t>
      </w:r>
      <w:r w:rsidRPr="0092713F">
        <w:rPr>
          <w:rFonts w:ascii="Arial" w:hAnsi="Arial" w:cs="Arial"/>
          <w:sz w:val="22"/>
          <w:szCs w:val="22"/>
        </w:rPr>
        <w:t>z</w:t>
      </w:r>
      <w:r w:rsidRPr="0092713F">
        <w:rPr>
          <w:rFonts w:ascii="Arial" w:hAnsi="Arial" w:cs="Arial"/>
          <w:iCs/>
          <w:sz w:val="22"/>
          <w:szCs w:val="22"/>
        </w:rPr>
        <w:t xml:space="preserve"> zachowaniem</w:t>
      </w:r>
      <w:r w:rsidRPr="0092713F">
        <w:rPr>
          <w:rFonts w:ascii="Arial" w:hAnsi="Arial" w:cs="Arial"/>
          <w:iCs/>
          <w:color w:val="000000"/>
          <w:sz w:val="22"/>
          <w:szCs w:val="22"/>
        </w:rPr>
        <w:t xml:space="preserve"> pozostałych nie zmienionych niniejszą klauzulą postanowień </w:t>
      </w:r>
      <w:r w:rsidRPr="0092713F">
        <w:rPr>
          <w:rFonts w:ascii="Arial" w:hAnsi="Arial" w:cs="Arial"/>
          <w:color w:val="000000"/>
          <w:sz w:val="22"/>
          <w:szCs w:val="22"/>
        </w:rPr>
        <w:t>ogólnych warunków ubezpieczenia oraz innych postanowień umowy ubezpieczenia, ustala się, że wypłata odszkodowania będzie obejmowała podatek VAT, pod warunkiem:</w:t>
      </w:r>
    </w:p>
    <w:p w14:paraId="178BA593" w14:textId="77777777" w:rsidR="00F62177" w:rsidRPr="0092713F" w:rsidRDefault="00F62177" w:rsidP="0092713F">
      <w:pPr>
        <w:numPr>
          <w:ilvl w:val="0"/>
          <w:numId w:val="11"/>
        </w:numPr>
        <w:tabs>
          <w:tab w:val="left" w:pos="851"/>
        </w:tabs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92713F">
        <w:rPr>
          <w:rFonts w:ascii="Arial" w:hAnsi="Arial" w:cs="Arial"/>
          <w:color w:val="000000"/>
          <w:sz w:val="22"/>
          <w:szCs w:val="22"/>
        </w:rPr>
        <w:t>zawarcia umowy ubezpieczenia na wartość obejmującą podatek VAT,</w:t>
      </w:r>
    </w:p>
    <w:p w14:paraId="635BC26E" w14:textId="77777777" w:rsidR="00F62177" w:rsidRPr="0092713F" w:rsidRDefault="00F62177" w:rsidP="0092713F">
      <w:pPr>
        <w:numPr>
          <w:ilvl w:val="0"/>
          <w:numId w:val="11"/>
        </w:numPr>
        <w:tabs>
          <w:tab w:val="left" w:pos="851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color w:val="000000"/>
          <w:sz w:val="22"/>
          <w:szCs w:val="22"/>
        </w:rPr>
        <w:t xml:space="preserve">przesłania skanu faktury za naprawę pojazdu na adres poczty </w:t>
      </w:r>
      <w:r w:rsidRPr="0092713F">
        <w:rPr>
          <w:rFonts w:ascii="Arial" w:hAnsi="Arial" w:cs="Arial"/>
          <w:sz w:val="22"/>
          <w:szCs w:val="22"/>
        </w:rPr>
        <w:t>elektronicznej likwidatora szkody,</w:t>
      </w:r>
    </w:p>
    <w:p w14:paraId="523EE17B" w14:textId="77777777" w:rsidR="00F62177" w:rsidRPr="0092713F" w:rsidRDefault="00F62177" w:rsidP="0092713F">
      <w:pPr>
        <w:numPr>
          <w:ilvl w:val="0"/>
          <w:numId w:val="11"/>
        </w:numPr>
        <w:tabs>
          <w:tab w:val="left" w:pos="851"/>
        </w:tabs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92713F">
        <w:rPr>
          <w:rFonts w:ascii="Arial" w:hAnsi="Arial" w:cs="Arial"/>
          <w:color w:val="000000"/>
          <w:sz w:val="22"/>
          <w:szCs w:val="22"/>
        </w:rPr>
        <w:t>Ubezpieczony nie ma możliwości odliczenia (odpisu) tego podatku.</w:t>
      </w:r>
    </w:p>
    <w:p w14:paraId="515D1E9F" w14:textId="77777777" w:rsidR="00F62177" w:rsidRPr="0092713F" w:rsidRDefault="00F62177" w:rsidP="0092713F">
      <w:pPr>
        <w:widowControl w:val="0"/>
        <w:numPr>
          <w:ilvl w:val="2"/>
          <w:numId w:val="9"/>
        </w:numPr>
        <w:tabs>
          <w:tab w:val="num" w:pos="3522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92713F">
        <w:rPr>
          <w:rFonts w:ascii="Arial" w:hAnsi="Arial" w:cs="Arial"/>
          <w:b/>
          <w:color w:val="000000"/>
          <w:sz w:val="22"/>
          <w:szCs w:val="22"/>
        </w:rPr>
        <w:t xml:space="preserve">klauzula akceptacji istniejących zabezpieczeń - </w:t>
      </w:r>
      <w:r w:rsidRPr="0092713F">
        <w:rPr>
          <w:rFonts w:ascii="Arial" w:hAnsi="Arial" w:cs="Arial"/>
          <w:bCs/>
          <w:color w:val="000000"/>
          <w:sz w:val="22"/>
          <w:szCs w:val="22"/>
        </w:rPr>
        <w:t>uzgadnia się, że Ubezpieczyciel uznaje stan zabezpieczeń przeciwkradzieżowych we wszystkich pojazdach, za</w:t>
      </w:r>
      <w:r w:rsidR="00CA02EA">
        <w:rPr>
          <w:rFonts w:ascii="Arial" w:hAnsi="Arial" w:cs="Arial"/>
          <w:bCs/>
          <w:color w:val="000000"/>
          <w:sz w:val="22"/>
          <w:szCs w:val="22"/>
        </w:rPr>
        <w:t> </w:t>
      </w:r>
      <w:r w:rsidRPr="0092713F">
        <w:rPr>
          <w:rFonts w:ascii="Arial" w:hAnsi="Arial" w:cs="Arial"/>
          <w:bCs/>
          <w:color w:val="000000"/>
          <w:sz w:val="22"/>
          <w:szCs w:val="22"/>
        </w:rPr>
        <w:t>wystarczający i nie będzie powoływał się na zapisy OWU dotyczące minimalnych wymogów odnośnie zabezpieczeń.</w:t>
      </w:r>
    </w:p>
    <w:p w14:paraId="7C6CAC06" w14:textId="77777777" w:rsidR="00F62177" w:rsidRPr="0092713F" w:rsidRDefault="00F62177" w:rsidP="0092713F">
      <w:pPr>
        <w:widowControl w:val="0"/>
        <w:numPr>
          <w:ilvl w:val="2"/>
          <w:numId w:val="9"/>
        </w:numPr>
        <w:tabs>
          <w:tab w:val="num" w:pos="3522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92713F">
        <w:rPr>
          <w:rFonts w:ascii="Arial" w:hAnsi="Arial" w:cs="Arial"/>
          <w:b/>
          <w:color w:val="000000"/>
          <w:sz w:val="22"/>
          <w:szCs w:val="22"/>
        </w:rPr>
        <w:t>klauzula oględzin pojazdu -</w:t>
      </w:r>
      <w:r w:rsidRPr="009271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713F">
        <w:rPr>
          <w:rFonts w:ascii="Arial" w:hAnsi="Arial" w:cs="Arial"/>
          <w:iCs/>
          <w:color w:val="000000"/>
          <w:sz w:val="22"/>
          <w:szCs w:val="22"/>
        </w:rPr>
        <w:t>oględziny pojazdu i sporządzanie dokumentacji fotograficznej nie będzie wymagane w przypadku:</w:t>
      </w:r>
    </w:p>
    <w:p w14:paraId="70106274" w14:textId="77777777" w:rsidR="00F62177" w:rsidRPr="0092713F" w:rsidRDefault="00F62177" w:rsidP="0092713F">
      <w:pPr>
        <w:tabs>
          <w:tab w:val="left" w:pos="851"/>
        </w:tabs>
        <w:spacing w:after="40"/>
        <w:ind w:left="1211"/>
        <w:jc w:val="both"/>
        <w:rPr>
          <w:rFonts w:ascii="Arial" w:hAnsi="Arial" w:cs="Arial"/>
          <w:color w:val="000000"/>
          <w:sz w:val="22"/>
          <w:szCs w:val="22"/>
        </w:rPr>
      </w:pPr>
      <w:r w:rsidRPr="0092713F">
        <w:rPr>
          <w:rFonts w:ascii="Arial" w:hAnsi="Arial" w:cs="Arial"/>
          <w:iCs/>
          <w:color w:val="000000"/>
          <w:sz w:val="22"/>
          <w:szCs w:val="22"/>
        </w:rPr>
        <w:t>- ubezpieczenia pojazdów fabrycznie nowych,</w:t>
      </w:r>
    </w:p>
    <w:p w14:paraId="3F9DFB25" w14:textId="77777777" w:rsidR="00F62177" w:rsidRPr="0092713F" w:rsidRDefault="00F62177" w:rsidP="0092713F">
      <w:pPr>
        <w:tabs>
          <w:tab w:val="left" w:pos="851"/>
        </w:tabs>
        <w:spacing w:after="40"/>
        <w:ind w:left="1211"/>
        <w:rPr>
          <w:rFonts w:ascii="Arial" w:hAnsi="Arial" w:cs="Arial"/>
          <w:color w:val="000000"/>
          <w:sz w:val="22"/>
          <w:szCs w:val="22"/>
        </w:rPr>
      </w:pPr>
      <w:r w:rsidRPr="0092713F">
        <w:rPr>
          <w:rFonts w:ascii="Arial" w:hAnsi="Arial" w:cs="Arial"/>
          <w:iCs/>
          <w:color w:val="000000"/>
          <w:sz w:val="22"/>
          <w:szCs w:val="22"/>
        </w:rPr>
        <w:t>- ubezpieczenia pojazdów używanych, które w momencie przyjmowania do ubezpieczenia posiadają ważną polisę autocasco.</w:t>
      </w:r>
    </w:p>
    <w:p w14:paraId="2AB88FC9" w14:textId="77777777" w:rsidR="00F62177" w:rsidRPr="0092713F" w:rsidRDefault="00F62177" w:rsidP="0092713F">
      <w:pPr>
        <w:widowControl w:val="0"/>
        <w:numPr>
          <w:ilvl w:val="2"/>
          <w:numId w:val="9"/>
        </w:numPr>
        <w:tabs>
          <w:tab w:val="num" w:pos="1276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92713F">
        <w:rPr>
          <w:rFonts w:ascii="Arial" w:hAnsi="Arial" w:cs="Arial"/>
          <w:b/>
          <w:color w:val="000000"/>
          <w:sz w:val="22"/>
          <w:szCs w:val="22"/>
        </w:rPr>
        <w:t>k</w:t>
      </w:r>
      <w:r w:rsidRPr="0092713F">
        <w:rPr>
          <w:rFonts w:ascii="Arial" w:hAnsi="Arial" w:cs="Arial"/>
          <w:b/>
          <w:sz w:val="22"/>
          <w:szCs w:val="22"/>
        </w:rPr>
        <w:t xml:space="preserve">lauzula odstąpienia od prawa do regresu - </w:t>
      </w:r>
      <w:r w:rsidRPr="0092713F">
        <w:rPr>
          <w:rFonts w:ascii="Arial" w:hAnsi="Arial" w:cs="Arial"/>
          <w:sz w:val="22"/>
          <w:szCs w:val="22"/>
        </w:rPr>
        <w:t>Ubezpieczyciel zrzeka się prawa do</w:t>
      </w:r>
      <w:r w:rsidR="00CA02E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regresu w</w:t>
      </w:r>
      <w:r w:rsidR="00E01C67"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stosunku do osób uprawnionych do korzystania z pojazdu, za szkody wyrządzone przez te</w:t>
      </w:r>
      <w:r w:rsidR="00E01C67"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osoby. Zrzeczenie się prawa do regresu nie ma zastosowania, gdy osoby te wyrządziły szkodę umyślnie lub w stanie po spożyciu alkoholu albo pod wpływem środków odurzających, substancji psychotropowych lub środków zastępczych w rozumieniu przepisów o</w:t>
      </w:r>
      <w:r w:rsidR="00E01C67"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przeciwdziałaniu narkomanii.</w:t>
      </w:r>
    </w:p>
    <w:p w14:paraId="0570E797" w14:textId="77777777" w:rsidR="00F62177" w:rsidRPr="0092713F" w:rsidRDefault="00F62177" w:rsidP="0092713F">
      <w:pPr>
        <w:widowControl w:val="0"/>
        <w:numPr>
          <w:ilvl w:val="2"/>
          <w:numId w:val="9"/>
        </w:numPr>
        <w:tabs>
          <w:tab w:val="num" w:pos="1276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klauzula kluczyków</w:t>
      </w:r>
      <w:r w:rsidRPr="0092713F">
        <w:rPr>
          <w:rFonts w:ascii="Arial" w:hAnsi="Arial" w:cs="Arial"/>
          <w:sz w:val="22"/>
          <w:szCs w:val="22"/>
        </w:rPr>
        <w:t xml:space="preserve"> - Ubezpieczyciel</w:t>
      </w:r>
      <w:r w:rsidRPr="0092713F">
        <w:rPr>
          <w:rFonts w:ascii="Arial" w:hAnsi="Arial" w:cs="Arial"/>
          <w:bCs/>
          <w:iCs/>
          <w:sz w:val="22"/>
          <w:szCs w:val="22"/>
        </w:rPr>
        <w:t xml:space="preserve"> zwróci poniesione i udokumentowane koszty wymiany wkładek zamków oraz przekodowania modułów zabezpieczeń przeciwkradzieżowych, w</w:t>
      </w:r>
      <w:r w:rsidR="00E01C67" w:rsidRPr="0092713F">
        <w:rPr>
          <w:rFonts w:ascii="Arial" w:hAnsi="Arial" w:cs="Arial"/>
          <w:bCs/>
          <w:iCs/>
          <w:sz w:val="22"/>
          <w:szCs w:val="22"/>
        </w:rPr>
        <w:t> </w:t>
      </w:r>
      <w:r w:rsidRPr="0092713F">
        <w:rPr>
          <w:rFonts w:ascii="Arial" w:hAnsi="Arial" w:cs="Arial"/>
          <w:bCs/>
          <w:iCs/>
          <w:sz w:val="22"/>
          <w:szCs w:val="22"/>
        </w:rPr>
        <w:t>przypadku utraty lub uszkodzenia kluczy i innych fabrycznych urządzeń służących do otwarcia pojazdu. Warunkiem uznania roszczenia w przypadku kradzieży jest przedłożenie zgłoszenia zdarzenia na Policję.</w:t>
      </w:r>
    </w:p>
    <w:p w14:paraId="57714FF7" w14:textId="77777777" w:rsidR="00F62177" w:rsidRPr="0092713F" w:rsidRDefault="00F62177" w:rsidP="0092713F">
      <w:pPr>
        <w:spacing w:after="40"/>
        <w:ind w:left="737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Wyżej wymienione warunki szczególne mogą zostać rozszerzone w warunkach fakultatywnych poprzez ich akceptację lub poprzez akceptację klauzul zawierających w</w:t>
      </w:r>
      <w:r w:rsidR="00CA02E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treści wymienione ryzyka.</w:t>
      </w:r>
    </w:p>
    <w:p w14:paraId="311594D7" w14:textId="77777777" w:rsidR="00F62177" w:rsidRPr="0092713F" w:rsidRDefault="00F62177" w:rsidP="0092713F">
      <w:pPr>
        <w:spacing w:before="240" w:after="40"/>
        <w:ind w:left="352"/>
        <w:rPr>
          <w:rFonts w:ascii="Arial" w:hAnsi="Arial" w:cs="Arial"/>
          <w:b/>
          <w:bCs/>
          <w:sz w:val="22"/>
          <w:szCs w:val="22"/>
          <w:u w:val="single"/>
        </w:rPr>
      </w:pPr>
      <w:r w:rsidRPr="0092713F">
        <w:rPr>
          <w:rFonts w:ascii="Arial" w:hAnsi="Arial" w:cs="Arial"/>
          <w:b/>
          <w:bCs/>
          <w:sz w:val="22"/>
          <w:szCs w:val="22"/>
          <w:u w:val="single"/>
        </w:rPr>
        <w:t>Warunki ubezpieczenia fakultatywne</w:t>
      </w:r>
    </w:p>
    <w:p w14:paraId="23FBDB57" w14:textId="77777777" w:rsidR="00F62177" w:rsidRPr="0092713F" w:rsidRDefault="00F62177" w:rsidP="00CA02E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b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Ochroną ubezpieczeniową obejmuje się szkody:</w:t>
      </w:r>
    </w:p>
    <w:p w14:paraId="101A6D47" w14:textId="77777777" w:rsidR="00F62177" w:rsidRPr="0092713F" w:rsidRDefault="00F62177" w:rsidP="00CA02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lastRenderedPageBreak/>
        <w:t>powstałe wskutek zaboru pojazdu w celu krótkotrwałego użycia (art. 289 Kodeksu Karnego),</w:t>
      </w:r>
    </w:p>
    <w:p w14:paraId="60DEFA02" w14:textId="77777777" w:rsidR="00F62177" w:rsidRPr="0092713F" w:rsidRDefault="00F62177" w:rsidP="00CA02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powstałe wskutek kradzieży rozbójniczej (art. 281 Kodeksu Karnego),</w:t>
      </w:r>
    </w:p>
    <w:p w14:paraId="652A07ED" w14:textId="77777777" w:rsidR="00F62177" w:rsidRPr="0092713F" w:rsidRDefault="00F62177" w:rsidP="00CA02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powstałe wskutek wymuszenia rozbójniczego (art. 282 Kodeksu Karnego),</w:t>
      </w:r>
    </w:p>
    <w:p w14:paraId="187EE9D7" w14:textId="77777777" w:rsidR="00F62177" w:rsidRPr="0092713F" w:rsidRDefault="00F62177" w:rsidP="00CA02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powstałe wskutek utraty pojazdu jeżeli:</w:t>
      </w:r>
    </w:p>
    <w:p w14:paraId="57DD8F4E" w14:textId="77777777" w:rsidR="00F62177" w:rsidRPr="0092713F" w:rsidRDefault="00F62177" w:rsidP="00CA02E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nie został on jak i dokumenty pojazdu, kluczyki, sterowniki do pojazdu prawidłowo zabezpieczone po opuszczeniu pojazdu przez kierowcę,</w:t>
      </w:r>
    </w:p>
    <w:p w14:paraId="69CF97FF" w14:textId="77777777" w:rsidR="00F62177" w:rsidRPr="0092713F" w:rsidRDefault="00F62177" w:rsidP="00CA02E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nie posiadał on uruchomionych w chwili kradzieży zainstalowanych zabezpieczeń przeciwkradzieżowych,</w:t>
      </w:r>
    </w:p>
    <w:p w14:paraId="5C070AB8" w14:textId="77777777" w:rsidR="00F62177" w:rsidRPr="0092713F" w:rsidRDefault="00F62177" w:rsidP="00CA02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spowodowane umyślnie przez osobę uprawnioną kierującą pojazdem,</w:t>
      </w:r>
    </w:p>
    <w:p w14:paraId="15332311" w14:textId="77777777" w:rsidR="00F62177" w:rsidRPr="0092713F" w:rsidRDefault="00F62177" w:rsidP="00CA02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 xml:space="preserve">spowodowane w wyniku rażącego niedbalstwa przez osobę uprawnioną kierującą pojazdem, obejmującą jedno zdarzenie – do limitu </w:t>
      </w:r>
      <w:r w:rsidRPr="0092713F">
        <w:rPr>
          <w:rFonts w:ascii="Arial" w:hAnsi="Arial" w:cs="Arial"/>
          <w:b/>
          <w:sz w:val="22"/>
          <w:szCs w:val="22"/>
        </w:rPr>
        <w:t>50 000 zł</w:t>
      </w:r>
      <w:r w:rsidRPr="0092713F">
        <w:rPr>
          <w:rFonts w:ascii="Arial" w:hAnsi="Arial" w:cs="Arial"/>
          <w:sz w:val="22"/>
          <w:szCs w:val="22"/>
        </w:rPr>
        <w:t>,</w:t>
      </w:r>
    </w:p>
    <w:p w14:paraId="65D4FE11" w14:textId="77777777" w:rsidR="00F62177" w:rsidRPr="0092713F" w:rsidRDefault="00F62177" w:rsidP="00CA02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spowodowane przez osobę uprawnioną kierującą pojazdem po użyciu alkoholu, w</w:t>
      </w:r>
      <w:r w:rsidR="00CA02E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 xml:space="preserve">stanie nietrzeźwości, po użyciu środków psychotropowych, odurzających - do limitu </w:t>
      </w:r>
      <w:r w:rsidRPr="0092713F">
        <w:rPr>
          <w:rFonts w:ascii="Arial" w:hAnsi="Arial" w:cs="Arial"/>
          <w:b/>
          <w:sz w:val="22"/>
          <w:szCs w:val="22"/>
        </w:rPr>
        <w:t>50 000 zł</w:t>
      </w:r>
    </w:p>
    <w:p w14:paraId="3723C98A" w14:textId="77777777" w:rsidR="00F62177" w:rsidRPr="0092713F" w:rsidRDefault="00F62177" w:rsidP="00CA02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spowodowane w trakcie trwania: zamieszek, rozruchów, wewnętrznych niepokojów, strajków, akcji protestacyjnych, blokad dróg, aktów terroryzmu, aktów sabotażu,</w:t>
      </w:r>
    </w:p>
    <w:p w14:paraId="72F7742B" w14:textId="77777777" w:rsidR="00F62177" w:rsidRPr="0092713F" w:rsidRDefault="00F62177" w:rsidP="00CA02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 xml:space="preserve">spowodowane zassaniem wody przez pracujący, uruchamiany silnik - do limitu </w:t>
      </w:r>
      <w:r w:rsidRPr="0092713F">
        <w:rPr>
          <w:rFonts w:ascii="Arial" w:hAnsi="Arial" w:cs="Arial"/>
          <w:b/>
          <w:sz w:val="22"/>
          <w:szCs w:val="22"/>
        </w:rPr>
        <w:t>50 000 zł</w:t>
      </w:r>
    </w:p>
    <w:p w14:paraId="1A3088F0" w14:textId="77777777" w:rsidR="00F62177" w:rsidRPr="0092713F" w:rsidRDefault="00F62177" w:rsidP="00CA02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 xml:space="preserve">spowodowane w trakcie naprawy pojazdu oraz będące następstwem nienależycie przeprowadzonej naprawy pojazdu – do limitu </w:t>
      </w:r>
      <w:r w:rsidRPr="0092713F">
        <w:rPr>
          <w:rFonts w:ascii="Arial" w:hAnsi="Arial" w:cs="Arial"/>
          <w:b/>
          <w:sz w:val="22"/>
          <w:szCs w:val="22"/>
        </w:rPr>
        <w:t>100 000 zł</w:t>
      </w:r>
      <w:r w:rsidRPr="0092713F">
        <w:rPr>
          <w:rFonts w:ascii="Arial" w:hAnsi="Arial" w:cs="Arial"/>
          <w:sz w:val="22"/>
          <w:szCs w:val="22"/>
        </w:rPr>
        <w:t>,</w:t>
      </w:r>
    </w:p>
    <w:p w14:paraId="530227A4" w14:textId="77777777" w:rsidR="00F62177" w:rsidRPr="0092713F" w:rsidRDefault="00F62177" w:rsidP="00CA02E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4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powstałe w samym ogumieniu,</w:t>
      </w:r>
    </w:p>
    <w:p w14:paraId="14B7B139" w14:textId="77777777" w:rsidR="00F62177" w:rsidRPr="0092713F" w:rsidRDefault="00F62177" w:rsidP="00CA02EA">
      <w:pPr>
        <w:numPr>
          <w:ilvl w:val="1"/>
          <w:numId w:val="9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b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Suma ubezpieczenia stanowi górny limit odpowiedzialności ubezpieczyciela z</w:t>
      </w:r>
      <w:r w:rsidR="00CA02EA">
        <w:rPr>
          <w:rFonts w:ascii="Arial" w:hAnsi="Arial" w:cs="Arial"/>
          <w:b/>
          <w:sz w:val="22"/>
          <w:szCs w:val="22"/>
        </w:rPr>
        <w:t> </w:t>
      </w:r>
      <w:r w:rsidRPr="0092713F">
        <w:rPr>
          <w:rFonts w:ascii="Arial" w:hAnsi="Arial" w:cs="Arial"/>
          <w:b/>
          <w:sz w:val="22"/>
          <w:szCs w:val="22"/>
        </w:rPr>
        <w:t>zastrzeżeniem kosztów dodatkowych do szkody, które stanowią niezależne odszkodowanie</w:t>
      </w:r>
      <w:r w:rsidR="002C6E01" w:rsidRPr="0092713F">
        <w:rPr>
          <w:rFonts w:ascii="Arial" w:hAnsi="Arial" w:cs="Arial"/>
          <w:b/>
          <w:sz w:val="22"/>
          <w:szCs w:val="22"/>
        </w:rPr>
        <w:t>.</w:t>
      </w:r>
    </w:p>
    <w:p w14:paraId="661687BC" w14:textId="77777777" w:rsidR="00F62177" w:rsidRPr="0092713F" w:rsidRDefault="00F62177" w:rsidP="00CA02EA">
      <w:pPr>
        <w:numPr>
          <w:ilvl w:val="1"/>
          <w:numId w:val="9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b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Zniesienie franszyzy integralnej.</w:t>
      </w:r>
    </w:p>
    <w:p w14:paraId="096221B3" w14:textId="77777777" w:rsidR="00F62177" w:rsidRPr="0092713F" w:rsidRDefault="00F62177" w:rsidP="00CA02EA">
      <w:pPr>
        <w:numPr>
          <w:ilvl w:val="1"/>
          <w:numId w:val="9"/>
        </w:numPr>
        <w:tabs>
          <w:tab w:val="num" w:pos="709"/>
        </w:tabs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 xml:space="preserve">Zwiększenie </w:t>
      </w:r>
      <w:r w:rsidR="00237EDB" w:rsidRPr="0092713F">
        <w:rPr>
          <w:rFonts w:ascii="Arial" w:hAnsi="Arial" w:cs="Arial"/>
          <w:b/>
          <w:bCs/>
          <w:sz w:val="22"/>
          <w:szCs w:val="22"/>
        </w:rPr>
        <w:t>minimalnego</w:t>
      </w:r>
      <w:r w:rsidR="00237EDB" w:rsidRPr="0092713F">
        <w:rPr>
          <w:rFonts w:ascii="Arial" w:hAnsi="Arial" w:cs="Arial"/>
          <w:b/>
          <w:sz w:val="22"/>
          <w:szCs w:val="22"/>
        </w:rPr>
        <w:t xml:space="preserve"> </w:t>
      </w:r>
      <w:r w:rsidRPr="0092713F">
        <w:rPr>
          <w:rFonts w:ascii="Arial" w:hAnsi="Arial" w:cs="Arial"/>
          <w:b/>
          <w:sz w:val="22"/>
          <w:szCs w:val="22"/>
        </w:rPr>
        <w:t>limitu kosztów</w:t>
      </w:r>
      <w:r w:rsidRPr="0092713F">
        <w:rPr>
          <w:rFonts w:ascii="Arial" w:hAnsi="Arial" w:cs="Arial"/>
          <w:sz w:val="22"/>
          <w:szCs w:val="22"/>
        </w:rPr>
        <w:t xml:space="preserve"> </w:t>
      </w:r>
      <w:r w:rsidRPr="0092713F">
        <w:rPr>
          <w:rFonts w:ascii="Arial" w:hAnsi="Arial" w:cs="Arial"/>
          <w:b/>
          <w:sz w:val="22"/>
          <w:szCs w:val="22"/>
        </w:rPr>
        <w:t xml:space="preserve">dodatkowych po szkodzie </w:t>
      </w:r>
      <w:r w:rsidRPr="0092713F">
        <w:rPr>
          <w:rFonts w:ascii="Arial" w:hAnsi="Arial" w:cs="Arial"/>
          <w:sz w:val="22"/>
          <w:szCs w:val="22"/>
        </w:rPr>
        <w:t xml:space="preserve">dotyczących holowania lub transportu uszkodzonego pojazdu do </w:t>
      </w:r>
      <w:r w:rsidRPr="0092713F">
        <w:rPr>
          <w:rFonts w:ascii="Arial" w:hAnsi="Arial" w:cs="Arial"/>
          <w:b/>
          <w:sz w:val="22"/>
          <w:szCs w:val="22"/>
        </w:rPr>
        <w:t>3 000 zł.</w:t>
      </w:r>
    </w:p>
    <w:p w14:paraId="14B380CF" w14:textId="77777777" w:rsidR="002D4B8F" w:rsidRPr="0092713F" w:rsidRDefault="002D4B8F" w:rsidP="00CA02EA">
      <w:pPr>
        <w:numPr>
          <w:ilvl w:val="1"/>
          <w:numId w:val="9"/>
        </w:numPr>
        <w:tabs>
          <w:tab w:val="num" w:pos="709"/>
        </w:tabs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Uwzględnienie w kosztach naprawy stawki za 1 roboczogodzinę zgodnie z cennikiem warsztatu naprawczego</w:t>
      </w:r>
      <w:r w:rsidRPr="0092713F">
        <w:rPr>
          <w:rFonts w:ascii="Arial" w:hAnsi="Arial" w:cs="Arial"/>
          <w:sz w:val="22"/>
          <w:szCs w:val="22"/>
        </w:rPr>
        <w:t xml:space="preserve">, w którym dokonywana jest naprawa, jednak nie większej niż stawka za 1 roboczogodzinę stosowaną w </w:t>
      </w:r>
      <w:r w:rsidRPr="0092713F">
        <w:rPr>
          <w:rFonts w:ascii="Arial" w:hAnsi="Arial" w:cs="Arial"/>
          <w:b/>
          <w:sz w:val="22"/>
          <w:szCs w:val="22"/>
        </w:rPr>
        <w:t>ASO</w:t>
      </w:r>
      <w:r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r w:rsidRPr="0092713F">
        <w:rPr>
          <w:rFonts w:ascii="Arial" w:hAnsi="Arial" w:cs="Arial"/>
          <w:sz w:val="22"/>
          <w:szCs w:val="22"/>
        </w:rPr>
        <w:t>danej marki pojazdu, na terenie miejsca naprawy pojazdu</w:t>
      </w:r>
    </w:p>
    <w:p w14:paraId="45614231" w14:textId="77777777" w:rsidR="00F62177" w:rsidRPr="0092713F" w:rsidRDefault="00F62177" w:rsidP="00CA02EA">
      <w:pPr>
        <w:numPr>
          <w:ilvl w:val="1"/>
          <w:numId w:val="9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bCs/>
          <w:sz w:val="22"/>
          <w:szCs w:val="22"/>
        </w:rPr>
        <w:t xml:space="preserve">Klauzula definicji szkody całkowitej </w:t>
      </w:r>
      <w:r w:rsidRPr="0092713F">
        <w:rPr>
          <w:rFonts w:ascii="Arial" w:hAnsi="Arial" w:cs="Arial"/>
          <w:bCs/>
          <w:sz w:val="22"/>
          <w:szCs w:val="22"/>
        </w:rPr>
        <w:t>– ustala się</w:t>
      </w:r>
      <w:r w:rsidR="00E01C67" w:rsidRPr="0092713F">
        <w:rPr>
          <w:rFonts w:ascii="Arial" w:hAnsi="Arial" w:cs="Arial"/>
          <w:bCs/>
          <w:sz w:val="22"/>
          <w:szCs w:val="22"/>
        </w:rPr>
        <w:t>,</w:t>
      </w:r>
      <w:r w:rsidRPr="0092713F">
        <w:rPr>
          <w:rFonts w:ascii="Arial" w:hAnsi="Arial" w:cs="Arial"/>
          <w:bCs/>
          <w:sz w:val="22"/>
          <w:szCs w:val="22"/>
        </w:rPr>
        <w:t xml:space="preserve"> że za szkodę całkowitą uznaje się uszkodzeniu pojazdu w takim stopniu, że koszt jego naprawy przekracza </w:t>
      </w:r>
      <w:r w:rsidRPr="0092713F">
        <w:rPr>
          <w:rFonts w:ascii="Arial" w:hAnsi="Arial" w:cs="Arial"/>
          <w:b/>
          <w:bCs/>
          <w:sz w:val="22"/>
          <w:szCs w:val="22"/>
        </w:rPr>
        <w:t>80%</w:t>
      </w:r>
      <w:r w:rsidRPr="0092713F">
        <w:rPr>
          <w:rFonts w:ascii="Arial" w:hAnsi="Arial" w:cs="Arial"/>
          <w:bCs/>
          <w:sz w:val="22"/>
          <w:szCs w:val="22"/>
        </w:rPr>
        <w:t xml:space="preserve"> wartości rynkowej pojazdu z dnia zaistnienia szkody ustalonej według katalogu INFO-EKSPERT.</w:t>
      </w:r>
    </w:p>
    <w:p w14:paraId="3F352618" w14:textId="77777777" w:rsidR="00F62177" w:rsidRPr="0092713F" w:rsidRDefault="00F62177" w:rsidP="00CA02EA">
      <w:pPr>
        <w:numPr>
          <w:ilvl w:val="1"/>
          <w:numId w:val="9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Klauzula procedury ustalania wartości pozostałości po szkodach całkowitych</w:t>
      </w:r>
      <w:r w:rsidRPr="0092713F">
        <w:rPr>
          <w:rFonts w:ascii="Arial" w:hAnsi="Arial" w:cs="Arial"/>
          <w:sz w:val="22"/>
          <w:szCs w:val="22"/>
        </w:rPr>
        <w:t xml:space="preserve"> - ustalenie wartości pozostałości po szkodzie całkowitej następuje na podstawie postępowania przetargowego przeprowadzonego przez Ubezpieczonego (ze względu na</w:t>
      </w:r>
      <w:r w:rsidR="00CA02E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wewnętrzne urzędowe wymogi proceduralne Zamawiającego). Wartość najwyższej zaoferowanej ceny sprzedaży będzie przyjęta do</w:t>
      </w:r>
      <w:r w:rsidR="00E01C67"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rozliczenia szkody jako wartość rynkowa pozostałości.</w:t>
      </w:r>
    </w:p>
    <w:p w14:paraId="75034DD1" w14:textId="77777777" w:rsidR="00F62177" w:rsidRPr="0092713F" w:rsidRDefault="00F62177" w:rsidP="00CA02EA">
      <w:pPr>
        <w:widowControl w:val="0"/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W przypadku, gdyby cena sprzedaży była niższa od ustalonej przez Ubezpieczyciela wartości danych pozostałości po szkodzie całkowitej, Ubezpieczyciel dopłaci występującą różnicę po otrzymaniu kopii dokumentu sprzedaży pozostałości od Ubezpieczonego.</w:t>
      </w:r>
    </w:p>
    <w:p w14:paraId="1ACD48BC" w14:textId="77777777" w:rsidR="00F62177" w:rsidRPr="0092713F" w:rsidRDefault="00F62177" w:rsidP="00CA02EA">
      <w:pPr>
        <w:widowControl w:val="0"/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W przypadku, gdyby cena sprzedaży była wyższa od ustalonej przez Ubezpieczyciela wartości danych pozostałości po szkodzie całkowitej, Ubezpieczyciel ma prawo do</w:t>
      </w:r>
      <w:r w:rsidR="00CA02E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wystąpienia o</w:t>
      </w:r>
      <w:r w:rsidR="00E80FD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zwrot wypłaconej różnicy do Ubezpieczonego.</w:t>
      </w:r>
    </w:p>
    <w:p w14:paraId="506C06DF" w14:textId="77777777" w:rsidR="00F62177" w:rsidRPr="0092713F" w:rsidRDefault="00F62177" w:rsidP="00CA02EA">
      <w:pPr>
        <w:numPr>
          <w:ilvl w:val="1"/>
          <w:numId w:val="9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 xml:space="preserve">Klauzula zużycia </w:t>
      </w:r>
      <w:r w:rsidRPr="0092713F">
        <w:rPr>
          <w:rFonts w:ascii="Arial" w:hAnsi="Arial" w:cs="Arial"/>
          <w:sz w:val="22"/>
          <w:szCs w:val="22"/>
        </w:rPr>
        <w:t xml:space="preserve">- w przypadku naliczenia i wypłaty odszkodowania obejmującego takie elementy jak układ wydechowy, elementy cierne oraz elementy układu hamulcowego, </w:t>
      </w:r>
      <w:r w:rsidRPr="0092713F">
        <w:rPr>
          <w:rFonts w:ascii="Arial" w:hAnsi="Arial" w:cs="Arial"/>
          <w:sz w:val="22"/>
          <w:szCs w:val="22"/>
        </w:rPr>
        <w:lastRenderedPageBreak/>
        <w:t>akumulator nie uwzględnia się zużycia technicznego i odszkodowanie jest wypłacane do</w:t>
      </w:r>
      <w:r w:rsidR="00CA02E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wysokości wartości elementów nowych.</w:t>
      </w:r>
    </w:p>
    <w:p w14:paraId="5B508A27" w14:textId="77777777" w:rsidR="00F62177" w:rsidRPr="0092713F" w:rsidRDefault="00F62177" w:rsidP="00CA02EA">
      <w:pPr>
        <w:numPr>
          <w:ilvl w:val="1"/>
          <w:numId w:val="9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Klauzula zużycia ogumienia</w:t>
      </w:r>
      <w:r w:rsidRPr="0092713F">
        <w:rPr>
          <w:rFonts w:ascii="Arial" w:hAnsi="Arial" w:cs="Arial"/>
          <w:sz w:val="22"/>
          <w:szCs w:val="22"/>
        </w:rPr>
        <w:t xml:space="preserve"> - w przypadku naliczenia i wypłaty odszkodowania za</w:t>
      </w:r>
      <w:r w:rsidR="00CA02E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ogumienie nie uwzględnia się ich zużycia technicznego i odszkodowanie jest wypłacane do wysokości wartości elementów nowych.</w:t>
      </w:r>
    </w:p>
    <w:p w14:paraId="3BD0DEA6" w14:textId="77777777" w:rsidR="00F62177" w:rsidRPr="0092713F" w:rsidRDefault="00F62177" w:rsidP="00CA02EA">
      <w:pPr>
        <w:numPr>
          <w:ilvl w:val="1"/>
          <w:numId w:val="9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 xml:space="preserve">Klauzula mienia </w:t>
      </w:r>
      <w:r w:rsidRPr="0092713F">
        <w:rPr>
          <w:rFonts w:ascii="Arial" w:hAnsi="Arial" w:cs="Arial"/>
          <w:sz w:val="22"/>
          <w:szCs w:val="22"/>
        </w:rPr>
        <w:t>-</w:t>
      </w:r>
      <w:r w:rsidRPr="0092713F">
        <w:rPr>
          <w:rFonts w:ascii="Arial" w:hAnsi="Arial" w:cs="Arial"/>
          <w:b/>
          <w:sz w:val="22"/>
          <w:szCs w:val="22"/>
        </w:rPr>
        <w:t xml:space="preserve"> </w:t>
      </w:r>
      <w:r w:rsidRPr="0092713F">
        <w:rPr>
          <w:rFonts w:ascii="Arial" w:hAnsi="Arial" w:cs="Arial"/>
          <w:sz w:val="22"/>
          <w:szCs w:val="22"/>
        </w:rPr>
        <w:t>zakres ubezpieczenia rozszerzono o szkody w bagażu kierowcy i</w:t>
      </w:r>
      <w:r w:rsidR="00E80FD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pasażera powstałe podczas szkody w pojeździe.</w:t>
      </w:r>
    </w:p>
    <w:p w14:paraId="56FA5008" w14:textId="77777777" w:rsidR="00F62177" w:rsidRPr="0092713F" w:rsidRDefault="00F62177" w:rsidP="00E80FDA">
      <w:pPr>
        <w:autoSpaceDE w:val="0"/>
        <w:autoSpaceDN w:val="0"/>
        <w:adjustRightInd w:val="0"/>
        <w:spacing w:after="40"/>
        <w:ind w:left="709" w:hanging="1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 xml:space="preserve">Limit na wszystkie zdarzenia </w:t>
      </w:r>
      <w:r w:rsidRPr="0092713F">
        <w:rPr>
          <w:rFonts w:ascii="Arial" w:hAnsi="Arial" w:cs="Arial"/>
          <w:b/>
          <w:sz w:val="22"/>
          <w:szCs w:val="22"/>
        </w:rPr>
        <w:t>2 000 zł</w:t>
      </w:r>
      <w:r w:rsidRPr="0092713F">
        <w:rPr>
          <w:rFonts w:ascii="Arial" w:hAnsi="Arial" w:cs="Arial"/>
          <w:sz w:val="22"/>
          <w:szCs w:val="22"/>
        </w:rPr>
        <w:t xml:space="preserve"> na wszystkie pojazdy w ciągu okresu ubezpieczenia.</w:t>
      </w:r>
    </w:p>
    <w:p w14:paraId="5BDD38EB" w14:textId="77777777" w:rsidR="00F62177" w:rsidRPr="0092713F" w:rsidRDefault="00F62177" w:rsidP="00CA02EA">
      <w:pPr>
        <w:numPr>
          <w:ilvl w:val="1"/>
          <w:numId w:val="9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Klauzula regresu</w:t>
      </w:r>
      <w:r w:rsidRPr="0092713F">
        <w:rPr>
          <w:rFonts w:ascii="Arial" w:hAnsi="Arial" w:cs="Arial"/>
          <w:sz w:val="22"/>
          <w:szCs w:val="22"/>
        </w:rPr>
        <w:t xml:space="preserve"> - likwidacja szkody na wniosek Ubezpieczonego nastąpi z polisy AC, bez oczekiwania na pokrycie szkody w ramach procedury regresowej.</w:t>
      </w:r>
    </w:p>
    <w:p w14:paraId="50DD6C6E" w14:textId="77777777" w:rsidR="00F62177" w:rsidRPr="0092713F" w:rsidRDefault="00F62177" w:rsidP="00CA02EA">
      <w:pPr>
        <w:numPr>
          <w:ilvl w:val="1"/>
          <w:numId w:val="9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Klauzula odzyskania rzeczy</w:t>
      </w:r>
      <w:r w:rsidRPr="0092713F">
        <w:rPr>
          <w:rFonts w:ascii="Arial" w:hAnsi="Arial" w:cs="Arial"/>
          <w:sz w:val="22"/>
          <w:szCs w:val="22"/>
        </w:rPr>
        <w:t xml:space="preserve"> - w razie odzyskania utraconego ubezpieczonego pojazdu po</w:t>
      </w:r>
      <w:r w:rsidR="00E80FD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wypłacie odszkodowania Ubezpieczony nie jest obowiązany do zwrotu otrzymanego odszkodowania.</w:t>
      </w:r>
    </w:p>
    <w:p w14:paraId="5995A8BA" w14:textId="77777777" w:rsidR="00F62177" w:rsidRPr="0092713F" w:rsidRDefault="00F62177" w:rsidP="00CA02EA">
      <w:pPr>
        <w:numPr>
          <w:ilvl w:val="1"/>
          <w:numId w:val="9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Klauzula prędkości</w:t>
      </w:r>
      <w:r w:rsidRPr="0092713F">
        <w:rPr>
          <w:rFonts w:ascii="Arial" w:hAnsi="Arial" w:cs="Arial"/>
          <w:sz w:val="22"/>
          <w:szCs w:val="22"/>
        </w:rPr>
        <w:t xml:space="preserve"> - szkody powstałe w wyniku przekroczenia dozwolonej prędkości, niezachowania właściwej prędkości na drodze nie będą potraktowane jako rażące niedbalstwo kierującego.</w:t>
      </w:r>
    </w:p>
    <w:p w14:paraId="5D76CF92" w14:textId="77777777" w:rsidR="00F62177" w:rsidRPr="0092713F" w:rsidRDefault="00F62177" w:rsidP="00CA02EA">
      <w:pPr>
        <w:numPr>
          <w:ilvl w:val="1"/>
          <w:numId w:val="9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 xml:space="preserve">Klauzula naruszenia prawa ruchu drogowego – </w:t>
      </w:r>
      <w:r w:rsidRPr="0092713F">
        <w:rPr>
          <w:rFonts w:ascii="Arial" w:hAnsi="Arial" w:cs="Arial"/>
          <w:sz w:val="22"/>
          <w:szCs w:val="22"/>
        </w:rPr>
        <w:t>Ubezpieczyciel nie będzie stosował jakichkolwiek redukcji odszkodowania w przypadku popełnienia przez kierującego pojazdem wykroczenia drogowego, takiego jak: wymuszenie pierwszeństwa przejazdu, wyprzedzanie w</w:t>
      </w:r>
      <w:r w:rsidR="00E01C67"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miejscu niedozwolonym, wjazd na skrzyżowaniu przy czerwonym/</w:t>
      </w:r>
      <w:r w:rsidRPr="0092713F">
        <w:rPr>
          <w:rFonts w:ascii="Arial" w:hAnsi="Arial" w:cs="Arial"/>
          <w:color w:val="0070C0"/>
          <w:sz w:val="22"/>
          <w:szCs w:val="22"/>
        </w:rPr>
        <w:t xml:space="preserve"> </w:t>
      </w:r>
      <w:r w:rsidRPr="0092713F">
        <w:rPr>
          <w:rFonts w:ascii="Arial" w:hAnsi="Arial" w:cs="Arial"/>
          <w:sz w:val="22"/>
          <w:szCs w:val="22"/>
        </w:rPr>
        <w:t>żółtym świetle, przekroczenie dozwolonej prędkości, rozmowa kierującego w czasie jazdy przez telefon komórkowy, nieprzestrzeganie znaków drogowych STOP, zakaz ruchu, zakaz wjazdu, zakaz zatrzymywania się i postoju.</w:t>
      </w:r>
    </w:p>
    <w:p w14:paraId="3205F260" w14:textId="77777777" w:rsidR="00F62177" w:rsidRPr="0092713F" w:rsidRDefault="00F62177" w:rsidP="00CA02EA">
      <w:pPr>
        <w:numPr>
          <w:ilvl w:val="1"/>
          <w:numId w:val="9"/>
        </w:numPr>
        <w:autoSpaceDE w:val="0"/>
        <w:autoSpaceDN w:val="0"/>
        <w:adjustRightInd w:val="0"/>
        <w:spacing w:after="40"/>
        <w:ind w:left="709" w:hanging="357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 xml:space="preserve">Klauzula złamania przepisów prawa ruchu drogowego – </w:t>
      </w:r>
      <w:r w:rsidRPr="0092713F">
        <w:rPr>
          <w:rFonts w:ascii="Arial" w:hAnsi="Arial" w:cs="Arial"/>
          <w:sz w:val="22"/>
          <w:szCs w:val="22"/>
        </w:rPr>
        <w:t>Ubezpieczyciel nie będzie stosował jakichkolwiek redukcji odszkodowania w przypadku złamania przez kierującego przepisów prawa ruchu drogowego (nie dotyczy szkód po spożyciu alkoholu, w stanie nietrzeźwości, po</w:t>
      </w:r>
      <w:r w:rsidR="00142093" w:rsidRPr="0092713F">
        <w:rPr>
          <w:rFonts w:ascii="Arial" w:hAnsi="Arial" w:cs="Arial"/>
          <w:sz w:val="22"/>
          <w:szCs w:val="22"/>
        </w:rPr>
        <w:t>d wpływem środków odurzających).</w:t>
      </w:r>
    </w:p>
    <w:p w14:paraId="29301AA7" w14:textId="77777777" w:rsidR="00F62177" w:rsidRPr="0092713F" w:rsidRDefault="00F62177" w:rsidP="0092713F">
      <w:pPr>
        <w:numPr>
          <w:ilvl w:val="0"/>
          <w:numId w:val="1"/>
        </w:numPr>
        <w:tabs>
          <w:tab w:val="left" w:pos="709"/>
        </w:tabs>
        <w:spacing w:before="240" w:after="40"/>
        <w:ind w:right="2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2713F">
        <w:rPr>
          <w:rFonts w:ascii="Arial" w:hAnsi="Arial" w:cs="Arial"/>
          <w:b/>
          <w:color w:val="000000"/>
          <w:sz w:val="22"/>
          <w:szCs w:val="22"/>
          <w:u w:val="single"/>
        </w:rPr>
        <w:t>Ubezpieczenie NNW kierowcy i pasażerów</w:t>
      </w:r>
    </w:p>
    <w:p w14:paraId="357B40FA" w14:textId="77777777" w:rsidR="00F62177" w:rsidRPr="0092713F" w:rsidRDefault="00F62177" w:rsidP="0092713F">
      <w:pPr>
        <w:spacing w:before="240" w:after="40"/>
        <w:ind w:left="340"/>
        <w:rPr>
          <w:rFonts w:ascii="Arial" w:hAnsi="Arial" w:cs="Arial"/>
          <w:b/>
          <w:bCs/>
          <w:sz w:val="22"/>
          <w:szCs w:val="22"/>
          <w:u w:val="single"/>
        </w:rPr>
      </w:pPr>
      <w:r w:rsidRPr="0092713F">
        <w:rPr>
          <w:rFonts w:ascii="Arial" w:hAnsi="Arial" w:cs="Arial"/>
          <w:b/>
          <w:bCs/>
          <w:sz w:val="22"/>
          <w:szCs w:val="22"/>
          <w:u w:val="single"/>
        </w:rPr>
        <w:t>Warunki ubezpieczenia obligatoryjne</w:t>
      </w:r>
    </w:p>
    <w:p w14:paraId="54787529" w14:textId="77777777" w:rsidR="00E80FDA" w:rsidRDefault="00F62177" w:rsidP="00E80FDA">
      <w:pPr>
        <w:numPr>
          <w:ilvl w:val="1"/>
          <w:numId w:val="1"/>
        </w:numPr>
        <w:spacing w:after="4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Przedmiot i zakres ubezpieczenia</w:t>
      </w:r>
      <w:r w:rsidR="00E80FDA">
        <w:rPr>
          <w:rFonts w:ascii="Arial" w:hAnsi="Arial" w:cs="Arial"/>
          <w:sz w:val="22"/>
          <w:szCs w:val="22"/>
        </w:rPr>
        <w:t>:</w:t>
      </w:r>
    </w:p>
    <w:p w14:paraId="2C338488" w14:textId="77777777" w:rsidR="00F62177" w:rsidRPr="0092713F" w:rsidRDefault="00F62177" w:rsidP="00E80FDA">
      <w:pPr>
        <w:spacing w:after="40"/>
        <w:ind w:left="709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przedmiotem ubezpieczenia jest trwałe uszkodzenie ciała, rozstrój zdrowia lub śmierć ubezpieczonego powstałe co najmniej w związku z</w:t>
      </w:r>
      <w:r w:rsidR="00E80FD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ruchem pojazdów</w:t>
      </w:r>
      <w:r w:rsidR="001D59AC" w:rsidRPr="0092713F">
        <w:rPr>
          <w:rFonts w:ascii="Arial" w:hAnsi="Arial" w:cs="Arial"/>
          <w:sz w:val="22"/>
          <w:szCs w:val="22"/>
        </w:rPr>
        <w:t xml:space="preserve"> (wymienionych w</w:t>
      </w:r>
      <w:r w:rsidR="00E80FDA">
        <w:rPr>
          <w:rFonts w:ascii="Arial" w:hAnsi="Arial" w:cs="Arial"/>
          <w:sz w:val="22"/>
          <w:szCs w:val="22"/>
        </w:rPr>
        <w:t> </w:t>
      </w:r>
      <w:r w:rsidR="00D6045B" w:rsidRPr="0092713F">
        <w:rPr>
          <w:rFonts w:ascii="Arial" w:hAnsi="Arial" w:cs="Arial"/>
          <w:b/>
          <w:sz w:val="22"/>
          <w:szCs w:val="22"/>
        </w:rPr>
        <w:t>wykazie pojazdów</w:t>
      </w:r>
      <w:r w:rsidR="00D6045B" w:rsidRPr="0092713F">
        <w:rPr>
          <w:rFonts w:ascii="Arial" w:hAnsi="Arial" w:cs="Arial"/>
          <w:sz w:val="22"/>
          <w:szCs w:val="22"/>
        </w:rPr>
        <w:t xml:space="preserve"> - </w:t>
      </w:r>
      <w:r w:rsidR="00D6045B" w:rsidRPr="0092713F">
        <w:rPr>
          <w:rFonts w:ascii="Arial" w:hAnsi="Arial" w:cs="Arial"/>
          <w:b/>
          <w:sz w:val="22"/>
          <w:szCs w:val="22"/>
        </w:rPr>
        <w:t>formularzu cenowym – Załącznik nr 3</w:t>
      </w:r>
      <w:r w:rsidR="001D59AC" w:rsidRPr="0092713F">
        <w:rPr>
          <w:rFonts w:ascii="Arial" w:hAnsi="Arial" w:cs="Arial"/>
          <w:sz w:val="22"/>
          <w:szCs w:val="22"/>
        </w:rPr>
        <w:t>)</w:t>
      </w:r>
      <w:r w:rsidRPr="0092713F">
        <w:rPr>
          <w:rFonts w:ascii="Arial" w:hAnsi="Arial" w:cs="Arial"/>
          <w:sz w:val="22"/>
          <w:szCs w:val="22"/>
        </w:rPr>
        <w:t xml:space="preserve"> lub podczas jego używania (również podczas zatrzymania i postoju), w</w:t>
      </w:r>
      <w:r w:rsidR="00E01C67"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tym podczas wsiadania i wysiadania z pojazdu, załadunku i rozładunku, naprawy pojazdu. Ubezpieczenie obejmuje co najmniej następujące świadczenia z tytułu:</w:t>
      </w:r>
    </w:p>
    <w:p w14:paraId="4F7018B1" w14:textId="77777777" w:rsidR="00F62177" w:rsidRPr="0092713F" w:rsidRDefault="00F62177" w:rsidP="00E80FDA">
      <w:pPr>
        <w:numPr>
          <w:ilvl w:val="6"/>
          <w:numId w:val="1"/>
        </w:numPr>
        <w:tabs>
          <w:tab w:val="clear" w:pos="2400"/>
        </w:tabs>
        <w:spacing w:after="40"/>
        <w:ind w:left="993" w:hanging="284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 xml:space="preserve">trwałego uszczerbku na zdrowiu kierowcy i pasażerów do wysokości </w:t>
      </w:r>
      <w:r w:rsidRPr="0092713F">
        <w:rPr>
          <w:rFonts w:ascii="Arial" w:hAnsi="Arial" w:cs="Arial"/>
          <w:b/>
          <w:sz w:val="22"/>
          <w:szCs w:val="22"/>
        </w:rPr>
        <w:t>100 %</w:t>
      </w:r>
      <w:r w:rsidRPr="0092713F">
        <w:rPr>
          <w:rFonts w:ascii="Arial" w:hAnsi="Arial" w:cs="Arial"/>
          <w:sz w:val="22"/>
          <w:szCs w:val="22"/>
        </w:rPr>
        <w:t xml:space="preserve"> sumy ubezpieczenia (% sumy ubezpieczenia odpowiada % uszczerbku na zdrowiu)</w:t>
      </w:r>
    </w:p>
    <w:p w14:paraId="1A701C7D" w14:textId="77777777" w:rsidR="00F62177" w:rsidRPr="0092713F" w:rsidRDefault="00F62177" w:rsidP="00E80FDA">
      <w:pPr>
        <w:numPr>
          <w:ilvl w:val="6"/>
          <w:numId w:val="1"/>
        </w:numPr>
        <w:tabs>
          <w:tab w:val="clear" w:pos="2400"/>
        </w:tabs>
        <w:spacing w:after="40"/>
        <w:ind w:left="993" w:hanging="284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 xml:space="preserve">śmierci kierowcy lub/i pasażerów do wysokości </w:t>
      </w:r>
      <w:r w:rsidRPr="0092713F">
        <w:rPr>
          <w:rFonts w:ascii="Arial" w:hAnsi="Arial" w:cs="Arial"/>
          <w:b/>
          <w:sz w:val="22"/>
          <w:szCs w:val="22"/>
        </w:rPr>
        <w:t>100 %</w:t>
      </w:r>
      <w:r w:rsidRPr="0092713F">
        <w:rPr>
          <w:rFonts w:ascii="Arial" w:hAnsi="Arial" w:cs="Arial"/>
          <w:sz w:val="22"/>
          <w:szCs w:val="22"/>
        </w:rPr>
        <w:t xml:space="preserve"> sumy ubezpieczenia</w:t>
      </w:r>
    </w:p>
    <w:p w14:paraId="5A01A73F" w14:textId="77777777" w:rsidR="00E80FDA" w:rsidRPr="00E80FDA" w:rsidRDefault="00F62177" w:rsidP="0092713F">
      <w:pPr>
        <w:numPr>
          <w:ilvl w:val="1"/>
          <w:numId w:val="1"/>
        </w:numPr>
        <w:spacing w:after="40"/>
        <w:ind w:left="1701" w:right="21" w:hanging="1361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 xml:space="preserve">Zakres terytorialny: </w:t>
      </w:r>
    </w:p>
    <w:p w14:paraId="0C7A12CD" w14:textId="541FF9FE" w:rsidR="00F62177" w:rsidRPr="0092713F" w:rsidRDefault="00F62177" w:rsidP="00E80FDA">
      <w:pPr>
        <w:spacing w:after="40"/>
        <w:ind w:left="709" w:right="21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 xml:space="preserve">Rzeczpospolita Polska + Europa - wraz z terytorium Państw Rosji, Białorusi, </w:t>
      </w:r>
      <w:r w:rsidR="00252E0E" w:rsidRPr="0092713F">
        <w:rPr>
          <w:rFonts w:ascii="Arial" w:hAnsi="Arial" w:cs="Arial"/>
          <w:sz w:val="22"/>
          <w:szCs w:val="22"/>
        </w:rPr>
        <w:t>Mołdawii i</w:t>
      </w:r>
      <w:r w:rsidR="00E80FD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Ukrainy z tym, że w przypadku pojazd</w:t>
      </w:r>
      <w:r w:rsidR="00252E0E" w:rsidRPr="0092713F">
        <w:rPr>
          <w:rFonts w:ascii="Arial" w:hAnsi="Arial" w:cs="Arial"/>
          <w:sz w:val="22"/>
          <w:szCs w:val="22"/>
        </w:rPr>
        <w:t>ów</w:t>
      </w:r>
      <w:r w:rsidRPr="0092713F">
        <w:rPr>
          <w:rFonts w:ascii="Arial" w:hAnsi="Arial" w:cs="Arial"/>
          <w:sz w:val="22"/>
          <w:szCs w:val="22"/>
        </w:rPr>
        <w:t xml:space="preserve"> z pozycji </w:t>
      </w:r>
      <w:r w:rsidRPr="00DE2A57">
        <w:rPr>
          <w:rFonts w:ascii="Arial" w:hAnsi="Arial" w:cs="Arial"/>
          <w:sz w:val="22"/>
          <w:szCs w:val="22"/>
        </w:rPr>
        <w:t>nr </w:t>
      </w:r>
      <w:r w:rsidR="005E1E67" w:rsidRPr="00DE2A57">
        <w:rPr>
          <w:rFonts w:ascii="Arial" w:hAnsi="Arial" w:cs="Arial"/>
          <w:sz w:val="22"/>
          <w:szCs w:val="22"/>
        </w:rPr>
        <w:t xml:space="preserve">1, 3, 7, 9, 10, 12, 18, 29, 30, 31, 32 </w:t>
      </w:r>
      <w:r w:rsidR="00D6045B" w:rsidRPr="00DE2A57">
        <w:rPr>
          <w:rFonts w:ascii="Arial" w:hAnsi="Arial" w:cs="Arial"/>
          <w:sz w:val="22"/>
          <w:szCs w:val="22"/>
        </w:rPr>
        <w:t>w</w:t>
      </w:r>
      <w:r w:rsidR="00DE2A57">
        <w:rPr>
          <w:rFonts w:ascii="Arial" w:hAnsi="Arial" w:cs="Arial"/>
          <w:sz w:val="22"/>
          <w:szCs w:val="22"/>
        </w:rPr>
        <w:t> </w:t>
      </w:r>
      <w:r w:rsidR="00D6045B" w:rsidRPr="0092713F">
        <w:rPr>
          <w:rFonts w:ascii="Arial" w:hAnsi="Arial" w:cs="Arial"/>
          <w:b/>
          <w:sz w:val="22"/>
          <w:szCs w:val="22"/>
        </w:rPr>
        <w:t>wykazie pojazdów</w:t>
      </w:r>
      <w:r w:rsidR="00D6045B" w:rsidRPr="0092713F">
        <w:rPr>
          <w:rFonts w:ascii="Arial" w:hAnsi="Arial" w:cs="Arial"/>
          <w:sz w:val="22"/>
          <w:szCs w:val="22"/>
        </w:rPr>
        <w:t xml:space="preserve"> - </w:t>
      </w:r>
      <w:r w:rsidR="00D6045B" w:rsidRPr="0092713F">
        <w:rPr>
          <w:rFonts w:ascii="Arial" w:hAnsi="Arial" w:cs="Arial"/>
          <w:b/>
          <w:sz w:val="22"/>
          <w:szCs w:val="22"/>
        </w:rPr>
        <w:t xml:space="preserve">formularzu cenowym - Załącznik nr 3 </w:t>
      </w:r>
      <w:r w:rsidRPr="0092713F">
        <w:rPr>
          <w:rFonts w:ascii="Arial" w:hAnsi="Arial" w:cs="Arial"/>
          <w:sz w:val="22"/>
          <w:szCs w:val="22"/>
        </w:rPr>
        <w:t xml:space="preserve">obowiązuje zakres RP. </w:t>
      </w:r>
      <w:r w:rsidRPr="0092713F">
        <w:rPr>
          <w:rFonts w:ascii="Arial" w:hAnsi="Arial" w:cs="Arial"/>
          <w:sz w:val="22"/>
          <w:szCs w:val="22"/>
          <w:lang w:eastAsia="en-US"/>
        </w:rPr>
        <w:t xml:space="preserve">Ubezpieczenie NNW nie dotyczy pojazdów </w:t>
      </w:r>
      <w:r w:rsidRPr="00060503">
        <w:rPr>
          <w:rFonts w:ascii="Arial" w:hAnsi="Arial" w:cs="Arial"/>
          <w:sz w:val="22"/>
          <w:szCs w:val="22"/>
          <w:lang w:eastAsia="en-US"/>
        </w:rPr>
        <w:t xml:space="preserve">w </w:t>
      </w:r>
      <w:r w:rsidRPr="00060503">
        <w:rPr>
          <w:rFonts w:ascii="Arial" w:hAnsi="Arial" w:cs="Arial"/>
          <w:sz w:val="22"/>
          <w:szCs w:val="22"/>
        </w:rPr>
        <w:t xml:space="preserve">pozycji nr </w:t>
      </w:r>
      <w:r w:rsidR="005E1E67" w:rsidRPr="00060503">
        <w:rPr>
          <w:rFonts w:ascii="Arial" w:hAnsi="Arial" w:cs="Arial"/>
          <w:sz w:val="22"/>
          <w:szCs w:val="22"/>
        </w:rPr>
        <w:t xml:space="preserve">2, 5, 8, </w:t>
      </w:r>
      <w:r w:rsidR="00236629" w:rsidRPr="00060503">
        <w:rPr>
          <w:rFonts w:ascii="Arial" w:hAnsi="Arial" w:cs="Arial"/>
          <w:sz w:val="22"/>
          <w:szCs w:val="22"/>
        </w:rPr>
        <w:t>28</w:t>
      </w:r>
      <w:r w:rsidRPr="00060503">
        <w:rPr>
          <w:rFonts w:ascii="Arial" w:hAnsi="Arial" w:cs="Arial"/>
          <w:sz w:val="22"/>
          <w:szCs w:val="22"/>
        </w:rPr>
        <w:t xml:space="preserve"> </w:t>
      </w:r>
      <w:r w:rsidR="00D6045B" w:rsidRPr="00060503">
        <w:rPr>
          <w:rFonts w:ascii="Arial" w:hAnsi="Arial" w:cs="Arial"/>
          <w:sz w:val="22"/>
          <w:szCs w:val="22"/>
        </w:rPr>
        <w:t xml:space="preserve">w </w:t>
      </w:r>
      <w:r w:rsidR="00D6045B" w:rsidRPr="0092713F">
        <w:rPr>
          <w:rFonts w:ascii="Arial" w:hAnsi="Arial" w:cs="Arial"/>
          <w:b/>
          <w:sz w:val="22"/>
          <w:szCs w:val="22"/>
        </w:rPr>
        <w:t>wykazie pojazdów</w:t>
      </w:r>
      <w:r w:rsidR="00D6045B" w:rsidRPr="0092713F">
        <w:rPr>
          <w:rFonts w:ascii="Arial" w:hAnsi="Arial" w:cs="Arial"/>
          <w:sz w:val="22"/>
          <w:szCs w:val="22"/>
        </w:rPr>
        <w:t xml:space="preserve"> - </w:t>
      </w:r>
      <w:r w:rsidR="00D6045B" w:rsidRPr="0092713F">
        <w:rPr>
          <w:rFonts w:ascii="Arial" w:hAnsi="Arial" w:cs="Arial"/>
          <w:b/>
          <w:sz w:val="22"/>
          <w:szCs w:val="22"/>
        </w:rPr>
        <w:t>formularzu cenowym - Załącznik nr 3</w:t>
      </w:r>
      <w:r w:rsidRPr="0092713F">
        <w:rPr>
          <w:rFonts w:ascii="Arial" w:hAnsi="Arial" w:cs="Arial"/>
          <w:b/>
          <w:sz w:val="22"/>
          <w:szCs w:val="22"/>
        </w:rPr>
        <w:t>.</w:t>
      </w:r>
    </w:p>
    <w:p w14:paraId="42300010" w14:textId="77777777" w:rsidR="00E80FDA" w:rsidRDefault="00F62177" w:rsidP="0092713F">
      <w:pPr>
        <w:numPr>
          <w:ilvl w:val="1"/>
          <w:numId w:val="1"/>
        </w:numPr>
        <w:tabs>
          <w:tab w:val="num" w:pos="1724"/>
        </w:tabs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Suma ubezpieczenia:</w:t>
      </w:r>
      <w:r w:rsidRPr="0092713F">
        <w:rPr>
          <w:rFonts w:ascii="Arial" w:hAnsi="Arial" w:cs="Arial"/>
          <w:sz w:val="22"/>
          <w:szCs w:val="22"/>
        </w:rPr>
        <w:tab/>
      </w:r>
    </w:p>
    <w:p w14:paraId="467F4B7D" w14:textId="77777777" w:rsidR="00F62177" w:rsidRPr="0092713F" w:rsidRDefault="00F62177" w:rsidP="00E80FDA">
      <w:pPr>
        <w:tabs>
          <w:tab w:val="num" w:pos="1724"/>
        </w:tabs>
        <w:spacing w:after="40"/>
        <w:ind w:left="68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15.000,00 PLN</w:t>
      </w:r>
      <w:r w:rsidRPr="0092713F">
        <w:rPr>
          <w:rFonts w:ascii="Arial" w:hAnsi="Arial" w:cs="Arial"/>
          <w:sz w:val="22"/>
          <w:szCs w:val="22"/>
        </w:rPr>
        <w:t xml:space="preserve"> na każde miejsce</w:t>
      </w:r>
    </w:p>
    <w:p w14:paraId="1C7FE6E9" w14:textId="77777777" w:rsidR="00E80FDA" w:rsidRDefault="00F62177" w:rsidP="0092713F">
      <w:pPr>
        <w:numPr>
          <w:ilvl w:val="1"/>
          <w:numId w:val="1"/>
        </w:numPr>
        <w:spacing w:after="40"/>
        <w:ind w:left="1701" w:right="21" w:hanging="1361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Okres ubezpieczenia:</w:t>
      </w:r>
      <w:r w:rsidRPr="0092713F">
        <w:rPr>
          <w:rFonts w:ascii="Arial" w:hAnsi="Arial" w:cs="Arial"/>
          <w:sz w:val="22"/>
          <w:szCs w:val="22"/>
        </w:rPr>
        <w:tab/>
      </w:r>
    </w:p>
    <w:p w14:paraId="71CA2CB8" w14:textId="77777777" w:rsidR="00F62177" w:rsidRPr="0092713F" w:rsidRDefault="00F62177" w:rsidP="00E80FDA">
      <w:pPr>
        <w:spacing w:after="40"/>
        <w:ind w:left="709" w:right="21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12 miesięczne</w:t>
      </w:r>
      <w:r w:rsidRPr="0092713F">
        <w:rPr>
          <w:rFonts w:ascii="Arial" w:hAnsi="Arial" w:cs="Arial"/>
          <w:sz w:val="22"/>
          <w:szCs w:val="22"/>
        </w:rPr>
        <w:t xml:space="preserve"> okresy ubezpieczenia określone indywidualnie dla każdego pojazdu i</w:t>
      </w:r>
      <w:r w:rsidR="00E80FD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 xml:space="preserve">wskazane w </w:t>
      </w:r>
      <w:r w:rsidR="00E44EE2" w:rsidRPr="0092713F">
        <w:rPr>
          <w:rFonts w:ascii="Arial" w:hAnsi="Arial" w:cs="Arial"/>
          <w:b/>
          <w:sz w:val="22"/>
          <w:szCs w:val="22"/>
        </w:rPr>
        <w:t>wykazie pojazdów</w:t>
      </w:r>
      <w:r w:rsidR="00E44EE2" w:rsidRPr="0092713F">
        <w:rPr>
          <w:rFonts w:ascii="Arial" w:hAnsi="Arial" w:cs="Arial"/>
          <w:sz w:val="22"/>
          <w:szCs w:val="22"/>
        </w:rPr>
        <w:t xml:space="preserve"> - </w:t>
      </w:r>
      <w:r w:rsidR="00E44EE2" w:rsidRPr="0092713F">
        <w:rPr>
          <w:rFonts w:ascii="Arial" w:hAnsi="Arial" w:cs="Arial"/>
          <w:b/>
          <w:sz w:val="22"/>
          <w:szCs w:val="22"/>
        </w:rPr>
        <w:t>formularzu cenowym - Załącznik nr 3</w:t>
      </w:r>
      <w:r w:rsidRPr="0092713F">
        <w:rPr>
          <w:rFonts w:ascii="Arial" w:hAnsi="Arial" w:cs="Arial"/>
          <w:sz w:val="22"/>
          <w:szCs w:val="22"/>
        </w:rPr>
        <w:t>, których data początkowa okresu ubezpieczenia przypada w okresie obowiązywania umowy. Pojazdy będą obejmowane ubezpieczeniem</w:t>
      </w:r>
      <w:r w:rsidRPr="0092713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2713F">
        <w:rPr>
          <w:rFonts w:ascii="Arial" w:hAnsi="Arial" w:cs="Arial"/>
          <w:sz w:val="22"/>
          <w:szCs w:val="22"/>
        </w:rPr>
        <w:t>sukcesywnie w trakcie trwania umowy.</w:t>
      </w:r>
    </w:p>
    <w:p w14:paraId="742271E5" w14:textId="77777777" w:rsidR="00F62177" w:rsidRPr="0092713F" w:rsidRDefault="00F62177" w:rsidP="0092713F">
      <w:pPr>
        <w:numPr>
          <w:ilvl w:val="1"/>
          <w:numId w:val="1"/>
        </w:numPr>
        <w:tabs>
          <w:tab w:val="num" w:pos="1724"/>
        </w:tabs>
        <w:spacing w:after="40"/>
        <w:ind w:left="1701" w:hanging="1361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lastRenderedPageBreak/>
        <w:t>Warunki szczególne mające zastosowanie:</w:t>
      </w:r>
      <w:r w:rsidRPr="0092713F">
        <w:rPr>
          <w:rFonts w:ascii="Arial" w:hAnsi="Arial" w:cs="Arial"/>
          <w:b/>
          <w:sz w:val="22"/>
          <w:szCs w:val="22"/>
        </w:rPr>
        <w:tab/>
      </w:r>
    </w:p>
    <w:p w14:paraId="6878637D" w14:textId="77777777" w:rsidR="00F62177" w:rsidRDefault="00F62177" w:rsidP="0092713F">
      <w:pPr>
        <w:widowControl w:val="0"/>
        <w:numPr>
          <w:ilvl w:val="2"/>
          <w:numId w:val="1"/>
        </w:numPr>
        <w:tabs>
          <w:tab w:val="num" w:pos="1276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klauzula nie zawiadomienia w terminie o szkodzie</w:t>
      </w:r>
      <w:r w:rsidRPr="0092713F">
        <w:rPr>
          <w:rFonts w:ascii="Arial" w:hAnsi="Arial" w:cs="Arial"/>
          <w:sz w:val="22"/>
          <w:szCs w:val="22"/>
        </w:rPr>
        <w:t xml:space="preserve"> - zapisane w Ogólnych Warunkach Ubezpieczenia skutki nie zawiadomienia Ubezpieczyciela o szkodzie w</w:t>
      </w:r>
      <w:r w:rsidR="00E80FD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odpowiednim terminie, mają zastosowanie tylko w sytuacji, kiedy nie zawiadomienie w</w:t>
      </w:r>
      <w:r w:rsidR="00E80FD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terminie przyczyniło się do zwiększenia szkody lub uniemożliwiło Ubezpieczycielowi ustalenie okoliczności i</w:t>
      </w:r>
      <w:r w:rsidR="00E01C67"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skutków bądź rozmiaru szkody.</w:t>
      </w:r>
    </w:p>
    <w:p w14:paraId="6D8D91A4" w14:textId="77777777" w:rsidR="00E80FDA" w:rsidRPr="0092713F" w:rsidRDefault="00E80FDA" w:rsidP="00E80FDA">
      <w:pPr>
        <w:widowControl w:val="0"/>
        <w:tabs>
          <w:tab w:val="num" w:pos="1276"/>
        </w:tabs>
        <w:autoSpaceDE w:val="0"/>
        <w:autoSpaceDN w:val="0"/>
        <w:adjustRightInd w:val="0"/>
        <w:spacing w:after="40"/>
        <w:ind w:left="1020"/>
        <w:jc w:val="both"/>
        <w:rPr>
          <w:rFonts w:ascii="Arial" w:hAnsi="Arial" w:cs="Arial"/>
          <w:sz w:val="22"/>
          <w:szCs w:val="22"/>
        </w:rPr>
      </w:pPr>
    </w:p>
    <w:p w14:paraId="6B193B9C" w14:textId="77777777" w:rsidR="00F62177" w:rsidRPr="0092713F" w:rsidRDefault="00F62177" w:rsidP="0092713F">
      <w:pPr>
        <w:numPr>
          <w:ilvl w:val="0"/>
          <w:numId w:val="1"/>
        </w:numPr>
        <w:tabs>
          <w:tab w:val="left" w:pos="709"/>
        </w:tabs>
        <w:spacing w:before="240" w:after="40"/>
        <w:ind w:right="2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2713F">
        <w:rPr>
          <w:rFonts w:ascii="Arial" w:hAnsi="Arial" w:cs="Arial"/>
          <w:b/>
          <w:sz w:val="22"/>
          <w:szCs w:val="22"/>
          <w:u w:val="single"/>
        </w:rPr>
        <w:t xml:space="preserve">Ubezpieczenie Assistance </w:t>
      </w:r>
    </w:p>
    <w:p w14:paraId="4210B367" w14:textId="77777777" w:rsidR="00F62177" w:rsidRPr="0092713F" w:rsidRDefault="00F62177" w:rsidP="0092713F">
      <w:pPr>
        <w:spacing w:before="240" w:after="40"/>
        <w:ind w:left="340"/>
        <w:rPr>
          <w:rFonts w:ascii="Arial" w:hAnsi="Arial" w:cs="Arial"/>
          <w:b/>
          <w:bCs/>
          <w:sz w:val="22"/>
          <w:szCs w:val="22"/>
          <w:u w:val="single"/>
        </w:rPr>
      </w:pPr>
      <w:r w:rsidRPr="0092713F">
        <w:rPr>
          <w:rFonts w:ascii="Arial" w:hAnsi="Arial" w:cs="Arial"/>
          <w:b/>
          <w:bCs/>
          <w:sz w:val="22"/>
          <w:szCs w:val="22"/>
          <w:u w:val="single"/>
        </w:rPr>
        <w:t>Warunki ubezpieczenia obligatoryjne</w:t>
      </w:r>
    </w:p>
    <w:p w14:paraId="15BF4745" w14:textId="77777777" w:rsidR="00E80FDA" w:rsidRDefault="00F62177" w:rsidP="0092713F">
      <w:pPr>
        <w:numPr>
          <w:ilvl w:val="1"/>
          <w:numId w:val="15"/>
        </w:numPr>
        <w:spacing w:after="40"/>
        <w:ind w:left="1701" w:right="21" w:hanging="1275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Przedmiot ubezpieczenia:</w:t>
      </w:r>
      <w:r w:rsidRPr="0092713F">
        <w:rPr>
          <w:rFonts w:ascii="Arial" w:hAnsi="Arial" w:cs="Arial"/>
          <w:sz w:val="22"/>
          <w:szCs w:val="22"/>
        </w:rPr>
        <w:tab/>
      </w:r>
    </w:p>
    <w:p w14:paraId="5A8D96A7" w14:textId="31B15C60" w:rsidR="00236629" w:rsidRPr="00DE2A57" w:rsidRDefault="00F62177" w:rsidP="00236629">
      <w:pPr>
        <w:spacing w:after="40"/>
        <w:ind w:left="709" w:right="21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pojazdy wraz z wyposażeniem (podstawowym i dodatkowym) wymienione w</w:t>
      </w:r>
      <w:r w:rsidRPr="0092713F">
        <w:rPr>
          <w:rFonts w:ascii="Arial" w:hAnsi="Arial" w:cs="Arial"/>
          <w:b/>
          <w:sz w:val="22"/>
          <w:szCs w:val="22"/>
        </w:rPr>
        <w:t xml:space="preserve"> </w:t>
      </w:r>
      <w:r w:rsidR="00E44EE2" w:rsidRPr="0092713F">
        <w:rPr>
          <w:rFonts w:ascii="Arial" w:hAnsi="Arial" w:cs="Arial"/>
          <w:b/>
          <w:sz w:val="22"/>
          <w:szCs w:val="22"/>
        </w:rPr>
        <w:t>wykazie pojazdów</w:t>
      </w:r>
      <w:r w:rsidR="00E44EE2" w:rsidRPr="0092713F">
        <w:rPr>
          <w:rFonts w:ascii="Arial" w:hAnsi="Arial" w:cs="Arial"/>
          <w:sz w:val="22"/>
          <w:szCs w:val="22"/>
        </w:rPr>
        <w:t xml:space="preserve"> - </w:t>
      </w:r>
      <w:r w:rsidR="00E44EE2" w:rsidRPr="0092713F">
        <w:rPr>
          <w:rFonts w:ascii="Arial" w:hAnsi="Arial" w:cs="Arial"/>
          <w:b/>
          <w:sz w:val="22"/>
          <w:szCs w:val="22"/>
        </w:rPr>
        <w:t xml:space="preserve">formularzu cenowym - Załącznik nr </w:t>
      </w:r>
      <w:r w:rsidR="00E44EE2" w:rsidRPr="00DE2A57">
        <w:rPr>
          <w:rFonts w:ascii="Arial" w:hAnsi="Arial" w:cs="Arial"/>
          <w:b/>
          <w:sz w:val="22"/>
          <w:szCs w:val="22"/>
        </w:rPr>
        <w:t>3</w:t>
      </w:r>
      <w:r w:rsidR="00236629" w:rsidRPr="00DE2A57">
        <w:rPr>
          <w:rFonts w:ascii="Arial" w:hAnsi="Arial" w:cs="Arial"/>
          <w:bCs/>
          <w:sz w:val="22"/>
          <w:szCs w:val="22"/>
        </w:rPr>
        <w:t xml:space="preserve">, </w:t>
      </w:r>
      <w:r w:rsidR="00236629" w:rsidRPr="00DE2A57">
        <w:rPr>
          <w:rFonts w:ascii="Arial" w:hAnsi="Arial" w:cs="Arial"/>
          <w:sz w:val="22"/>
          <w:szCs w:val="22"/>
        </w:rPr>
        <w:t>z wyłączeniem pojazdu w pozycji nr 5.</w:t>
      </w:r>
    </w:p>
    <w:p w14:paraId="2187A7D1" w14:textId="77777777" w:rsidR="00E80FDA" w:rsidRDefault="00F62177" w:rsidP="0092713F">
      <w:pPr>
        <w:numPr>
          <w:ilvl w:val="1"/>
          <w:numId w:val="15"/>
        </w:numPr>
        <w:spacing w:after="40"/>
        <w:ind w:left="1701" w:right="21" w:hanging="1275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Zakres terytorialny:</w:t>
      </w:r>
      <w:r w:rsidRPr="0092713F">
        <w:rPr>
          <w:rFonts w:ascii="Arial" w:hAnsi="Arial" w:cs="Arial"/>
          <w:sz w:val="22"/>
          <w:szCs w:val="22"/>
        </w:rPr>
        <w:t xml:space="preserve"> </w:t>
      </w:r>
    </w:p>
    <w:p w14:paraId="6C3DC48E" w14:textId="7CAC5442" w:rsidR="00F62177" w:rsidRPr="0092713F" w:rsidRDefault="00F62177" w:rsidP="00E80FDA">
      <w:pPr>
        <w:spacing w:after="40"/>
        <w:ind w:left="709" w:right="21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 xml:space="preserve">Rzeczpospolita Polska (RP) + Europa </w:t>
      </w:r>
      <w:r w:rsidR="00252E0E" w:rsidRPr="0092713F">
        <w:rPr>
          <w:rFonts w:ascii="Arial" w:hAnsi="Arial" w:cs="Arial"/>
          <w:sz w:val="22"/>
          <w:szCs w:val="22"/>
        </w:rPr>
        <w:t xml:space="preserve">wraz z terytorium Państw Rosji, Białorusi, Mołdawii </w:t>
      </w:r>
      <w:r w:rsidR="00252E0E" w:rsidRPr="00DE2A57">
        <w:rPr>
          <w:rFonts w:ascii="Arial" w:hAnsi="Arial" w:cs="Arial"/>
          <w:sz w:val="22"/>
          <w:szCs w:val="22"/>
        </w:rPr>
        <w:t>i</w:t>
      </w:r>
      <w:r w:rsidR="00E80FDA" w:rsidRPr="00DE2A57">
        <w:rPr>
          <w:rFonts w:ascii="Arial" w:hAnsi="Arial" w:cs="Arial"/>
          <w:sz w:val="22"/>
          <w:szCs w:val="22"/>
        </w:rPr>
        <w:t> </w:t>
      </w:r>
      <w:r w:rsidR="00252E0E" w:rsidRPr="00DE2A57">
        <w:rPr>
          <w:rFonts w:ascii="Arial" w:hAnsi="Arial" w:cs="Arial"/>
          <w:sz w:val="22"/>
          <w:szCs w:val="22"/>
        </w:rPr>
        <w:t>Ukrainy - z tym, że w przypadku pojazdów</w:t>
      </w:r>
      <w:r w:rsidRPr="00DE2A57">
        <w:rPr>
          <w:rFonts w:ascii="Arial" w:hAnsi="Arial" w:cs="Arial"/>
          <w:sz w:val="22"/>
          <w:szCs w:val="22"/>
        </w:rPr>
        <w:t xml:space="preserve"> z pozycji nr </w:t>
      </w:r>
      <w:r w:rsidR="00236629" w:rsidRPr="00DE2A57">
        <w:rPr>
          <w:rFonts w:ascii="Arial" w:hAnsi="Arial" w:cs="Arial"/>
          <w:sz w:val="22"/>
          <w:szCs w:val="22"/>
        </w:rPr>
        <w:t>1, 2, 3, 7, 8, 9, 10, 12, 18, 29, 30, 31, 32</w:t>
      </w:r>
      <w:r w:rsidRPr="00DE2A57">
        <w:rPr>
          <w:rFonts w:ascii="Arial" w:hAnsi="Arial" w:cs="Arial"/>
          <w:sz w:val="22"/>
          <w:szCs w:val="22"/>
        </w:rPr>
        <w:t xml:space="preserve"> </w:t>
      </w:r>
      <w:r w:rsidR="00E44EE2" w:rsidRPr="00DE2A57">
        <w:rPr>
          <w:rFonts w:ascii="Arial" w:hAnsi="Arial" w:cs="Arial"/>
          <w:sz w:val="22"/>
          <w:szCs w:val="22"/>
        </w:rPr>
        <w:t xml:space="preserve">w </w:t>
      </w:r>
      <w:r w:rsidR="00E44EE2" w:rsidRPr="00DE2A57">
        <w:rPr>
          <w:rFonts w:ascii="Arial" w:hAnsi="Arial" w:cs="Arial"/>
          <w:b/>
          <w:sz w:val="22"/>
          <w:szCs w:val="22"/>
        </w:rPr>
        <w:t>wykazie pojazdów</w:t>
      </w:r>
      <w:r w:rsidR="00E44EE2" w:rsidRPr="00DE2A57">
        <w:rPr>
          <w:rFonts w:ascii="Arial" w:hAnsi="Arial" w:cs="Arial"/>
          <w:sz w:val="22"/>
          <w:szCs w:val="22"/>
        </w:rPr>
        <w:t xml:space="preserve"> - </w:t>
      </w:r>
      <w:r w:rsidR="00E44EE2" w:rsidRPr="00DE2A57">
        <w:rPr>
          <w:rFonts w:ascii="Arial" w:hAnsi="Arial" w:cs="Arial"/>
          <w:b/>
          <w:sz w:val="22"/>
          <w:szCs w:val="22"/>
        </w:rPr>
        <w:t xml:space="preserve">formularzu cenowym </w:t>
      </w:r>
      <w:r w:rsidR="003B21E5" w:rsidRPr="00DE2A57">
        <w:rPr>
          <w:rFonts w:ascii="Arial" w:hAnsi="Arial" w:cs="Arial"/>
          <w:b/>
          <w:sz w:val="22"/>
          <w:szCs w:val="22"/>
        </w:rPr>
        <w:t>– Załącznik nr </w:t>
      </w:r>
      <w:r w:rsidR="00E44EE2" w:rsidRPr="00DE2A57">
        <w:rPr>
          <w:rFonts w:ascii="Arial" w:hAnsi="Arial" w:cs="Arial"/>
          <w:b/>
          <w:sz w:val="22"/>
          <w:szCs w:val="22"/>
        </w:rPr>
        <w:t xml:space="preserve">3 </w:t>
      </w:r>
      <w:r w:rsidRPr="00DE2A57">
        <w:rPr>
          <w:rFonts w:ascii="Arial" w:hAnsi="Arial" w:cs="Arial"/>
          <w:sz w:val="22"/>
          <w:szCs w:val="22"/>
        </w:rPr>
        <w:t xml:space="preserve">obowiązuje zakres </w:t>
      </w:r>
      <w:r w:rsidRPr="0092713F">
        <w:rPr>
          <w:rFonts w:ascii="Arial" w:hAnsi="Arial" w:cs="Arial"/>
          <w:sz w:val="22"/>
          <w:szCs w:val="22"/>
        </w:rPr>
        <w:t xml:space="preserve">RP. </w:t>
      </w:r>
      <w:r w:rsidR="002C6E01" w:rsidRPr="0092713F">
        <w:rPr>
          <w:rFonts w:ascii="Arial" w:hAnsi="Arial" w:cs="Arial"/>
          <w:sz w:val="22"/>
          <w:szCs w:val="22"/>
          <w:lang w:eastAsia="en-US"/>
        </w:rPr>
        <w:t xml:space="preserve">W razie szkody na terenie Rosji, Białorusi, </w:t>
      </w:r>
      <w:r w:rsidR="006B0064" w:rsidRPr="0092713F">
        <w:rPr>
          <w:rFonts w:ascii="Arial" w:hAnsi="Arial" w:cs="Arial"/>
          <w:sz w:val="22"/>
          <w:szCs w:val="22"/>
          <w:lang w:eastAsia="en-US"/>
        </w:rPr>
        <w:t xml:space="preserve">Mołdawii lub </w:t>
      </w:r>
      <w:r w:rsidR="002C6E01" w:rsidRPr="0092713F">
        <w:rPr>
          <w:rFonts w:ascii="Arial" w:hAnsi="Arial" w:cs="Arial"/>
          <w:sz w:val="22"/>
          <w:szCs w:val="22"/>
          <w:lang w:eastAsia="en-US"/>
        </w:rPr>
        <w:t>Ukrainy, jeśli Ubezpieczyciel nie może zagwarantować zorganizowania pomocy oraz świadczeń spełniających wymagania określone w rozdziale VII, możliwe jest odstępstwo poprzez przyjęcie fakultatywnej klauzuli świadczeń assistance.</w:t>
      </w:r>
    </w:p>
    <w:p w14:paraId="18AA6E4E" w14:textId="77777777" w:rsidR="00E80FDA" w:rsidRDefault="00F62177" w:rsidP="0092713F">
      <w:pPr>
        <w:numPr>
          <w:ilvl w:val="1"/>
          <w:numId w:val="15"/>
        </w:numPr>
        <w:spacing w:after="40"/>
        <w:ind w:left="1701" w:right="21" w:hanging="1275"/>
        <w:jc w:val="both"/>
        <w:rPr>
          <w:rFonts w:ascii="Arial" w:hAnsi="Arial" w:cs="Arial"/>
          <w:sz w:val="22"/>
          <w:szCs w:val="22"/>
          <w:lang w:eastAsia="en-US"/>
        </w:rPr>
      </w:pPr>
      <w:r w:rsidRPr="0092713F">
        <w:rPr>
          <w:rFonts w:ascii="Arial" w:hAnsi="Arial" w:cs="Arial"/>
          <w:b/>
          <w:sz w:val="22"/>
          <w:szCs w:val="22"/>
        </w:rPr>
        <w:t>Okres ubezpieczenia:</w:t>
      </w:r>
      <w:r w:rsidRPr="0092713F">
        <w:rPr>
          <w:rFonts w:ascii="Arial" w:hAnsi="Arial" w:cs="Arial"/>
          <w:sz w:val="22"/>
          <w:szCs w:val="22"/>
        </w:rPr>
        <w:tab/>
      </w:r>
      <w:r w:rsidRPr="0092713F">
        <w:rPr>
          <w:rFonts w:ascii="Arial" w:hAnsi="Arial" w:cs="Arial"/>
          <w:sz w:val="22"/>
          <w:szCs w:val="22"/>
        </w:rPr>
        <w:tab/>
      </w:r>
    </w:p>
    <w:p w14:paraId="5D565D68" w14:textId="77777777" w:rsidR="002C6E01" w:rsidRPr="0092713F" w:rsidRDefault="00F62177" w:rsidP="00E80FDA">
      <w:pPr>
        <w:spacing w:after="40"/>
        <w:ind w:left="709" w:right="21"/>
        <w:jc w:val="both"/>
        <w:rPr>
          <w:rFonts w:ascii="Arial" w:hAnsi="Arial" w:cs="Arial"/>
          <w:sz w:val="22"/>
          <w:szCs w:val="22"/>
          <w:lang w:eastAsia="en-US"/>
        </w:rPr>
      </w:pPr>
      <w:r w:rsidRPr="0092713F">
        <w:rPr>
          <w:rFonts w:ascii="Arial" w:hAnsi="Arial" w:cs="Arial"/>
          <w:sz w:val="22"/>
          <w:szCs w:val="22"/>
        </w:rPr>
        <w:t xml:space="preserve">okresy ochrony ubezpieczeniowej będą obejmowały </w:t>
      </w:r>
      <w:r w:rsidRPr="0092713F">
        <w:rPr>
          <w:rFonts w:ascii="Arial" w:hAnsi="Arial" w:cs="Arial"/>
          <w:b/>
          <w:sz w:val="22"/>
          <w:szCs w:val="22"/>
        </w:rPr>
        <w:t>12 miesięczne</w:t>
      </w:r>
      <w:r w:rsidRPr="0092713F">
        <w:rPr>
          <w:rFonts w:ascii="Arial" w:hAnsi="Arial" w:cs="Arial"/>
          <w:sz w:val="22"/>
          <w:szCs w:val="22"/>
        </w:rPr>
        <w:t xml:space="preserve"> okresy ubezpieczenia określone indywidualnie dla każdego pojazdu i wskazane </w:t>
      </w:r>
      <w:r w:rsidR="00E44EE2" w:rsidRPr="0092713F">
        <w:rPr>
          <w:rFonts w:ascii="Arial" w:hAnsi="Arial" w:cs="Arial"/>
          <w:sz w:val="22"/>
          <w:szCs w:val="22"/>
        </w:rPr>
        <w:t>w </w:t>
      </w:r>
      <w:r w:rsidR="00E44EE2" w:rsidRPr="0092713F">
        <w:rPr>
          <w:rFonts w:ascii="Arial" w:hAnsi="Arial" w:cs="Arial"/>
          <w:b/>
          <w:sz w:val="22"/>
          <w:szCs w:val="22"/>
        </w:rPr>
        <w:t>wykazie pojazdów</w:t>
      </w:r>
      <w:r w:rsidR="00E44EE2" w:rsidRPr="0092713F">
        <w:rPr>
          <w:rFonts w:ascii="Arial" w:hAnsi="Arial" w:cs="Arial"/>
          <w:sz w:val="22"/>
          <w:szCs w:val="22"/>
        </w:rPr>
        <w:t xml:space="preserve"> - </w:t>
      </w:r>
      <w:r w:rsidR="00E44EE2" w:rsidRPr="0092713F">
        <w:rPr>
          <w:rFonts w:ascii="Arial" w:hAnsi="Arial" w:cs="Arial"/>
          <w:b/>
          <w:sz w:val="22"/>
          <w:szCs w:val="22"/>
        </w:rPr>
        <w:t>formularzu cenowym - Załącznik nr 3</w:t>
      </w:r>
      <w:r w:rsidRPr="0092713F">
        <w:rPr>
          <w:rFonts w:ascii="Arial" w:hAnsi="Arial" w:cs="Arial"/>
          <w:sz w:val="22"/>
          <w:szCs w:val="22"/>
        </w:rPr>
        <w:t>, których data początkowa okresu ubezpieczenia przypada w okresie obowiązywania umowy. Pojazdy będą obejmowane ubezpieczeniem</w:t>
      </w:r>
      <w:r w:rsidRPr="0092713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2713F">
        <w:rPr>
          <w:rFonts w:ascii="Arial" w:hAnsi="Arial" w:cs="Arial"/>
          <w:sz w:val="22"/>
          <w:szCs w:val="22"/>
        </w:rPr>
        <w:t>sukcesywnie w trakcie trwania umowy.</w:t>
      </w:r>
      <w:r w:rsidR="002C6E01" w:rsidRPr="0092713F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554A4C07" w14:textId="77777777" w:rsidR="00F62177" w:rsidRPr="0092713F" w:rsidRDefault="00F62177" w:rsidP="0092713F">
      <w:pPr>
        <w:numPr>
          <w:ilvl w:val="1"/>
          <w:numId w:val="15"/>
        </w:numPr>
        <w:spacing w:after="40"/>
        <w:ind w:left="1701" w:right="21" w:hanging="1275"/>
        <w:jc w:val="both"/>
        <w:rPr>
          <w:rFonts w:ascii="Arial" w:hAnsi="Arial" w:cs="Arial"/>
          <w:sz w:val="22"/>
          <w:szCs w:val="22"/>
          <w:lang w:eastAsia="en-US"/>
        </w:rPr>
      </w:pPr>
      <w:r w:rsidRPr="0092713F">
        <w:rPr>
          <w:rFonts w:ascii="Arial" w:hAnsi="Arial" w:cs="Arial"/>
          <w:b/>
          <w:bCs/>
          <w:sz w:val="22"/>
          <w:szCs w:val="22"/>
        </w:rPr>
        <w:t>Zakres ubezpieczenia:</w:t>
      </w:r>
      <w:r w:rsidRPr="0092713F">
        <w:rPr>
          <w:rFonts w:ascii="Arial" w:hAnsi="Arial" w:cs="Arial"/>
          <w:bCs/>
          <w:sz w:val="22"/>
          <w:szCs w:val="22"/>
        </w:rPr>
        <w:t xml:space="preserve"> o</w:t>
      </w:r>
      <w:r w:rsidRPr="0092713F">
        <w:rPr>
          <w:rFonts w:ascii="Arial" w:hAnsi="Arial" w:cs="Arial"/>
          <w:sz w:val="22"/>
          <w:szCs w:val="22"/>
          <w:lang w:eastAsia="en-US"/>
        </w:rPr>
        <w:t>bejmuje co najmniej zdarzenia polegające na:</w:t>
      </w:r>
    </w:p>
    <w:p w14:paraId="1E537BF1" w14:textId="77777777" w:rsidR="00F62177" w:rsidRPr="0092713F" w:rsidRDefault="00F62177" w:rsidP="0092713F">
      <w:pPr>
        <w:numPr>
          <w:ilvl w:val="2"/>
          <w:numId w:val="15"/>
        </w:numPr>
        <w:spacing w:after="40"/>
        <w:ind w:right="21"/>
        <w:jc w:val="both"/>
        <w:rPr>
          <w:rFonts w:ascii="Arial" w:hAnsi="Arial" w:cs="Arial"/>
          <w:sz w:val="22"/>
          <w:szCs w:val="22"/>
          <w:lang w:eastAsia="en-US"/>
        </w:rPr>
      </w:pPr>
      <w:r w:rsidRPr="0092713F">
        <w:rPr>
          <w:rFonts w:ascii="Arial" w:hAnsi="Arial" w:cs="Arial"/>
          <w:sz w:val="22"/>
          <w:szCs w:val="22"/>
          <w:lang w:eastAsia="en-US"/>
        </w:rPr>
        <w:t>wystąpieniu w pojeździe zdarzenia objętego zakresem ubezpieczenia pojazdów mechanicznych od utraty, zniszczenia lub uszkodzenia (Autocasco)</w:t>
      </w:r>
      <w:r w:rsidR="00B074AF" w:rsidRPr="0092713F">
        <w:rPr>
          <w:rFonts w:ascii="Arial" w:hAnsi="Arial" w:cs="Arial"/>
          <w:sz w:val="22"/>
          <w:szCs w:val="22"/>
          <w:lang w:eastAsia="en-US"/>
        </w:rPr>
        <w:t>,</w:t>
      </w:r>
      <w:r w:rsidR="00B074AF" w:rsidRPr="0092713F">
        <w:rPr>
          <w:rFonts w:ascii="Arial" w:hAnsi="Arial" w:cs="Arial"/>
          <w:sz w:val="22"/>
          <w:szCs w:val="22"/>
        </w:rPr>
        <w:t xml:space="preserve"> powodującego unieruchomienie pojazdu,</w:t>
      </w:r>
      <w:r w:rsidRPr="0092713F">
        <w:rPr>
          <w:rFonts w:ascii="Arial" w:hAnsi="Arial" w:cs="Arial"/>
          <w:sz w:val="22"/>
          <w:szCs w:val="22"/>
          <w:lang w:eastAsia="en-US"/>
        </w:rPr>
        <w:t xml:space="preserve"> uniemożliwiającego kontynuowanie podróży lub powrót do</w:t>
      </w:r>
      <w:r w:rsidR="00E80FDA">
        <w:rPr>
          <w:rFonts w:ascii="Arial" w:hAnsi="Arial" w:cs="Arial"/>
          <w:sz w:val="22"/>
          <w:szCs w:val="22"/>
          <w:lang w:eastAsia="en-US"/>
        </w:rPr>
        <w:t> </w:t>
      </w:r>
      <w:r w:rsidRPr="0092713F">
        <w:rPr>
          <w:rFonts w:ascii="Arial" w:hAnsi="Arial" w:cs="Arial"/>
          <w:sz w:val="22"/>
          <w:szCs w:val="22"/>
          <w:lang w:eastAsia="en-US"/>
        </w:rPr>
        <w:t>siedziby Ubezpieczonego,</w:t>
      </w:r>
    </w:p>
    <w:p w14:paraId="03C68666" w14:textId="77777777" w:rsidR="00F62177" w:rsidRPr="0092713F" w:rsidRDefault="00F62177" w:rsidP="0092713F">
      <w:pPr>
        <w:numPr>
          <w:ilvl w:val="2"/>
          <w:numId w:val="15"/>
        </w:numPr>
        <w:spacing w:after="40"/>
        <w:ind w:right="21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2713F">
        <w:rPr>
          <w:rFonts w:ascii="Arial" w:hAnsi="Arial" w:cs="Arial"/>
          <w:color w:val="000000"/>
          <w:sz w:val="22"/>
          <w:szCs w:val="22"/>
          <w:lang w:eastAsia="en-US"/>
        </w:rPr>
        <w:t>wystąpieniu w pojeździe awarii uniemożliwiającej kontynuowanie podróży lub powrót do siedziby Ubezpieczonego,</w:t>
      </w:r>
    </w:p>
    <w:p w14:paraId="721EB338" w14:textId="77777777" w:rsidR="00F62177" w:rsidRPr="0092713F" w:rsidRDefault="00F62177" w:rsidP="0092713F">
      <w:pPr>
        <w:numPr>
          <w:ilvl w:val="2"/>
          <w:numId w:val="15"/>
        </w:numPr>
        <w:spacing w:after="40"/>
        <w:ind w:right="21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2713F">
        <w:rPr>
          <w:rFonts w:ascii="Arial" w:hAnsi="Arial" w:cs="Arial"/>
          <w:color w:val="000000"/>
          <w:sz w:val="22"/>
          <w:szCs w:val="22"/>
          <w:lang w:eastAsia="en-US"/>
        </w:rPr>
        <w:t>unieruchomieniu pojazdu na skutek rozładowania akumulatora, utraty lub uszkodzenia kluczy (fabrycznych urządzeń) służących do otwarcia i uruchomienia pojazdu, przebicia opony, jak również braku lub niewłaściwego paliwa w zbiorniku pojazdu.</w:t>
      </w:r>
    </w:p>
    <w:p w14:paraId="1ECE6614" w14:textId="77777777" w:rsidR="00F62177" w:rsidRPr="0092713F" w:rsidRDefault="00F62177" w:rsidP="0092713F">
      <w:pPr>
        <w:spacing w:after="40"/>
        <w:ind w:left="680"/>
        <w:rPr>
          <w:rFonts w:ascii="Arial" w:hAnsi="Arial" w:cs="Arial"/>
          <w:color w:val="000000"/>
          <w:sz w:val="22"/>
          <w:szCs w:val="22"/>
        </w:rPr>
      </w:pPr>
      <w:r w:rsidRPr="0092713F">
        <w:rPr>
          <w:rFonts w:ascii="Arial" w:hAnsi="Arial" w:cs="Arial"/>
          <w:color w:val="000000"/>
          <w:sz w:val="22"/>
          <w:szCs w:val="22"/>
        </w:rPr>
        <w:t xml:space="preserve">W przypadku wystąpienia któregoś z powyższych zdarzeń, </w:t>
      </w:r>
      <w:r w:rsidRPr="0092713F">
        <w:rPr>
          <w:rFonts w:ascii="Arial" w:hAnsi="Arial" w:cs="Arial"/>
          <w:b/>
          <w:color w:val="000000"/>
          <w:sz w:val="22"/>
          <w:szCs w:val="22"/>
        </w:rPr>
        <w:t>Ubezpieczyciel co najmniej:</w:t>
      </w:r>
    </w:p>
    <w:p w14:paraId="6F2ED51F" w14:textId="77777777" w:rsidR="00F62177" w:rsidRPr="0092713F" w:rsidRDefault="00F62177" w:rsidP="0092713F">
      <w:pPr>
        <w:spacing w:after="40"/>
        <w:ind w:left="680"/>
        <w:rPr>
          <w:rFonts w:ascii="Arial" w:hAnsi="Arial" w:cs="Arial"/>
          <w:color w:val="000000"/>
          <w:sz w:val="22"/>
          <w:szCs w:val="22"/>
        </w:rPr>
      </w:pPr>
      <w:r w:rsidRPr="0092713F">
        <w:rPr>
          <w:rFonts w:ascii="Arial" w:hAnsi="Arial" w:cs="Arial"/>
          <w:b/>
          <w:color w:val="000000"/>
          <w:sz w:val="22"/>
          <w:szCs w:val="22"/>
        </w:rPr>
        <w:t>Bez względu na odległość miejsca zdarzenia od siedziby firmy ubezpieczonego pojazdu:</w:t>
      </w:r>
    </w:p>
    <w:p w14:paraId="72B2E784" w14:textId="77777777" w:rsidR="001638F4" w:rsidRPr="0092713F" w:rsidRDefault="00F62177" w:rsidP="0092713F">
      <w:pPr>
        <w:numPr>
          <w:ilvl w:val="0"/>
          <w:numId w:val="6"/>
        </w:numPr>
        <w:tabs>
          <w:tab w:val="clear" w:pos="170"/>
          <w:tab w:val="num" w:pos="396"/>
        </w:tabs>
        <w:autoSpaceDE w:val="0"/>
        <w:autoSpaceDN w:val="0"/>
        <w:adjustRightInd w:val="0"/>
        <w:spacing w:after="40"/>
        <w:ind w:left="963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color w:val="000000"/>
          <w:sz w:val="22"/>
          <w:szCs w:val="22"/>
        </w:rPr>
        <w:t>organizuje i pokrywa koszty naprawy pojazdu w miejscu wystąpienia zdarzenia objętego ochroną ubezpieczeniową przez specjalistę uprawnionego do tego przez Ubezpieczyciela (z wyłączeniem kosztów paliwa i części zamiennych użytych do</w:t>
      </w:r>
      <w:r w:rsidR="00E80FDA">
        <w:rPr>
          <w:rFonts w:ascii="Arial" w:hAnsi="Arial" w:cs="Arial"/>
          <w:color w:val="000000"/>
          <w:sz w:val="22"/>
          <w:szCs w:val="22"/>
        </w:rPr>
        <w:t> </w:t>
      </w:r>
      <w:r w:rsidRPr="0092713F">
        <w:rPr>
          <w:rFonts w:ascii="Arial" w:hAnsi="Arial" w:cs="Arial"/>
          <w:color w:val="000000"/>
          <w:sz w:val="22"/>
          <w:szCs w:val="22"/>
        </w:rPr>
        <w:t>naprawy). Gdy dokonanie naprawy pojazdu nie jest możliwe w miejscu wystąpienia zdarzenia, Ubezpieczyciel organizuje holowanie pojazdu zgodnie z wyborem Ubezpieczonego do</w:t>
      </w:r>
      <w:r w:rsidR="001638F4" w:rsidRPr="0092713F">
        <w:rPr>
          <w:rFonts w:ascii="Arial" w:hAnsi="Arial" w:cs="Arial"/>
          <w:color w:val="000000"/>
          <w:sz w:val="22"/>
          <w:szCs w:val="22"/>
        </w:rPr>
        <w:t>:</w:t>
      </w:r>
    </w:p>
    <w:p w14:paraId="5468AA76" w14:textId="77777777" w:rsidR="001638F4" w:rsidRPr="0092713F" w:rsidRDefault="00F62177" w:rsidP="0092713F">
      <w:pPr>
        <w:numPr>
          <w:ilvl w:val="0"/>
          <w:numId w:val="17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najbliższego punktu obsługi</w:t>
      </w:r>
      <w:r w:rsidR="001638F4" w:rsidRPr="0092713F">
        <w:rPr>
          <w:rFonts w:ascii="Arial" w:hAnsi="Arial" w:cs="Arial"/>
          <w:sz w:val="22"/>
          <w:szCs w:val="22"/>
        </w:rPr>
        <w:t xml:space="preserve"> (w przypadku wystąpienia zdarzenia z </w:t>
      </w:r>
      <w:r w:rsidR="001638F4" w:rsidRPr="0092713F">
        <w:rPr>
          <w:rFonts w:ascii="Arial" w:hAnsi="Arial" w:cs="Arial"/>
          <w:b/>
          <w:sz w:val="22"/>
          <w:szCs w:val="22"/>
        </w:rPr>
        <w:t>ust.</w:t>
      </w:r>
      <w:r w:rsidR="001638F4" w:rsidRPr="0092713F">
        <w:rPr>
          <w:rFonts w:ascii="Arial" w:hAnsi="Arial" w:cs="Arial"/>
          <w:sz w:val="22"/>
          <w:szCs w:val="22"/>
        </w:rPr>
        <w:t xml:space="preserve"> </w:t>
      </w:r>
      <w:r w:rsidR="001638F4" w:rsidRPr="0092713F">
        <w:rPr>
          <w:rFonts w:ascii="Arial" w:hAnsi="Arial" w:cs="Arial"/>
          <w:b/>
          <w:sz w:val="22"/>
          <w:szCs w:val="22"/>
        </w:rPr>
        <w:t>4 pkt 1, 2 i</w:t>
      </w:r>
      <w:r w:rsidR="00E80FDA">
        <w:rPr>
          <w:rFonts w:ascii="Arial" w:hAnsi="Arial" w:cs="Arial"/>
          <w:b/>
          <w:sz w:val="22"/>
          <w:szCs w:val="22"/>
        </w:rPr>
        <w:t> </w:t>
      </w:r>
      <w:r w:rsidR="001638F4" w:rsidRPr="0092713F">
        <w:rPr>
          <w:rFonts w:ascii="Arial" w:hAnsi="Arial" w:cs="Arial"/>
          <w:b/>
          <w:sz w:val="22"/>
          <w:szCs w:val="22"/>
        </w:rPr>
        <w:t>3</w:t>
      </w:r>
      <w:r w:rsidR="001638F4" w:rsidRPr="0092713F">
        <w:rPr>
          <w:rFonts w:ascii="Arial" w:hAnsi="Arial" w:cs="Arial"/>
          <w:sz w:val="22"/>
          <w:szCs w:val="22"/>
        </w:rPr>
        <w:t>)</w:t>
      </w:r>
      <w:r w:rsidR="009514C5" w:rsidRPr="0092713F">
        <w:rPr>
          <w:rFonts w:ascii="Arial" w:hAnsi="Arial" w:cs="Arial"/>
          <w:sz w:val="22"/>
          <w:szCs w:val="22"/>
        </w:rPr>
        <w:t>,</w:t>
      </w:r>
    </w:p>
    <w:p w14:paraId="4E606647" w14:textId="77777777" w:rsidR="009514C5" w:rsidRPr="0092713F" w:rsidRDefault="00F62177" w:rsidP="0092713F">
      <w:pPr>
        <w:numPr>
          <w:ilvl w:val="0"/>
          <w:numId w:val="17"/>
        </w:numPr>
        <w:autoSpaceDE w:val="0"/>
        <w:autoSpaceDN w:val="0"/>
        <w:adjustRightInd w:val="0"/>
        <w:spacing w:after="40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miejsca zamieszkania, lub siedziby firmy Ubezpieczonego</w:t>
      </w:r>
      <w:r w:rsidR="009514C5" w:rsidRPr="0092713F">
        <w:rPr>
          <w:rFonts w:ascii="Arial" w:hAnsi="Arial" w:cs="Arial"/>
          <w:sz w:val="22"/>
          <w:szCs w:val="22"/>
        </w:rPr>
        <w:t xml:space="preserve"> (w przypadku wystąpienia zdarzenia z </w:t>
      </w:r>
      <w:r w:rsidR="009514C5" w:rsidRPr="0092713F">
        <w:rPr>
          <w:rFonts w:ascii="Arial" w:hAnsi="Arial" w:cs="Arial"/>
          <w:b/>
          <w:sz w:val="22"/>
          <w:szCs w:val="22"/>
        </w:rPr>
        <w:t>ust.</w:t>
      </w:r>
      <w:r w:rsidR="009514C5" w:rsidRPr="0092713F">
        <w:rPr>
          <w:rFonts w:ascii="Arial" w:hAnsi="Arial" w:cs="Arial"/>
          <w:sz w:val="22"/>
          <w:szCs w:val="22"/>
        </w:rPr>
        <w:t xml:space="preserve"> </w:t>
      </w:r>
      <w:r w:rsidR="009514C5" w:rsidRPr="0092713F">
        <w:rPr>
          <w:rFonts w:ascii="Arial" w:hAnsi="Arial" w:cs="Arial"/>
          <w:b/>
          <w:sz w:val="22"/>
          <w:szCs w:val="22"/>
        </w:rPr>
        <w:t>4 pkt 1 i 2</w:t>
      </w:r>
      <w:r w:rsidR="009514C5" w:rsidRPr="0092713F">
        <w:rPr>
          <w:rFonts w:ascii="Arial" w:hAnsi="Arial" w:cs="Arial"/>
          <w:sz w:val="22"/>
          <w:szCs w:val="22"/>
        </w:rPr>
        <w:t>).</w:t>
      </w:r>
    </w:p>
    <w:p w14:paraId="6340A3D5" w14:textId="6B0CA314" w:rsidR="007E6C9F" w:rsidRPr="0092713F" w:rsidRDefault="007E6C9F" w:rsidP="0092713F">
      <w:pPr>
        <w:pStyle w:val="Akapitzlist"/>
        <w:autoSpaceDE w:val="0"/>
        <w:autoSpaceDN w:val="0"/>
        <w:adjustRightInd w:val="0"/>
        <w:spacing w:after="40"/>
        <w:ind w:left="1080"/>
        <w:contextualSpacing w:val="0"/>
        <w:jc w:val="both"/>
        <w:rPr>
          <w:rFonts w:ascii="Arial" w:hAnsi="Arial" w:cs="Arial"/>
        </w:rPr>
      </w:pPr>
      <w:r w:rsidRPr="0092713F">
        <w:rPr>
          <w:rFonts w:ascii="Arial" w:eastAsia="NimbusSanLCE-Reg" w:hAnsi="Arial" w:cs="Arial"/>
        </w:rPr>
        <w:t xml:space="preserve">Limit odległości dla usługi holowania nie może być mniejszy niż </w:t>
      </w:r>
      <w:r w:rsidR="00945927" w:rsidRPr="0092713F">
        <w:rPr>
          <w:rFonts w:ascii="Arial" w:eastAsia="NimbusSanLCE-Reg" w:hAnsi="Arial" w:cs="Arial"/>
          <w:b/>
        </w:rPr>
        <w:t>6</w:t>
      </w:r>
      <w:r w:rsidRPr="0092713F">
        <w:rPr>
          <w:rFonts w:ascii="Arial" w:eastAsia="NimbusSanLCE-Reg" w:hAnsi="Arial" w:cs="Arial"/>
          <w:b/>
        </w:rPr>
        <w:t>00 km</w:t>
      </w:r>
      <w:r w:rsidRPr="0092713F">
        <w:rPr>
          <w:rFonts w:ascii="Arial" w:eastAsia="NimbusSanLCE-Reg" w:hAnsi="Arial" w:cs="Arial"/>
        </w:rPr>
        <w:t xml:space="preserve"> </w:t>
      </w:r>
      <w:r w:rsidRPr="0092713F">
        <w:rPr>
          <w:rFonts w:ascii="Arial" w:eastAsia="NimbusSanLCE-Reg" w:hAnsi="Arial" w:cs="Arial"/>
          <w:b/>
          <w:u w:val="single"/>
        </w:rPr>
        <w:t>na terenie RP</w:t>
      </w:r>
      <w:r w:rsidRPr="0092713F">
        <w:rPr>
          <w:rFonts w:ascii="Arial" w:eastAsia="NimbusSanLCE-Reg" w:hAnsi="Arial" w:cs="Arial"/>
        </w:rPr>
        <w:t xml:space="preserve"> </w:t>
      </w:r>
      <w:r w:rsidRPr="0092713F">
        <w:rPr>
          <w:rFonts w:ascii="Arial" w:hAnsi="Arial" w:cs="Arial"/>
        </w:rPr>
        <w:t xml:space="preserve">dla pojazdów z pozycji </w:t>
      </w:r>
      <w:r w:rsidRPr="00DE2A57">
        <w:rPr>
          <w:rFonts w:ascii="Arial" w:hAnsi="Arial" w:cs="Arial"/>
        </w:rPr>
        <w:t xml:space="preserve">nr </w:t>
      </w:r>
      <w:r w:rsidRPr="00DE2A57">
        <w:rPr>
          <w:rFonts w:ascii="Arial" w:hAnsi="Arial" w:cs="Arial"/>
          <w:b/>
        </w:rPr>
        <w:t>1</w:t>
      </w:r>
      <w:r w:rsidR="003050E7" w:rsidRPr="00DE2A57">
        <w:rPr>
          <w:rFonts w:ascii="Arial" w:hAnsi="Arial" w:cs="Arial"/>
          <w:b/>
        </w:rPr>
        <w:t>-</w:t>
      </w:r>
      <w:r w:rsidR="00BF7AD7" w:rsidRPr="00DE2A57">
        <w:rPr>
          <w:rFonts w:ascii="Arial" w:hAnsi="Arial" w:cs="Arial"/>
          <w:b/>
        </w:rPr>
        <w:t>4</w:t>
      </w:r>
      <w:r w:rsidRPr="00DE2A57">
        <w:rPr>
          <w:rFonts w:ascii="Arial" w:hAnsi="Arial" w:cs="Arial"/>
          <w:b/>
        </w:rPr>
        <w:t xml:space="preserve">, </w:t>
      </w:r>
      <w:r w:rsidR="00BF7AD7" w:rsidRPr="00DE2A57">
        <w:rPr>
          <w:rFonts w:ascii="Arial" w:hAnsi="Arial" w:cs="Arial"/>
          <w:b/>
        </w:rPr>
        <w:t>6</w:t>
      </w:r>
      <w:r w:rsidR="003050E7" w:rsidRPr="00DE2A57">
        <w:rPr>
          <w:rFonts w:ascii="Arial" w:hAnsi="Arial" w:cs="Arial"/>
          <w:b/>
        </w:rPr>
        <w:t>-</w:t>
      </w:r>
      <w:r w:rsidR="00BF7AD7" w:rsidRPr="00DE2A57">
        <w:rPr>
          <w:rFonts w:ascii="Arial" w:hAnsi="Arial" w:cs="Arial"/>
          <w:b/>
        </w:rPr>
        <w:t>34</w:t>
      </w:r>
      <w:r w:rsidRPr="00DE2A57">
        <w:rPr>
          <w:rFonts w:ascii="Arial" w:hAnsi="Arial" w:cs="Arial"/>
        </w:rPr>
        <w:t xml:space="preserve"> </w:t>
      </w:r>
      <w:r w:rsidR="003050E7" w:rsidRPr="0092713F">
        <w:rPr>
          <w:rFonts w:ascii="Arial" w:hAnsi="Arial" w:cs="Arial"/>
        </w:rPr>
        <w:t xml:space="preserve">w </w:t>
      </w:r>
      <w:r w:rsidR="003050E7" w:rsidRPr="0092713F">
        <w:rPr>
          <w:rFonts w:ascii="Arial" w:hAnsi="Arial" w:cs="Arial"/>
          <w:b/>
        </w:rPr>
        <w:t>wykazie pojazdów</w:t>
      </w:r>
      <w:r w:rsidR="003050E7" w:rsidRPr="0092713F">
        <w:rPr>
          <w:rFonts w:ascii="Arial" w:hAnsi="Arial" w:cs="Arial"/>
        </w:rPr>
        <w:t xml:space="preserve"> - </w:t>
      </w:r>
      <w:r w:rsidR="003050E7" w:rsidRPr="0092713F">
        <w:rPr>
          <w:rFonts w:ascii="Arial" w:hAnsi="Arial" w:cs="Arial"/>
          <w:b/>
        </w:rPr>
        <w:t>formularzu cenowym – Załącznik nr 3</w:t>
      </w:r>
      <w:r w:rsidR="005C4C3A" w:rsidRPr="0092713F">
        <w:rPr>
          <w:rFonts w:ascii="Arial" w:hAnsi="Arial" w:cs="Arial"/>
          <w:b/>
        </w:rPr>
        <w:t>,</w:t>
      </w:r>
      <w:r w:rsidR="003050E7" w:rsidRPr="0092713F">
        <w:rPr>
          <w:rFonts w:ascii="Arial" w:hAnsi="Arial" w:cs="Arial"/>
          <w:b/>
        </w:rPr>
        <w:t xml:space="preserve"> </w:t>
      </w:r>
      <w:r w:rsidR="003050E7" w:rsidRPr="0092713F">
        <w:rPr>
          <w:rFonts w:ascii="Arial" w:hAnsi="Arial" w:cs="Arial"/>
        </w:rPr>
        <w:t xml:space="preserve">w przypadku wystąpienia zdarzenia z </w:t>
      </w:r>
      <w:r w:rsidR="003050E7" w:rsidRPr="0092713F">
        <w:rPr>
          <w:rFonts w:ascii="Arial" w:hAnsi="Arial" w:cs="Arial"/>
          <w:b/>
        </w:rPr>
        <w:t>ust.</w:t>
      </w:r>
      <w:r w:rsidR="003050E7" w:rsidRPr="0092713F">
        <w:rPr>
          <w:rFonts w:ascii="Arial" w:hAnsi="Arial" w:cs="Arial"/>
        </w:rPr>
        <w:t xml:space="preserve"> </w:t>
      </w:r>
      <w:r w:rsidR="003050E7" w:rsidRPr="0092713F">
        <w:rPr>
          <w:rFonts w:ascii="Arial" w:hAnsi="Arial" w:cs="Arial"/>
          <w:b/>
        </w:rPr>
        <w:t>1.4 pkt 1 i 2</w:t>
      </w:r>
      <w:r w:rsidR="003050E7" w:rsidRPr="0092713F">
        <w:rPr>
          <w:rFonts w:ascii="Arial" w:hAnsi="Arial" w:cs="Arial"/>
        </w:rPr>
        <w:t>,</w:t>
      </w:r>
    </w:p>
    <w:p w14:paraId="41DA0DC0" w14:textId="440998A0" w:rsidR="007E6C9F" w:rsidRPr="0092713F" w:rsidRDefault="007E6C9F" w:rsidP="0092713F">
      <w:pPr>
        <w:pStyle w:val="Akapitzlist"/>
        <w:autoSpaceDE w:val="0"/>
        <w:autoSpaceDN w:val="0"/>
        <w:adjustRightInd w:val="0"/>
        <w:spacing w:after="40"/>
        <w:ind w:left="1080"/>
        <w:contextualSpacing w:val="0"/>
        <w:jc w:val="both"/>
        <w:rPr>
          <w:rFonts w:ascii="Arial" w:hAnsi="Arial" w:cs="Arial"/>
        </w:rPr>
      </w:pPr>
      <w:r w:rsidRPr="0092713F">
        <w:rPr>
          <w:rFonts w:ascii="Arial" w:hAnsi="Arial" w:cs="Arial"/>
        </w:rPr>
        <w:lastRenderedPageBreak/>
        <w:t xml:space="preserve">Limit odległości dla usługi holowania nie może być mniejszy niż </w:t>
      </w:r>
      <w:r w:rsidRPr="0092713F">
        <w:rPr>
          <w:rFonts w:ascii="Arial" w:hAnsi="Arial" w:cs="Arial"/>
          <w:b/>
        </w:rPr>
        <w:t>1000 km</w:t>
      </w:r>
      <w:r w:rsidRPr="0092713F">
        <w:rPr>
          <w:rFonts w:ascii="Arial" w:hAnsi="Arial" w:cs="Arial"/>
        </w:rPr>
        <w:t xml:space="preserve"> </w:t>
      </w:r>
      <w:r w:rsidRPr="0092713F">
        <w:rPr>
          <w:rFonts w:ascii="Arial" w:eastAsia="NimbusSanLCE-Reg" w:hAnsi="Arial" w:cs="Arial"/>
          <w:b/>
          <w:u w:val="single"/>
        </w:rPr>
        <w:t>na terenie Europy</w:t>
      </w:r>
      <w:r w:rsidRPr="0092713F">
        <w:rPr>
          <w:rFonts w:ascii="Arial" w:eastAsia="NimbusSanLCE-Reg" w:hAnsi="Arial" w:cs="Arial"/>
        </w:rPr>
        <w:t>:</w:t>
      </w:r>
      <w:r w:rsidR="00562A2D" w:rsidRPr="0092713F">
        <w:rPr>
          <w:rFonts w:ascii="Arial" w:hAnsi="Arial" w:cs="Arial"/>
        </w:rPr>
        <w:t xml:space="preserve"> </w:t>
      </w:r>
      <w:r w:rsidRPr="0092713F">
        <w:rPr>
          <w:rFonts w:ascii="Arial" w:hAnsi="Arial" w:cs="Arial"/>
        </w:rPr>
        <w:t xml:space="preserve">dla pojazdów z pozycji </w:t>
      </w:r>
      <w:r w:rsidRPr="00C271AA">
        <w:rPr>
          <w:rFonts w:ascii="Arial" w:hAnsi="Arial" w:cs="Arial"/>
        </w:rPr>
        <w:t xml:space="preserve">nr </w:t>
      </w:r>
      <w:r w:rsidR="00562A2D" w:rsidRPr="00C271AA">
        <w:rPr>
          <w:rFonts w:ascii="Arial" w:hAnsi="Arial" w:cs="Arial"/>
          <w:b/>
        </w:rPr>
        <w:t>4,</w:t>
      </w:r>
      <w:r w:rsidR="00F41A81" w:rsidRPr="00C271AA">
        <w:rPr>
          <w:rFonts w:ascii="Arial" w:hAnsi="Arial" w:cs="Arial"/>
          <w:b/>
        </w:rPr>
        <w:t xml:space="preserve"> 6, 11,</w:t>
      </w:r>
      <w:r w:rsidR="003050E7" w:rsidRPr="00C271AA">
        <w:rPr>
          <w:rFonts w:ascii="Arial" w:hAnsi="Arial" w:cs="Arial"/>
          <w:b/>
        </w:rPr>
        <w:t xml:space="preserve"> </w:t>
      </w:r>
      <w:r w:rsidR="00F41A81" w:rsidRPr="00C271AA">
        <w:rPr>
          <w:rFonts w:ascii="Arial" w:hAnsi="Arial" w:cs="Arial"/>
          <w:b/>
        </w:rPr>
        <w:t>13-17</w:t>
      </w:r>
      <w:r w:rsidR="003050E7" w:rsidRPr="00C271AA">
        <w:rPr>
          <w:rFonts w:ascii="Arial" w:hAnsi="Arial" w:cs="Arial"/>
          <w:b/>
        </w:rPr>
        <w:t>,</w:t>
      </w:r>
      <w:r w:rsidR="00F41A81" w:rsidRPr="00C271AA">
        <w:rPr>
          <w:rFonts w:ascii="Arial" w:hAnsi="Arial" w:cs="Arial"/>
          <w:b/>
        </w:rPr>
        <w:t xml:space="preserve"> 19-28,</w:t>
      </w:r>
      <w:r w:rsidR="003050E7" w:rsidRPr="00C271AA">
        <w:rPr>
          <w:rFonts w:ascii="Arial" w:hAnsi="Arial" w:cs="Arial"/>
          <w:b/>
        </w:rPr>
        <w:t xml:space="preserve"> </w:t>
      </w:r>
      <w:r w:rsidR="00F41A81" w:rsidRPr="00C271AA">
        <w:rPr>
          <w:rFonts w:ascii="Arial" w:hAnsi="Arial" w:cs="Arial"/>
          <w:b/>
        </w:rPr>
        <w:t>33, 34</w:t>
      </w:r>
      <w:r w:rsidR="005C4C3A" w:rsidRPr="00C271AA">
        <w:rPr>
          <w:rFonts w:ascii="Arial" w:hAnsi="Arial" w:cs="Arial"/>
          <w:b/>
        </w:rPr>
        <w:t xml:space="preserve"> </w:t>
      </w:r>
      <w:r w:rsidR="005C4C3A" w:rsidRPr="0092713F">
        <w:rPr>
          <w:rFonts w:ascii="Arial" w:hAnsi="Arial" w:cs="Arial"/>
        </w:rPr>
        <w:t xml:space="preserve">w </w:t>
      </w:r>
      <w:r w:rsidR="005C4C3A" w:rsidRPr="0092713F">
        <w:rPr>
          <w:rFonts w:ascii="Arial" w:hAnsi="Arial" w:cs="Arial"/>
          <w:b/>
        </w:rPr>
        <w:t>wykazie pojazdów</w:t>
      </w:r>
      <w:r w:rsidR="005C4C3A" w:rsidRPr="0092713F">
        <w:rPr>
          <w:rFonts w:ascii="Arial" w:hAnsi="Arial" w:cs="Arial"/>
        </w:rPr>
        <w:t xml:space="preserve"> - </w:t>
      </w:r>
      <w:r w:rsidR="005C4C3A" w:rsidRPr="0092713F">
        <w:rPr>
          <w:rFonts w:ascii="Arial" w:hAnsi="Arial" w:cs="Arial"/>
          <w:b/>
        </w:rPr>
        <w:t xml:space="preserve">formularzu cenowym – Załącznik nr 3, </w:t>
      </w:r>
      <w:r w:rsidRPr="0092713F">
        <w:rPr>
          <w:rFonts w:ascii="Arial" w:hAnsi="Arial" w:cs="Arial"/>
        </w:rPr>
        <w:t xml:space="preserve">w przypadku wystąpienia zdarzenia z </w:t>
      </w:r>
      <w:r w:rsidRPr="0092713F">
        <w:rPr>
          <w:rFonts w:ascii="Arial" w:hAnsi="Arial" w:cs="Arial"/>
          <w:b/>
        </w:rPr>
        <w:t>ust.</w:t>
      </w:r>
      <w:r w:rsidRPr="0092713F">
        <w:rPr>
          <w:rFonts w:ascii="Arial" w:hAnsi="Arial" w:cs="Arial"/>
        </w:rPr>
        <w:t xml:space="preserve"> </w:t>
      </w:r>
      <w:r w:rsidRPr="0092713F">
        <w:rPr>
          <w:rFonts w:ascii="Arial" w:hAnsi="Arial" w:cs="Arial"/>
          <w:b/>
        </w:rPr>
        <w:t>4 pkt 1 i 2</w:t>
      </w:r>
      <w:r w:rsidRPr="0092713F">
        <w:rPr>
          <w:rFonts w:ascii="Arial" w:hAnsi="Arial" w:cs="Arial"/>
        </w:rPr>
        <w:t>,</w:t>
      </w:r>
    </w:p>
    <w:p w14:paraId="654E63C0" w14:textId="77777777" w:rsidR="007E6C9F" w:rsidRPr="0092713F" w:rsidRDefault="007E6C9F" w:rsidP="0092713F">
      <w:pPr>
        <w:numPr>
          <w:ilvl w:val="0"/>
          <w:numId w:val="6"/>
        </w:numPr>
        <w:tabs>
          <w:tab w:val="clear" w:pos="170"/>
          <w:tab w:val="num" w:pos="396"/>
          <w:tab w:val="num" w:pos="993"/>
        </w:tabs>
        <w:autoSpaceDE w:val="0"/>
        <w:autoSpaceDN w:val="0"/>
        <w:adjustRightInd w:val="0"/>
        <w:spacing w:after="40"/>
        <w:ind w:left="963"/>
        <w:jc w:val="both"/>
        <w:rPr>
          <w:rFonts w:ascii="Arial" w:eastAsia="NimbusSanLCE-Reg" w:hAnsi="Arial" w:cs="Arial"/>
          <w:sz w:val="22"/>
          <w:szCs w:val="22"/>
        </w:rPr>
      </w:pPr>
      <w:r w:rsidRPr="0092713F">
        <w:rPr>
          <w:rFonts w:ascii="Arial" w:eastAsia="NimbusSanLCE-Reg" w:hAnsi="Arial" w:cs="Arial"/>
          <w:sz w:val="22"/>
          <w:szCs w:val="22"/>
        </w:rPr>
        <w:t xml:space="preserve">organizuje i pokrywa koszty parkingu strzeżonego </w:t>
      </w:r>
      <w:r w:rsidRPr="0092713F">
        <w:rPr>
          <w:rFonts w:ascii="Arial" w:eastAsia="NimbusSanLCE-Reg" w:hAnsi="Arial" w:cs="Arial"/>
          <w:b/>
          <w:sz w:val="22"/>
          <w:szCs w:val="22"/>
        </w:rPr>
        <w:t>w przypadku wystąpienia zdarzeń z</w:t>
      </w:r>
      <w:r w:rsidR="00E80FDA">
        <w:rPr>
          <w:rFonts w:ascii="Arial" w:eastAsia="NimbusSanLCE-Reg" w:hAnsi="Arial" w:cs="Arial"/>
          <w:b/>
          <w:sz w:val="22"/>
          <w:szCs w:val="22"/>
        </w:rPr>
        <w:t> </w:t>
      </w:r>
      <w:r w:rsidRPr="0092713F">
        <w:rPr>
          <w:rFonts w:ascii="Arial" w:eastAsia="NimbusSanLCE-Reg" w:hAnsi="Arial" w:cs="Arial"/>
          <w:b/>
          <w:sz w:val="22"/>
          <w:szCs w:val="22"/>
        </w:rPr>
        <w:t>ust. 4 pkt 1 i 2</w:t>
      </w:r>
      <w:r w:rsidRPr="0092713F">
        <w:rPr>
          <w:rFonts w:ascii="Arial" w:hAnsi="Arial" w:cs="Arial"/>
          <w:sz w:val="22"/>
          <w:szCs w:val="22"/>
        </w:rPr>
        <w:t xml:space="preserve"> poza godzinami pracy warsztatu (np. w porze nocnej lub w dni wolne od pracy),</w:t>
      </w:r>
    </w:p>
    <w:p w14:paraId="0B55B743" w14:textId="77777777" w:rsidR="00F62177" w:rsidRPr="0092713F" w:rsidRDefault="007E6C9F" w:rsidP="0092713F">
      <w:pPr>
        <w:spacing w:before="120" w:after="40"/>
        <w:ind w:left="680"/>
        <w:jc w:val="both"/>
        <w:rPr>
          <w:rFonts w:ascii="Arial" w:hAnsi="Arial" w:cs="Arial"/>
          <w:b/>
          <w:sz w:val="22"/>
          <w:szCs w:val="22"/>
        </w:rPr>
      </w:pPr>
      <w:r w:rsidRPr="0092713F">
        <w:rPr>
          <w:rFonts w:ascii="Arial" w:hAnsi="Arial" w:cs="Arial"/>
          <w:b/>
          <w:bCs/>
          <w:sz w:val="22"/>
          <w:szCs w:val="22"/>
        </w:rPr>
        <w:t>Dodatkowo w</w:t>
      </w:r>
      <w:r w:rsidRPr="0092713F">
        <w:rPr>
          <w:rFonts w:ascii="Arial" w:hAnsi="Arial" w:cs="Arial"/>
          <w:b/>
          <w:sz w:val="22"/>
          <w:szCs w:val="22"/>
        </w:rPr>
        <w:t xml:space="preserve"> </w:t>
      </w:r>
      <w:r w:rsidR="00F62177" w:rsidRPr="0092713F">
        <w:rPr>
          <w:rFonts w:ascii="Arial" w:hAnsi="Arial" w:cs="Arial"/>
          <w:b/>
          <w:sz w:val="22"/>
          <w:szCs w:val="22"/>
        </w:rPr>
        <w:t>przypadku, gdy punkt naprawy lub miejsca zdarzenia jest położony w</w:t>
      </w:r>
      <w:r w:rsidR="00E80FDA">
        <w:rPr>
          <w:rFonts w:ascii="Arial" w:hAnsi="Arial" w:cs="Arial"/>
          <w:b/>
          <w:sz w:val="22"/>
          <w:szCs w:val="22"/>
        </w:rPr>
        <w:t> </w:t>
      </w:r>
      <w:r w:rsidR="00F62177" w:rsidRPr="0092713F">
        <w:rPr>
          <w:rFonts w:ascii="Arial" w:hAnsi="Arial" w:cs="Arial"/>
          <w:b/>
          <w:sz w:val="22"/>
          <w:szCs w:val="22"/>
        </w:rPr>
        <w:t>odległości nie mniejszej niż 50 km w linii prostej od siedziby firmy ubezpieczonego pojazdu:</w:t>
      </w:r>
    </w:p>
    <w:p w14:paraId="72643823" w14:textId="77777777" w:rsidR="007E6C9F" w:rsidRPr="0092713F" w:rsidRDefault="007E6C9F" w:rsidP="0092713F">
      <w:pPr>
        <w:numPr>
          <w:ilvl w:val="0"/>
          <w:numId w:val="6"/>
        </w:numPr>
        <w:tabs>
          <w:tab w:val="clear" w:pos="170"/>
          <w:tab w:val="num" w:pos="396"/>
        </w:tabs>
        <w:autoSpaceDE w:val="0"/>
        <w:autoSpaceDN w:val="0"/>
        <w:adjustRightInd w:val="0"/>
        <w:spacing w:after="40"/>
        <w:ind w:left="964" w:hanging="284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sz w:val="22"/>
          <w:szCs w:val="22"/>
        </w:rPr>
        <w:t>organizuje zakwaterowanie i pokrywa koszty zakwaterowania Ubezpieczonego oraz pasażerów pojazdu (w liczbie ograniczonej do liczby miejsc wpisanej w dowodzie rejestracyjnym pojazdu) w najbliższym hotelu średniej kategorii (dwu- lub trzygwiazdkowym) na okres naprawy pojazdu, jednak nie dłuższy niż 3 doby hotelowe, do łącznej kwoty w złotych odpowiadającej równowartości 100 EURO za osobę na dobę; niniejsza usługa nie łączy się z usługą przewozu w ppkt. d),</w:t>
      </w:r>
    </w:p>
    <w:p w14:paraId="09CA9CC4" w14:textId="77777777" w:rsidR="00F62177" w:rsidRPr="0092713F" w:rsidRDefault="00F62177" w:rsidP="0092713F">
      <w:pPr>
        <w:numPr>
          <w:ilvl w:val="0"/>
          <w:numId w:val="6"/>
        </w:numPr>
        <w:tabs>
          <w:tab w:val="clear" w:pos="170"/>
          <w:tab w:val="num" w:pos="396"/>
        </w:tabs>
        <w:autoSpaceDE w:val="0"/>
        <w:autoSpaceDN w:val="0"/>
        <w:adjustRightInd w:val="0"/>
        <w:spacing w:after="40"/>
        <w:ind w:left="964" w:hanging="284"/>
        <w:jc w:val="both"/>
        <w:rPr>
          <w:rFonts w:ascii="Arial" w:eastAsia="NimbusSanLCE-Reg" w:hAnsi="Arial" w:cs="Arial"/>
          <w:sz w:val="22"/>
          <w:szCs w:val="22"/>
        </w:rPr>
      </w:pPr>
      <w:r w:rsidRPr="0092713F">
        <w:rPr>
          <w:rFonts w:ascii="Arial" w:eastAsia="NimbusSanLCE-Reg" w:hAnsi="Arial" w:cs="Arial"/>
          <w:sz w:val="22"/>
          <w:szCs w:val="22"/>
        </w:rPr>
        <w:t>organizuje przejazd i pokrywa (w formie dokonania zakupu i dostarczenia Ubezpieczonemu biletu kolejowego pierwszej klasy lub biletu autobusowego) koszty przejazdu Ubezpieczonego oraz pasażerów pojazdu (w liczbie ograniczonej do liczby miejsc wpisanej w dowodzie rejestracyjnym pojazdu) do miejsca docelowego podroży lub siedziby firmy Ubezpieczonego, z zastrzeżeniem postanowień ppkt. c</w:t>
      </w:r>
      <w:r w:rsidR="007E6C9F" w:rsidRPr="0092713F">
        <w:rPr>
          <w:rFonts w:ascii="Arial" w:hAnsi="Arial" w:cs="Arial"/>
          <w:sz w:val="22"/>
          <w:szCs w:val="22"/>
        </w:rPr>
        <w:t xml:space="preserve"> i e),</w:t>
      </w:r>
    </w:p>
    <w:p w14:paraId="3CECBD08" w14:textId="77777777" w:rsidR="006F1D43" w:rsidRPr="0092713F" w:rsidRDefault="006F1D43" w:rsidP="0092713F">
      <w:pPr>
        <w:numPr>
          <w:ilvl w:val="0"/>
          <w:numId w:val="6"/>
        </w:numPr>
        <w:tabs>
          <w:tab w:val="clear" w:pos="170"/>
          <w:tab w:val="num" w:pos="396"/>
        </w:tabs>
        <w:autoSpaceDE w:val="0"/>
        <w:autoSpaceDN w:val="0"/>
        <w:adjustRightInd w:val="0"/>
        <w:spacing w:after="40"/>
        <w:ind w:left="964" w:hanging="284"/>
        <w:jc w:val="both"/>
        <w:rPr>
          <w:rFonts w:ascii="Arial" w:eastAsia="NimbusSanLCE-Reg" w:hAnsi="Arial" w:cs="Arial"/>
          <w:sz w:val="22"/>
          <w:szCs w:val="22"/>
        </w:rPr>
      </w:pPr>
      <w:r w:rsidRPr="0092713F">
        <w:rPr>
          <w:rFonts w:ascii="Arial" w:eastAsia="NimbusSanLCE-Reg" w:hAnsi="Arial" w:cs="Arial"/>
          <w:sz w:val="22"/>
          <w:szCs w:val="22"/>
        </w:rPr>
        <w:t xml:space="preserve">zapewnia Ubezpieczonemu samochód zastępczy oraz pokrywa koszty jego wynajęcia </w:t>
      </w:r>
      <w:r w:rsidRPr="0092713F">
        <w:rPr>
          <w:rFonts w:ascii="Arial" w:hAnsi="Arial" w:cs="Arial"/>
          <w:sz w:val="22"/>
          <w:szCs w:val="22"/>
        </w:rPr>
        <w:t>na</w:t>
      </w:r>
      <w:r w:rsidR="00E80FD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okres nie krótszy niż</w:t>
      </w:r>
      <w:r w:rsidR="004B56A8" w:rsidRPr="0092713F">
        <w:rPr>
          <w:rFonts w:ascii="Arial" w:hAnsi="Arial" w:cs="Arial"/>
          <w:sz w:val="22"/>
          <w:szCs w:val="22"/>
        </w:rPr>
        <w:t xml:space="preserve"> </w:t>
      </w:r>
      <w:r w:rsidRPr="0092713F">
        <w:rPr>
          <w:rFonts w:ascii="Arial" w:hAnsi="Arial" w:cs="Arial"/>
          <w:sz w:val="22"/>
          <w:szCs w:val="22"/>
        </w:rPr>
        <w:t>3 dni -</w:t>
      </w:r>
      <w:r w:rsidRPr="0092713F">
        <w:rPr>
          <w:rFonts w:ascii="Arial" w:eastAsia="NimbusSanLCE-Reg" w:hAnsi="Arial" w:cs="Arial"/>
          <w:b/>
          <w:sz w:val="22"/>
          <w:szCs w:val="22"/>
        </w:rPr>
        <w:t>w przypadku wystąpienia zdarzenia z ust. 4 pkt 1</w:t>
      </w:r>
      <w:r w:rsidR="00D90DFA" w:rsidRPr="0092713F">
        <w:rPr>
          <w:rFonts w:ascii="Arial" w:eastAsia="NimbusSanLCE-Reg" w:hAnsi="Arial" w:cs="Arial"/>
          <w:b/>
          <w:sz w:val="22"/>
          <w:szCs w:val="22"/>
        </w:rPr>
        <w:t xml:space="preserve"> </w:t>
      </w:r>
      <w:r w:rsidR="004B56A8" w:rsidRPr="0092713F">
        <w:rPr>
          <w:rFonts w:ascii="Arial" w:eastAsia="NimbusSanLCE-Reg" w:hAnsi="Arial" w:cs="Arial"/>
          <w:b/>
          <w:sz w:val="22"/>
          <w:szCs w:val="22"/>
        </w:rPr>
        <w:t>i 2</w:t>
      </w:r>
      <w:r w:rsidR="007E6C9F" w:rsidRPr="0092713F">
        <w:rPr>
          <w:rFonts w:ascii="Arial" w:eastAsia="NimbusSanLCE-Reg" w:hAnsi="Arial" w:cs="Arial"/>
          <w:b/>
          <w:sz w:val="22"/>
          <w:szCs w:val="22"/>
        </w:rPr>
        <w:t>;</w:t>
      </w:r>
    </w:p>
    <w:p w14:paraId="611CADBA" w14:textId="77777777" w:rsidR="007E6C9F" w:rsidRPr="0092713F" w:rsidRDefault="007E6C9F" w:rsidP="0092713F">
      <w:pPr>
        <w:autoSpaceDE w:val="0"/>
        <w:autoSpaceDN w:val="0"/>
        <w:adjustRightInd w:val="0"/>
        <w:spacing w:after="40"/>
        <w:ind w:left="964"/>
        <w:contextualSpacing/>
        <w:jc w:val="both"/>
        <w:rPr>
          <w:rFonts w:ascii="Arial" w:eastAsia="NimbusSanLCE-Reg" w:hAnsi="Arial" w:cs="Arial"/>
          <w:sz w:val="22"/>
          <w:szCs w:val="22"/>
        </w:rPr>
      </w:pPr>
      <w:r w:rsidRPr="0092713F">
        <w:rPr>
          <w:rFonts w:ascii="Arial" w:eastAsia="NimbusSanLCE-Reg" w:hAnsi="Arial" w:cs="Arial"/>
          <w:sz w:val="22"/>
          <w:szCs w:val="22"/>
        </w:rPr>
        <w:t xml:space="preserve">niniejsza usługa </w:t>
      </w:r>
      <w:r w:rsidRPr="0092713F">
        <w:rPr>
          <w:rFonts w:ascii="Arial" w:hAnsi="Arial" w:cs="Arial"/>
          <w:sz w:val="22"/>
          <w:szCs w:val="22"/>
        </w:rPr>
        <w:t>nie łączy się z usługą przewozu w ppkt. d),</w:t>
      </w:r>
    </w:p>
    <w:p w14:paraId="24419FE6" w14:textId="77777777" w:rsidR="00C76906" w:rsidRPr="0092713F" w:rsidRDefault="00C76906" w:rsidP="0092713F">
      <w:pPr>
        <w:numPr>
          <w:ilvl w:val="0"/>
          <w:numId w:val="6"/>
        </w:numPr>
        <w:tabs>
          <w:tab w:val="clear" w:pos="170"/>
          <w:tab w:val="num" w:pos="396"/>
        </w:tabs>
        <w:autoSpaceDE w:val="0"/>
        <w:autoSpaceDN w:val="0"/>
        <w:adjustRightInd w:val="0"/>
        <w:spacing w:after="40"/>
        <w:ind w:left="964" w:hanging="284"/>
        <w:jc w:val="both"/>
        <w:rPr>
          <w:rFonts w:ascii="Arial" w:eastAsia="NimbusSanLCE-Reg" w:hAnsi="Arial" w:cs="Arial"/>
          <w:sz w:val="22"/>
          <w:szCs w:val="22"/>
        </w:rPr>
      </w:pPr>
      <w:r w:rsidRPr="0092713F">
        <w:rPr>
          <w:rFonts w:ascii="Arial" w:eastAsia="NimbusSanLCE-Reg" w:hAnsi="Arial" w:cs="Arial"/>
          <w:sz w:val="22"/>
          <w:szCs w:val="22"/>
        </w:rPr>
        <w:t xml:space="preserve">organizuje i pokrywa koszty </w:t>
      </w:r>
      <w:r w:rsidR="00F001A6" w:rsidRPr="0092713F">
        <w:rPr>
          <w:rFonts w:ascii="Arial" w:eastAsia="NimbusSanLCE-Reg" w:hAnsi="Arial" w:cs="Arial"/>
          <w:sz w:val="22"/>
          <w:szCs w:val="22"/>
        </w:rPr>
        <w:t xml:space="preserve">odbioru naprawionego pojazdu i dostarczenia go do miejsca docelowego podroży lub miejsca zamieszkania lub siedziby firmy Ubezpieczonego lub organizuje i pokrywa koszty </w:t>
      </w:r>
      <w:r w:rsidRPr="0092713F">
        <w:rPr>
          <w:rFonts w:ascii="Arial" w:eastAsia="NimbusSanLCE-Reg" w:hAnsi="Arial" w:cs="Arial"/>
          <w:sz w:val="22"/>
          <w:szCs w:val="22"/>
        </w:rPr>
        <w:t xml:space="preserve">przejazdu jednej osoby po odbiór </w:t>
      </w:r>
      <w:r w:rsidR="007E6C9F" w:rsidRPr="0092713F">
        <w:rPr>
          <w:rFonts w:ascii="Arial" w:hAnsi="Arial" w:cs="Arial"/>
          <w:sz w:val="22"/>
          <w:szCs w:val="22"/>
        </w:rPr>
        <w:t xml:space="preserve">naprawionego pojazdu w związku z wypadkiem, awarią pojazdu lub po odbiór pojazdu </w:t>
      </w:r>
      <w:r w:rsidRPr="0092713F">
        <w:rPr>
          <w:rFonts w:ascii="Arial" w:eastAsia="NimbusSanLCE-Reg" w:hAnsi="Arial" w:cs="Arial"/>
          <w:sz w:val="22"/>
          <w:szCs w:val="22"/>
        </w:rPr>
        <w:t>odzyskanego po</w:t>
      </w:r>
      <w:r w:rsidR="00E80FDA">
        <w:rPr>
          <w:rFonts w:ascii="Arial" w:eastAsia="NimbusSanLCE-Reg" w:hAnsi="Arial" w:cs="Arial"/>
          <w:sz w:val="22"/>
          <w:szCs w:val="22"/>
        </w:rPr>
        <w:t> </w:t>
      </w:r>
      <w:r w:rsidRPr="0092713F">
        <w:rPr>
          <w:rFonts w:ascii="Arial" w:eastAsia="NimbusSanLCE-Reg" w:hAnsi="Arial" w:cs="Arial"/>
          <w:sz w:val="22"/>
          <w:szCs w:val="22"/>
        </w:rPr>
        <w:t>kradzieży</w:t>
      </w:r>
      <w:r w:rsidR="006F1D43" w:rsidRPr="0092713F">
        <w:rPr>
          <w:rFonts w:ascii="Arial" w:eastAsia="NimbusSanLCE-Reg" w:hAnsi="Arial" w:cs="Arial"/>
          <w:sz w:val="22"/>
          <w:szCs w:val="22"/>
        </w:rPr>
        <w:t>,</w:t>
      </w:r>
    </w:p>
    <w:p w14:paraId="04A0008B" w14:textId="77777777" w:rsidR="00F62177" w:rsidRPr="0092713F" w:rsidRDefault="00F62177" w:rsidP="0092713F">
      <w:pPr>
        <w:numPr>
          <w:ilvl w:val="0"/>
          <w:numId w:val="6"/>
        </w:numPr>
        <w:tabs>
          <w:tab w:val="clear" w:pos="170"/>
          <w:tab w:val="num" w:pos="396"/>
        </w:tabs>
        <w:autoSpaceDE w:val="0"/>
        <w:autoSpaceDN w:val="0"/>
        <w:adjustRightInd w:val="0"/>
        <w:spacing w:after="40"/>
        <w:ind w:left="96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2713F">
        <w:rPr>
          <w:rFonts w:ascii="Arial" w:eastAsia="NimbusSanLCE-Reg" w:hAnsi="Arial" w:cs="Arial"/>
          <w:color w:val="000000"/>
          <w:sz w:val="22"/>
          <w:szCs w:val="22"/>
        </w:rPr>
        <w:t>w razie wystąpienia szkody całkowitej, Ubezpieczyciel na wniosek Ubezpieczonego organizuje i pokrywa koszty legalnego złomowania pojazdu o ile pozostałości nie przedstawiają wartości rynkowej.</w:t>
      </w:r>
    </w:p>
    <w:p w14:paraId="09417AA3" w14:textId="77777777" w:rsidR="00F62177" w:rsidRPr="0092713F" w:rsidRDefault="00F62177" w:rsidP="0092713F">
      <w:pPr>
        <w:numPr>
          <w:ilvl w:val="1"/>
          <w:numId w:val="15"/>
        </w:numPr>
        <w:spacing w:after="40"/>
        <w:ind w:right="21"/>
        <w:jc w:val="both"/>
        <w:rPr>
          <w:rFonts w:ascii="Arial" w:hAnsi="Arial" w:cs="Arial"/>
          <w:sz w:val="22"/>
          <w:szCs w:val="22"/>
          <w:lang w:eastAsia="en-US"/>
        </w:rPr>
      </w:pPr>
      <w:r w:rsidRPr="0092713F">
        <w:rPr>
          <w:rFonts w:ascii="Arial" w:hAnsi="Arial" w:cs="Arial"/>
          <w:b/>
          <w:sz w:val="22"/>
          <w:szCs w:val="22"/>
        </w:rPr>
        <w:t>Warunki szczególne mające zastosowanie:</w:t>
      </w:r>
      <w:r w:rsidRPr="0092713F">
        <w:rPr>
          <w:rFonts w:ascii="Arial" w:hAnsi="Arial" w:cs="Arial"/>
          <w:b/>
          <w:sz w:val="22"/>
          <w:szCs w:val="22"/>
        </w:rPr>
        <w:tab/>
      </w:r>
    </w:p>
    <w:p w14:paraId="300A8426" w14:textId="77777777" w:rsidR="00F62177" w:rsidRPr="0092713F" w:rsidRDefault="00F62177" w:rsidP="0092713F">
      <w:pPr>
        <w:numPr>
          <w:ilvl w:val="2"/>
          <w:numId w:val="15"/>
        </w:numPr>
        <w:tabs>
          <w:tab w:val="left" w:pos="709"/>
        </w:tabs>
        <w:spacing w:after="40"/>
        <w:ind w:right="21"/>
        <w:jc w:val="both"/>
        <w:rPr>
          <w:rFonts w:ascii="Arial" w:hAnsi="Arial" w:cs="Arial"/>
          <w:sz w:val="22"/>
          <w:szCs w:val="22"/>
          <w:lang w:eastAsia="en-US"/>
        </w:rPr>
      </w:pPr>
      <w:r w:rsidRPr="0092713F">
        <w:rPr>
          <w:rFonts w:ascii="Arial" w:hAnsi="Arial" w:cs="Arial"/>
          <w:b/>
          <w:sz w:val="22"/>
          <w:szCs w:val="22"/>
        </w:rPr>
        <w:t>klauzula nie zawiadomienia w terminie o szkodzie</w:t>
      </w:r>
      <w:r w:rsidRPr="0092713F">
        <w:rPr>
          <w:rFonts w:ascii="Arial" w:hAnsi="Arial" w:cs="Arial"/>
          <w:sz w:val="22"/>
          <w:szCs w:val="22"/>
        </w:rPr>
        <w:t xml:space="preserve"> - zapisane w Ogólnych Warunkach Ubezpieczenia skutki nie zawiadomienia Ubezpieczyciela o szkodzie w</w:t>
      </w:r>
      <w:r w:rsidR="00E80FD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odpowiednim terminie, mają zastosowanie tylko w sytuacji, kiedy nie zawiadomienie w terminie przyczyniło się do zwiększenia szkody lub uniemożliwiło Ubezpieczycielowi ustalenie okoliczności i</w:t>
      </w:r>
      <w:r w:rsidR="00E01C67"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skutków bądź rozmiaru szkody</w:t>
      </w:r>
    </w:p>
    <w:p w14:paraId="1E7C83D8" w14:textId="77777777" w:rsidR="00F62177" w:rsidRPr="0092713F" w:rsidRDefault="00F62177" w:rsidP="0092713F">
      <w:pPr>
        <w:widowControl w:val="0"/>
        <w:numPr>
          <w:ilvl w:val="2"/>
          <w:numId w:val="15"/>
        </w:numPr>
        <w:tabs>
          <w:tab w:val="num" w:pos="1276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92713F">
        <w:rPr>
          <w:rFonts w:ascii="Arial" w:hAnsi="Arial" w:cs="Arial"/>
          <w:b/>
          <w:color w:val="000000"/>
          <w:sz w:val="22"/>
          <w:szCs w:val="22"/>
        </w:rPr>
        <w:t>k</w:t>
      </w:r>
      <w:r w:rsidRPr="0092713F">
        <w:rPr>
          <w:rFonts w:ascii="Arial" w:hAnsi="Arial" w:cs="Arial"/>
          <w:b/>
          <w:sz w:val="22"/>
          <w:szCs w:val="22"/>
        </w:rPr>
        <w:t xml:space="preserve">lauzula odstąpienia od prawa do regresu - </w:t>
      </w:r>
      <w:r w:rsidRPr="0092713F">
        <w:rPr>
          <w:rFonts w:ascii="Arial" w:hAnsi="Arial" w:cs="Arial"/>
          <w:sz w:val="22"/>
          <w:szCs w:val="22"/>
        </w:rPr>
        <w:t>Ubezpieczyciel zrzeka się prawa do</w:t>
      </w:r>
      <w:r w:rsidR="00E80FD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regresu stosunku do osób uprawnionych do korzystania z pojazdu, za szkody wyrządzone przez te osoby. Zrzeczenie się prawa do regresu nie ma zastosowania, gdy osoby te wyrządziły szkodę umyślnie lub w stanie po spożyciu alkoholu albo pod wpływem środków odurzających, substancji psychotropowych lub środków zastępczych w rozumieniu przepisów o przeciwdziałaniu narkomanii.</w:t>
      </w:r>
    </w:p>
    <w:p w14:paraId="29DAA75F" w14:textId="77777777" w:rsidR="00F62177" w:rsidRPr="0092713F" w:rsidRDefault="00F62177" w:rsidP="0092713F">
      <w:pPr>
        <w:spacing w:before="240" w:after="120"/>
        <w:ind w:left="352"/>
        <w:rPr>
          <w:rFonts w:ascii="Arial" w:hAnsi="Arial" w:cs="Arial"/>
          <w:b/>
          <w:bCs/>
          <w:sz w:val="22"/>
          <w:szCs w:val="22"/>
          <w:u w:val="single"/>
        </w:rPr>
      </w:pPr>
      <w:r w:rsidRPr="0092713F">
        <w:rPr>
          <w:rFonts w:ascii="Arial" w:hAnsi="Arial" w:cs="Arial"/>
          <w:b/>
          <w:bCs/>
          <w:sz w:val="22"/>
          <w:szCs w:val="22"/>
          <w:u w:val="single"/>
        </w:rPr>
        <w:t>Warunki ubezpieczenia fakultatywne</w:t>
      </w:r>
    </w:p>
    <w:p w14:paraId="4453C04D" w14:textId="77777777" w:rsidR="00F62177" w:rsidRPr="0092713F" w:rsidRDefault="00F62177" w:rsidP="0092713F">
      <w:pPr>
        <w:pStyle w:val="WW-Tekstpodstawowywcity2"/>
        <w:numPr>
          <w:ilvl w:val="0"/>
          <w:numId w:val="5"/>
        </w:numPr>
        <w:spacing w:after="40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Klauzula świadczeń assistance</w:t>
      </w:r>
      <w:r w:rsidRPr="0092713F">
        <w:rPr>
          <w:rFonts w:ascii="Arial" w:hAnsi="Arial" w:cs="Arial"/>
          <w:sz w:val="22"/>
          <w:szCs w:val="22"/>
        </w:rPr>
        <w:t xml:space="preserve"> - jeżeli Wykonawca nie jest w stanie zorganizować pomocy oraz świadczeń określonych w rozdziale VII, na terytorium Rosji, Białorusi, </w:t>
      </w:r>
      <w:r w:rsidR="004B56A8" w:rsidRPr="0092713F">
        <w:rPr>
          <w:rFonts w:ascii="Arial" w:hAnsi="Arial" w:cs="Arial"/>
          <w:sz w:val="22"/>
          <w:szCs w:val="22"/>
        </w:rPr>
        <w:t xml:space="preserve">Mołdawii lub </w:t>
      </w:r>
      <w:r w:rsidRPr="0092713F">
        <w:rPr>
          <w:rFonts w:ascii="Arial" w:hAnsi="Arial" w:cs="Arial"/>
          <w:sz w:val="22"/>
          <w:szCs w:val="22"/>
        </w:rPr>
        <w:t>Ukrainy, wówczas pokryje koszty poniesione przez Zamawiającego, który zorganizuje je we własnym zakresie</w:t>
      </w:r>
      <w:r w:rsidR="00C76906" w:rsidRPr="0092713F">
        <w:rPr>
          <w:rFonts w:ascii="Arial" w:hAnsi="Arial" w:cs="Arial"/>
          <w:sz w:val="22"/>
          <w:szCs w:val="22"/>
        </w:rPr>
        <w:t xml:space="preserve">. Odpowiedzialność na podstawie niniejszej klauzuli ograniczona jest do </w:t>
      </w:r>
      <w:r w:rsidRPr="0092713F">
        <w:rPr>
          <w:rFonts w:ascii="Arial" w:hAnsi="Arial" w:cs="Arial"/>
          <w:sz w:val="22"/>
          <w:szCs w:val="22"/>
        </w:rPr>
        <w:t>limit</w:t>
      </w:r>
      <w:r w:rsidR="00C76906" w:rsidRPr="0092713F">
        <w:rPr>
          <w:rFonts w:ascii="Arial" w:hAnsi="Arial" w:cs="Arial"/>
          <w:sz w:val="22"/>
          <w:szCs w:val="22"/>
        </w:rPr>
        <w:t>u</w:t>
      </w:r>
      <w:r w:rsidRPr="0092713F">
        <w:rPr>
          <w:rFonts w:ascii="Arial" w:hAnsi="Arial" w:cs="Arial"/>
          <w:sz w:val="22"/>
          <w:szCs w:val="22"/>
        </w:rPr>
        <w:t xml:space="preserve"> 5</w:t>
      </w:r>
      <w:r w:rsidR="00C76906" w:rsidRPr="0092713F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000,00 zł na każdy pojazd. W przypadku korzystania z</w:t>
      </w:r>
      <w:r w:rsidR="00E80FDA">
        <w:rPr>
          <w:rFonts w:ascii="Arial" w:hAnsi="Arial" w:cs="Arial"/>
          <w:sz w:val="22"/>
          <w:szCs w:val="22"/>
        </w:rPr>
        <w:t> </w:t>
      </w:r>
      <w:r w:rsidR="00C76906" w:rsidRPr="0092713F">
        <w:rPr>
          <w:rFonts w:ascii="Arial" w:hAnsi="Arial" w:cs="Arial"/>
          <w:sz w:val="22"/>
          <w:szCs w:val="22"/>
        </w:rPr>
        <w:t xml:space="preserve">powyższego </w:t>
      </w:r>
      <w:r w:rsidRPr="0092713F">
        <w:rPr>
          <w:rFonts w:ascii="Arial" w:hAnsi="Arial" w:cs="Arial"/>
          <w:sz w:val="22"/>
          <w:szCs w:val="22"/>
        </w:rPr>
        <w:t>limitu Zamawiającego nie będą ograniczały inne limity określone w</w:t>
      </w:r>
      <w:r w:rsidR="00E80FDA">
        <w:rPr>
          <w:rFonts w:ascii="Arial" w:hAnsi="Arial" w:cs="Arial"/>
          <w:sz w:val="22"/>
          <w:szCs w:val="22"/>
        </w:rPr>
        <w:t> </w:t>
      </w:r>
      <w:r w:rsidRPr="0092713F">
        <w:rPr>
          <w:rFonts w:ascii="Arial" w:hAnsi="Arial" w:cs="Arial"/>
          <w:sz w:val="22"/>
          <w:szCs w:val="22"/>
        </w:rPr>
        <w:t>niniejszym załączniku oraz OWU Wykonawcy.</w:t>
      </w:r>
    </w:p>
    <w:p w14:paraId="5C052D2D" w14:textId="77777777" w:rsidR="00F62177" w:rsidRPr="0092713F" w:rsidRDefault="00F62177" w:rsidP="0092713F">
      <w:pPr>
        <w:numPr>
          <w:ilvl w:val="0"/>
          <w:numId w:val="1"/>
        </w:numPr>
        <w:tabs>
          <w:tab w:val="left" w:pos="709"/>
        </w:tabs>
        <w:spacing w:before="240" w:after="40"/>
        <w:ind w:right="2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2713F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Informacje dodatkowe:</w:t>
      </w:r>
    </w:p>
    <w:p w14:paraId="4DA30411" w14:textId="2A27E0E7" w:rsidR="001743FB" w:rsidRPr="00C271AA" w:rsidRDefault="001743FB" w:rsidP="0092713F">
      <w:pPr>
        <w:numPr>
          <w:ilvl w:val="0"/>
          <w:numId w:val="4"/>
        </w:numPr>
        <w:tabs>
          <w:tab w:val="left" w:pos="1800"/>
        </w:tabs>
        <w:spacing w:before="120" w:after="40"/>
        <w:ind w:left="709" w:hanging="357"/>
        <w:jc w:val="both"/>
        <w:rPr>
          <w:rFonts w:ascii="Arial" w:hAnsi="Arial" w:cs="Arial"/>
          <w:sz w:val="22"/>
          <w:szCs w:val="22"/>
        </w:rPr>
      </w:pPr>
      <w:r w:rsidRPr="0092713F">
        <w:rPr>
          <w:rFonts w:ascii="Arial" w:hAnsi="Arial" w:cs="Arial"/>
          <w:b/>
          <w:sz w:val="22"/>
          <w:szCs w:val="22"/>
        </w:rPr>
        <w:t>Informacja o szkodowości wg załączonych zaświadczeń od Ubezpieczycieli</w:t>
      </w:r>
      <w:r w:rsidR="00BD7175" w:rsidRPr="0092713F">
        <w:rPr>
          <w:rFonts w:ascii="Arial" w:hAnsi="Arial" w:cs="Arial"/>
          <w:b/>
          <w:sz w:val="22"/>
          <w:szCs w:val="22"/>
        </w:rPr>
        <w:t xml:space="preserve"> zgodnie z</w:t>
      </w:r>
      <w:r w:rsidR="00E01C67" w:rsidRPr="0092713F">
        <w:rPr>
          <w:rFonts w:ascii="Arial" w:hAnsi="Arial" w:cs="Arial"/>
          <w:b/>
          <w:sz w:val="22"/>
          <w:szCs w:val="22"/>
        </w:rPr>
        <w:t> </w:t>
      </w:r>
      <w:r w:rsidR="00BD7175" w:rsidRPr="0092713F">
        <w:rPr>
          <w:rFonts w:ascii="Arial" w:hAnsi="Arial" w:cs="Arial"/>
          <w:b/>
          <w:sz w:val="22"/>
          <w:szCs w:val="22"/>
        </w:rPr>
        <w:t xml:space="preserve">załącznikiem </w:t>
      </w:r>
      <w:r w:rsidR="00BD7175" w:rsidRPr="00C271AA">
        <w:rPr>
          <w:rFonts w:ascii="Arial" w:hAnsi="Arial" w:cs="Arial"/>
          <w:b/>
          <w:sz w:val="22"/>
          <w:szCs w:val="22"/>
        </w:rPr>
        <w:t>1</w:t>
      </w:r>
      <w:r w:rsidR="00F41A81" w:rsidRPr="00C271AA">
        <w:rPr>
          <w:rFonts w:ascii="Arial" w:hAnsi="Arial" w:cs="Arial"/>
          <w:b/>
          <w:sz w:val="22"/>
          <w:szCs w:val="22"/>
        </w:rPr>
        <w:t>a</w:t>
      </w:r>
      <w:r w:rsidR="0043238F" w:rsidRPr="00C271AA">
        <w:rPr>
          <w:rFonts w:ascii="Arial" w:hAnsi="Arial" w:cs="Arial"/>
          <w:b/>
          <w:sz w:val="22"/>
          <w:szCs w:val="22"/>
        </w:rPr>
        <w:t>.</w:t>
      </w:r>
    </w:p>
    <w:sectPr w:rsidR="001743FB" w:rsidRPr="00C271AA" w:rsidSect="00CA02EA">
      <w:footerReference w:type="even" r:id="rId9"/>
      <w:footerReference w:type="default" r:id="rId10"/>
      <w:pgSz w:w="11906" w:h="16838"/>
      <w:pgMar w:top="1135" w:right="1134" w:bottom="1276" w:left="1134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B85EB" w14:textId="77777777" w:rsidR="00044BCA" w:rsidRDefault="00044BCA" w:rsidP="00F62177">
      <w:r>
        <w:separator/>
      </w:r>
    </w:p>
  </w:endnote>
  <w:endnote w:type="continuationSeparator" w:id="0">
    <w:p w14:paraId="56AF02FA" w14:textId="77777777" w:rsidR="00044BCA" w:rsidRDefault="00044BCA" w:rsidP="00F6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charset w:val="00"/>
    <w:family w:val="auto"/>
    <w:pitch w:val="variable"/>
  </w:font>
  <w:font w:name="NimbusSanLCE-Reg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AB2CF" w14:textId="77777777" w:rsidR="00557ADE" w:rsidRDefault="00BB6DFE" w:rsidP="006B34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7A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9A6931" w14:textId="77777777" w:rsidR="00557ADE" w:rsidRDefault="00557ADE" w:rsidP="006B34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BC31" w14:textId="77777777" w:rsidR="00557ADE" w:rsidRDefault="00BB6DFE" w:rsidP="006B34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7A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2C8E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47CE929F" w14:textId="77777777" w:rsidR="00557ADE" w:rsidRDefault="00557ADE" w:rsidP="006B3447">
    <w:pPr>
      <w:pStyle w:val="Stopka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F1CDC" w14:textId="77777777" w:rsidR="00044BCA" w:rsidRDefault="00044BCA" w:rsidP="00F62177">
      <w:r>
        <w:separator/>
      </w:r>
    </w:p>
  </w:footnote>
  <w:footnote w:type="continuationSeparator" w:id="0">
    <w:p w14:paraId="432233B7" w14:textId="77777777" w:rsidR="00044BCA" w:rsidRDefault="00044BCA" w:rsidP="00F62177">
      <w:r>
        <w:continuationSeparator/>
      </w:r>
    </w:p>
  </w:footnote>
  <w:footnote w:id="1">
    <w:p w14:paraId="5747F278" w14:textId="77777777" w:rsidR="00557ADE" w:rsidRPr="00C36B1F" w:rsidRDefault="00557ADE" w:rsidP="00F62177">
      <w:pPr>
        <w:autoSpaceDE w:val="0"/>
        <w:autoSpaceDN w:val="0"/>
        <w:adjustRightInd w:val="0"/>
        <w:ind w:left="142" w:hanging="142"/>
        <w:jc w:val="both"/>
        <w:rPr>
          <w:rFonts w:ascii="Palatino Linotype" w:hAnsi="Palatino Linotype"/>
          <w:sz w:val="18"/>
          <w:szCs w:val="18"/>
        </w:rPr>
      </w:pPr>
      <w:r w:rsidRPr="00C36B1F">
        <w:rPr>
          <w:rStyle w:val="Odwoanieprzypisudolnego"/>
          <w:rFonts w:ascii="Palatino Linotype" w:hAnsi="Palatino Linotype"/>
          <w:b/>
          <w:szCs w:val="18"/>
        </w:rPr>
        <w:footnoteRef/>
      </w:r>
      <w:r w:rsidRPr="00C36B1F">
        <w:rPr>
          <w:rFonts w:ascii="Palatino Linotype" w:hAnsi="Palatino Linotype"/>
          <w:szCs w:val="18"/>
        </w:rPr>
        <w:t xml:space="preserve"> </w:t>
      </w:r>
      <w:r w:rsidRPr="00C36B1F">
        <w:rPr>
          <w:rFonts w:ascii="Palatino Linotype" w:hAnsi="Palatino Linotype"/>
          <w:b/>
          <w:bCs/>
          <w:sz w:val="18"/>
          <w:szCs w:val="18"/>
        </w:rPr>
        <w:t xml:space="preserve">ASO </w:t>
      </w:r>
      <w:r w:rsidRPr="00C36B1F">
        <w:rPr>
          <w:rFonts w:ascii="Palatino Linotype" w:hAnsi="Palatino Linotype"/>
          <w:sz w:val="18"/>
          <w:szCs w:val="18"/>
        </w:rPr>
        <w:t>– autoryzowana stacja obsługi pojazdów - serwis naprawy pojazdów posiada</w:t>
      </w:r>
      <w:r>
        <w:rPr>
          <w:rFonts w:ascii="Palatino Linotype" w:hAnsi="Palatino Linotype"/>
          <w:sz w:val="18"/>
          <w:szCs w:val="18"/>
        </w:rPr>
        <w:t>jący autoryzację producenta lub </w:t>
      </w:r>
      <w:r w:rsidRPr="00C36B1F">
        <w:rPr>
          <w:rFonts w:ascii="Palatino Linotype" w:hAnsi="Palatino Linotype"/>
          <w:sz w:val="18"/>
          <w:szCs w:val="18"/>
        </w:rPr>
        <w:t>importera pojazdu.</w:t>
      </w:r>
    </w:p>
  </w:footnote>
  <w:footnote w:id="2">
    <w:p w14:paraId="7E2DBD1B" w14:textId="77777777" w:rsidR="00557ADE" w:rsidRPr="00C36B1F" w:rsidRDefault="00557ADE" w:rsidP="00F62177">
      <w:pPr>
        <w:autoSpaceDE w:val="0"/>
        <w:autoSpaceDN w:val="0"/>
        <w:adjustRightInd w:val="0"/>
        <w:spacing w:after="40"/>
        <w:ind w:left="142" w:hanging="142"/>
        <w:jc w:val="both"/>
        <w:rPr>
          <w:rFonts w:ascii="Palatino Linotype" w:hAnsi="Palatino Linotype"/>
          <w:sz w:val="18"/>
          <w:szCs w:val="18"/>
        </w:rPr>
      </w:pPr>
      <w:r w:rsidRPr="00C36B1F">
        <w:rPr>
          <w:rStyle w:val="Odwoanieprzypisudolnego"/>
          <w:rFonts w:ascii="Palatino Linotype" w:hAnsi="Palatino Linotype"/>
          <w:b/>
          <w:szCs w:val="18"/>
        </w:rPr>
        <w:footnoteRef/>
      </w:r>
      <w:r w:rsidRPr="00B86062">
        <w:rPr>
          <w:rFonts w:ascii="Palatino Linotype" w:hAnsi="Palatino Linotype"/>
          <w:sz w:val="18"/>
          <w:szCs w:val="18"/>
        </w:rPr>
        <w:t xml:space="preserve"> </w:t>
      </w:r>
      <w:r w:rsidRPr="00C36B1F">
        <w:rPr>
          <w:rFonts w:ascii="Palatino Linotype" w:hAnsi="Palatino Linotype"/>
          <w:b/>
          <w:bCs/>
          <w:sz w:val="18"/>
          <w:szCs w:val="18"/>
        </w:rPr>
        <w:t xml:space="preserve">Metoda serwisowa </w:t>
      </w:r>
      <w:r w:rsidRPr="00C36B1F">
        <w:rPr>
          <w:rFonts w:ascii="Palatino Linotype" w:hAnsi="Palatino Linotype"/>
          <w:sz w:val="18"/>
          <w:szCs w:val="18"/>
        </w:rPr>
        <w:t>– metoda ustalania wysokości świadczenia z tytułu szkody w p</w:t>
      </w:r>
      <w:r>
        <w:rPr>
          <w:rFonts w:ascii="Palatino Linotype" w:hAnsi="Palatino Linotype"/>
          <w:sz w:val="18"/>
          <w:szCs w:val="18"/>
        </w:rPr>
        <w:t>ojeździe, oparta o fakturę albo </w:t>
      </w:r>
      <w:r w:rsidRPr="00C36B1F">
        <w:rPr>
          <w:rFonts w:ascii="Palatino Linotype" w:hAnsi="Palatino Linotype"/>
          <w:sz w:val="18"/>
          <w:szCs w:val="18"/>
        </w:rPr>
        <w:t>rachunek wystawiony przez warsztat naprawczy, który dokonał naprawy uszkodzonego pojazdu.</w:t>
      </w:r>
    </w:p>
  </w:footnote>
  <w:footnote w:id="3">
    <w:p w14:paraId="3BBCBB01" w14:textId="77777777" w:rsidR="00557ADE" w:rsidRPr="00C36B1F" w:rsidRDefault="00557ADE" w:rsidP="00F62177">
      <w:pPr>
        <w:autoSpaceDE w:val="0"/>
        <w:autoSpaceDN w:val="0"/>
        <w:adjustRightInd w:val="0"/>
        <w:spacing w:after="40"/>
        <w:ind w:left="142" w:hanging="142"/>
        <w:jc w:val="both"/>
        <w:rPr>
          <w:rFonts w:ascii="Palatino Linotype" w:hAnsi="Palatino Linotype"/>
          <w:sz w:val="18"/>
          <w:szCs w:val="18"/>
        </w:rPr>
      </w:pPr>
      <w:r w:rsidRPr="00C36B1F">
        <w:rPr>
          <w:rStyle w:val="Odwoanieprzypisudolnego"/>
          <w:rFonts w:ascii="Palatino Linotype" w:hAnsi="Palatino Linotype"/>
          <w:b/>
          <w:szCs w:val="18"/>
        </w:rPr>
        <w:footnoteRef/>
      </w:r>
      <w:r w:rsidRPr="00C36B1F">
        <w:rPr>
          <w:rFonts w:ascii="Palatino Linotype" w:hAnsi="Palatino Linotype"/>
          <w:sz w:val="18"/>
          <w:szCs w:val="18"/>
        </w:rPr>
        <w:t xml:space="preserve"> </w:t>
      </w:r>
      <w:r w:rsidRPr="00C36B1F">
        <w:rPr>
          <w:rFonts w:ascii="Palatino Linotype" w:hAnsi="Palatino Linotype"/>
          <w:b/>
          <w:bCs/>
          <w:sz w:val="18"/>
          <w:szCs w:val="18"/>
        </w:rPr>
        <w:t xml:space="preserve">Części O </w:t>
      </w:r>
      <w:r w:rsidRPr="00C36B1F">
        <w:rPr>
          <w:rFonts w:ascii="Palatino Linotype" w:hAnsi="Palatino Linotype"/>
          <w:sz w:val="18"/>
          <w:szCs w:val="18"/>
        </w:rPr>
        <w:t>– części zamienne nowe, oryginalne, bezpośrednio pochodzące od producenta pojazdu.</w:t>
      </w:r>
    </w:p>
  </w:footnote>
  <w:footnote w:id="4">
    <w:p w14:paraId="525EFB7D" w14:textId="77777777" w:rsidR="00557ADE" w:rsidRPr="00C36B1F" w:rsidRDefault="00557ADE" w:rsidP="00F62177">
      <w:pPr>
        <w:autoSpaceDE w:val="0"/>
        <w:autoSpaceDN w:val="0"/>
        <w:adjustRightInd w:val="0"/>
        <w:spacing w:after="40"/>
        <w:ind w:left="142" w:hanging="142"/>
        <w:jc w:val="both"/>
        <w:rPr>
          <w:rFonts w:ascii="Palatino Linotype" w:hAnsi="Palatino Linotype"/>
          <w:b/>
          <w:sz w:val="18"/>
          <w:szCs w:val="18"/>
        </w:rPr>
      </w:pPr>
      <w:r w:rsidRPr="00C36B1F">
        <w:rPr>
          <w:rStyle w:val="Odwoanieprzypisudolnego"/>
          <w:rFonts w:ascii="Palatino Linotype" w:hAnsi="Palatino Linotype"/>
          <w:b/>
          <w:szCs w:val="18"/>
        </w:rPr>
        <w:footnoteRef/>
      </w:r>
      <w:r w:rsidRPr="00C36B1F">
        <w:rPr>
          <w:rFonts w:ascii="Palatino Linotype" w:hAnsi="Palatino Linotype"/>
          <w:sz w:val="18"/>
          <w:szCs w:val="18"/>
        </w:rPr>
        <w:t xml:space="preserve"> </w:t>
      </w:r>
      <w:r w:rsidRPr="00C36B1F">
        <w:rPr>
          <w:rFonts w:ascii="Palatino Linotype" w:hAnsi="Palatino Linotype"/>
          <w:b/>
          <w:bCs/>
          <w:sz w:val="18"/>
          <w:szCs w:val="18"/>
        </w:rPr>
        <w:t xml:space="preserve">Części Q </w:t>
      </w:r>
      <w:r w:rsidRPr="00C36B1F">
        <w:rPr>
          <w:rFonts w:ascii="Palatino Linotype" w:hAnsi="Palatino Linotype"/>
          <w:sz w:val="18"/>
          <w:szCs w:val="18"/>
        </w:rPr>
        <w:t>– części zamienne nowe, tej samej jakości co części bezpośrednio pochodzące od producenta pojazdu (produkowane zgodnie ze specyfikacjami i standardami produkcyjnymi, ustalonymi przez producenta pojazdu), wyprodukowane przez tego samego producenta, który dostarcza producentowi pojazdu części do montażu pojazdów lub części zamienne (zwane również częściami równoważnymi oryginalnym).</w:t>
      </w:r>
    </w:p>
  </w:footnote>
  <w:footnote w:id="5">
    <w:p w14:paraId="20E2DA5B" w14:textId="77777777" w:rsidR="00557ADE" w:rsidRPr="00C36B1F" w:rsidRDefault="00557ADE" w:rsidP="00F62177">
      <w:pPr>
        <w:autoSpaceDE w:val="0"/>
        <w:autoSpaceDN w:val="0"/>
        <w:adjustRightInd w:val="0"/>
        <w:spacing w:after="40"/>
        <w:ind w:left="142" w:hanging="142"/>
        <w:jc w:val="both"/>
        <w:rPr>
          <w:rFonts w:ascii="Palatino Linotype" w:hAnsi="Palatino Linotype"/>
          <w:sz w:val="18"/>
          <w:szCs w:val="18"/>
        </w:rPr>
      </w:pPr>
      <w:r w:rsidRPr="00C36B1F">
        <w:rPr>
          <w:rStyle w:val="Odwoanieprzypisudolnego"/>
          <w:rFonts w:ascii="Palatino Linotype" w:hAnsi="Palatino Linotype"/>
          <w:b/>
          <w:szCs w:val="18"/>
        </w:rPr>
        <w:footnoteRef/>
      </w:r>
      <w:r w:rsidRPr="00B86062">
        <w:rPr>
          <w:rFonts w:ascii="Palatino Linotype" w:hAnsi="Palatino Linotype"/>
          <w:sz w:val="18"/>
          <w:szCs w:val="18"/>
        </w:rPr>
        <w:t xml:space="preserve"> </w:t>
      </w:r>
      <w:r w:rsidRPr="00C36B1F">
        <w:rPr>
          <w:rFonts w:ascii="Palatino Linotype" w:hAnsi="Palatino Linotype"/>
          <w:b/>
          <w:bCs/>
          <w:sz w:val="18"/>
          <w:szCs w:val="18"/>
        </w:rPr>
        <w:t xml:space="preserve">Części P </w:t>
      </w:r>
      <w:r w:rsidRPr="00C36B1F">
        <w:rPr>
          <w:rFonts w:ascii="Palatino Linotype" w:hAnsi="Palatino Linotype"/>
          <w:sz w:val="18"/>
          <w:szCs w:val="18"/>
        </w:rPr>
        <w:t xml:space="preserve">– części zamienne nowe, nieoryginalne, o porównywalnej jakości, objęte </w:t>
      </w:r>
      <w:r>
        <w:rPr>
          <w:rFonts w:ascii="Palatino Linotype" w:hAnsi="Palatino Linotype"/>
          <w:sz w:val="18"/>
          <w:szCs w:val="18"/>
        </w:rPr>
        <w:t>gwarancją ich producenta, który </w:t>
      </w:r>
      <w:r w:rsidRPr="00C36B1F">
        <w:rPr>
          <w:rFonts w:ascii="Palatino Linotype" w:hAnsi="Palatino Linotype"/>
          <w:sz w:val="18"/>
          <w:szCs w:val="18"/>
        </w:rPr>
        <w:t>jednocześnie zaświadcza, że są one tej samej jakości co komponenty, które są lub były stosowane do montażu danych pojazdów.</w:t>
      </w:r>
    </w:p>
  </w:footnote>
  <w:footnote w:id="6">
    <w:p w14:paraId="39DF96C5" w14:textId="77777777" w:rsidR="00557ADE" w:rsidRDefault="00557ADE" w:rsidP="002D4B8F">
      <w:pPr>
        <w:autoSpaceDE w:val="0"/>
        <w:autoSpaceDN w:val="0"/>
        <w:adjustRightInd w:val="0"/>
        <w:ind w:left="142" w:hanging="142"/>
        <w:jc w:val="both"/>
      </w:pPr>
      <w:r w:rsidRPr="001F134B">
        <w:rPr>
          <w:rStyle w:val="Odwoanieprzypisudolnego"/>
          <w:b/>
          <w:szCs w:val="18"/>
        </w:rPr>
        <w:footnoteRef/>
      </w:r>
      <w:r w:rsidRPr="00E7744E">
        <w:rPr>
          <w:szCs w:val="18"/>
        </w:rPr>
        <w:t xml:space="preserve"> </w:t>
      </w:r>
      <w:r w:rsidRPr="00E7744E">
        <w:rPr>
          <w:b/>
          <w:bCs/>
          <w:sz w:val="18"/>
          <w:szCs w:val="18"/>
        </w:rPr>
        <w:t xml:space="preserve">ASO </w:t>
      </w:r>
      <w:r w:rsidRPr="00E7744E">
        <w:rPr>
          <w:sz w:val="18"/>
          <w:szCs w:val="18"/>
        </w:rPr>
        <w:t>– autoryzowana stacja obsługi pojazdów - serwis naprawy pojazdów posiadający autoryzację producenta lub importera pojazdu.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7CB"/>
    <w:multiLevelType w:val="multilevel"/>
    <w:tmpl w:val="B8680302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20"/>
        </w:tabs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06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4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80"/>
        </w:tabs>
        <w:ind w:left="3060" w:hanging="340"/>
      </w:pPr>
      <w:rPr>
        <w:rFonts w:hint="default"/>
      </w:rPr>
    </w:lvl>
  </w:abstractNum>
  <w:abstractNum w:abstractNumId="1">
    <w:nsid w:val="04236EB0"/>
    <w:multiLevelType w:val="hybridMultilevel"/>
    <w:tmpl w:val="DCB4980E"/>
    <w:lvl w:ilvl="0" w:tplc="04150017">
      <w:start w:val="1"/>
      <w:numFmt w:val="lowerLetter"/>
      <w:lvlText w:val="%1)"/>
      <w:lvlJc w:val="left"/>
      <w:pPr>
        <w:tabs>
          <w:tab w:val="num" w:pos="170"/>
        </w:tabs>
        <w:ind w:left="73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4" w:hanging="360"/>
      </w:pPr>
    </w:lvl>
    <w:lvl w:ilvl="2" w:tplc="0415001B" w:tentative="1">
      <w:start w:val="1"/>
      <w:numFmt w:val="lowerRoman"/>
      <w:lvlText w:val="%3."/>
      <w:lvlJc w:val="right"/>
      <w:pPr>
        <w:ind w:left="1714" w:hanging="180"/>
      </w:pPr>
    </w:lvl>
    <w:lvl w:ilvl="3" w:tplc="0415000F" w:tentative="1">
      <w:start w:val="1"/>
      <w:numFmt w:val="decimal"/>
      <w:lvlText w:val="%4."/>
      <w:lvlJc w:val="left"/>
      <w:pPr>
        <w:ind w:left="2434" w:hanging="360"/>
      </w:pPr>
    </w:lvl>
    <w:lvl w:ilvl="4" w:tplc="04150019" w:tentative="1">
      <w:start w:val="1"/>
      <w:numFmt w:val="lowerLetter"/>
      <w:lvlText w:val="%5."/>
      <w:lvlJc w:val="left"/>
      <w:pPr>
        <w:ind w:left="3154" w:hanging="360"/>
      </w:pPr>
    </w:lvl>
    <w:lvl w:ilvl="5" w:tplc="0415001B" w:tentative="1">
      <w:start w:val="1"/>
      <w:numFmt w:val="lowerRoman"/>
      <w:lvlText w:val="%6."/>
      <w:lvlJc w:val="right"/>
      <w:pPr>
        <w:ind w:left="3874" w:hanging="180"/>
      </w:pPr>
    </w:lvl>
    <w:lvl w:ilvl="6" w:tplc="0415000F" w:tentative="1">
      <w:start w:val="1"/>
      <w:numFmt w:val="decimal"/>
      <w:lvlText w:val="%7."/>
      <w:lvlJc w:val="left"/>
      <w:pPr>
        <w:ind w:left="4594" w:hanging="360"/>
      </w:pPr>
    </w:lvl>
    <w:lvl w:ilvl="7" w:tplc="04150019" w:tentative="1">
      <w:start w:val="1"/>
      <w:numFmt w:val="lowerLetter"/>
      <w:lvlText w:val="%8."/>
      <w:lvlJc w:val="left"/>
      <w:pPr>
        <w:ind w:left="5314" w:hanging="360"/>
      </w:pPr>
    </w:lvl>
    <w:lvl w:ilvl="8" w:tplc="0415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>
    <w:nsid w:val="06214B64"/>
    <w:multiLevelType w:val="multilevel"/>
    <w:tmpl w:val="6066A94E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20"/>
        </w:tabs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06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4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80"/>
        </w:tabs>
        <w:ind w:left="3060" w:hanging="340"/>
      </w:pPr>
      <w:rPr>
        <w:rFonts w:hint="default"/>
      </w:rPr>
    </w:lvl>
  </w:abstractNum>
  <w:abstractNum w:abstractNumId="3">
    <w:nsid w:val="16404400"/>
    <w:multiLevelType w:val="multilevel"/>
    <w:tmpl w:val="084CBD82"/>
    <w:styleLink w:val="WWNum9"/>
    <w:lvl w:ilvl="0">
      <w:start w:val="1"/>
      <w:numFmt w:val="upperRoman"/>
      <w:lvlText w:val="%1."/>
      <w:lvlJc w:val="left"/>
      <w:rPr>
        <w:b/>
        <w:sz w:val="22"/>
        <w:szCs w:val="22"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1.%2.%3)"/>
      <w:lvlJc w:val="left"/>
    </w:lvl>
    <w:lvl w:ilvl="3">
      <w:start w:val="1"/>
      <w:numFmt w:val="lowerLetter"/>
      <w:lvlText w:val="%1.%2.%3.%4)"/>
      <w:lvlJc w:val="left"/>
    </w:lvl>
    <w:lvl w:ilvl="4">
      <w:numFmt w:val="bullet"/>
      <w:lvlText w:val=""/>
      <w:lvlJc w:val="left"/>
      <w:rPr>
        <w:rFonts w:ascii="Symbol" w:hAnsi="Symbol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9272315"/>
    <w:multiLevelType w:val="hybridMultilevel"/>
    <w:tmpl w:val="18E6B306"/>
    <w:lvl w:ilvl="0" w:tplc="2E1660D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044878"/>
    <w:multiLevelType w:val="multilevel"/>
    <w:tmpl w:val="D5163FA6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964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80"/>
        </w:tabs>
        <w:ind w:left="1360" w:hanging="34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20"/>
        </w:tabs>
        <w:ind w:left="1700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06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4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80"/>
        </w:tabs>
        <w:ind w:left="3060" w:hanging="340"/>
      </w:pPr>
      <w:rPr>
        <w:rFonts w:hint="default"/>
      </w:rPr>
    </w:lvl>
  </w:abstractNum>
  <w:abstractNum w:abstractNumId="6">
    <w:nsid w:val="1DE33EB9"/>
    <w:multiLevelType w:val="hybridMultilevel"/>
    <w:tmpl w:val="73FABF6E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E2349"/>
    <w:multiLevelType w:val="hybridMultilevel"/>
    <w:tmpl w:val="BD32CD36"/>
    <w:lvl w:ilvl="0" w:tplc="2D081098">
      <w:start w:val="1"/>
      <w:numFmt w:val="decimal"/>
      <w:lvlText w:val="%1."/>
      <w:lvlJc w:val="left"/>
      <w:pPr>
        <w:ind w:left="7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8">
    <w:nsid w:val="1E89344D"/>
    <w:multiLevelType w:val="hybridMultilevel"/>
    <w:tmpl w:val="6D26EB1E"/>
    <w:lvl w:ilvl="0" w:tplc="04150001">
      <w:start w:val="1"/>
      <w:numFmt w:val="bullet"/>
      <w:lvlText w:val=""/>
      <w:lvlJc w:val="left"/>
      <w:pPr>
        <w:tabs>
          <w:tab w:val="num" w:pos="697"/>
        </w:tabs>
        <w:ind w:left="1264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9">
    <w:nsid w:val="23FF2A62"/>
    <w:multiLevelType w:val="hybridMultilevel"/>
    <w:tmpl w:val="796A5CEC"/>
    <w:lvl w:ilvl="0" w:tplc="C3E8403E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271A59D3"/>
    <w:multiLevelType w:val="hybridMultilevel"/>
    <w:tmpl w:val="1902CCBE"/>
    <w:lvl w:ilvl="0" w:tplc="F80A30D8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11">
    <w:nsid w:val="2D517796"/>
    <w:multiLevelType w:val="hybridMultilevel"/>
    <w:tmpl w:val="119E4D8C"/>
    <w:lvl w:ilvl="0" w:tplc="66FC32D0">
      <w:start w:val="1"/>
      <w:numFmt w:val="lowerLetter"/>
      <w:lvlText w:val="%1)"/>
      <w:lvlJc w:val="left"/>
      <w:rPr>
        <w:rFonts w:cs="Times New Roman"/>
        <w:strike w:val="0"/>
        <w:color w:val="auto"/>
      </w:rPr>
    </w:lvl>
    <w:lvl w:ilvl="1" w:tplc="B14082E0">
      <w:numFmt w:val="decimal"/>
      <w:lvlText w:val=""/>
      <w:lvlJc w:val="left"/>
      <w:rPr>
        <w:rFonts w:cs="Times New Roman"/>
      </w:rPr>
    </w:lvl>
    <w:lvl w:ilvl="2" w:tplc="42E2253A">
      <w:numFmt w:val="decimal"/>
      <w:lvlText w:val=""/>
      <w:lvlJc w:val="left"/>
      <w:rPr>
        <w:rFonts w:cs="Times New Roman"/>
      </w:rPr>
    </w:lvl>
    <w:lvl w:ilvl="3" w:tplc="A00EE14C">
      <w:numFmt w:val="decimal"/>
      <w:lvlText w:val=""/>
      <w:lvlJc w:val="left"/>
      <w:rPr>
        <w:rFonts w:cs="Times New Roman"/>
      </w:rPr>
    </w:lvl>
    <w:lvl w:ilvl="4" w:tplc="DFDEE85E">
      <w:numFmt w:val="decimal"/>
      <w:lvlText w:val=""/>
      <w:lvlJc w:val="left"/>
      <w:rPr>
        <w:rFonts w:cs="Times New Roman"/>
      </w:rPr>
    </w:lvl>
    <w:lvl w:ilvl="5" w:tplc="E228D13C">
      <w:numFmt w:val="decimal"/>
      <w:lvlText w:val=""/>
      <w:lvlJc w:val="left"/>
      <w:rPr>
        <w:rFonts w:cs="Times New Roman"/>
      </w:rPr>
    </w:lvl>
    <w:lvl w:ilvl="6" w:tplc="71704C0C">
      <w:numFmt w:val="decimal"/>
      <w:lvlText w:val=""/>
      <w:lvlJc w:val="left"/>
      <w:rPr>
        <w:rFonts w:cs="Times New Roman"/>
      </w:rPr>
    </w:lvl>
    <w:lvl w:ilvl="7" w:tplc="E21607E2">
      <w:numFmt w:val="decimal"/>
      <w:lvlText w:val=""/>
      <w:lvlJc w:val="left"/>
      <w:rPr>
        <w:rFonts w:cs="Times New Roman"/>
      </w:rPr>
    </w:lvl>
    <w:lvl w:ilvl="8" w:tplc="D6A295BE">
      <w:numFmt w:val="decimal"/>
      <w:lvlText w:val=""/>
      <w:lvlJc w:val="left"/>
      <w:rPr>
        <w:rFonts w:cs="Times New Roman"/>
      </w:rPr>
    </w:lvl>
  </w:abstractNum>
  <w:abstractNum w:abstractNumId="12">
    <w:nsid w:val="3B1A0155"/>
    <w:multiLevelType w:val="multilevel"/>
    <w:tmpl w:val="65C6C25A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20"/>
        </w:tabs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060"/>
        </w:tabs>
        <w:ind w:left="2040" w:hanging="34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0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4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80"/>
        </w:tabs>
        <w:ind w:left="3060" w:hanging="340"/>
      </w:pPr>
      <w:rPr>
        <w:rFonts w:hint="default"/>
      </w:rPr>
    </w:lvl>
  </w:abstractNum>
  <w:abstractNum w:abstractNumId="13">
    <w:nsid w:val="444E2F4F"/>
    <w:multiLevelType w:val="hybridMultilevel"/>
    <w:tmpl w:val="42D8A686"/>
    <w:lvl w:ilvl="0" w:tplc="04150019">
      <w:start w:val="1"/>
      <w:numFmt w:val="lowerLetter"/>
      <w:lvlText w:val="%1.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4BD20760"/>
    <w:multiLevelType w:val="multilevel"/>
    <w:tmpl w:val="F594D00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20"/>
        </w:tabs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06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4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80"/>
        </w:tabs>
        <w:ind w:left="3060" w:hanging="340"/>
      </w:pPr>
      <w:rPr>
        <w:rFonts w:hint="default"/>
      </w:rPr>
    </w:lvl>
  </w:abstractNum>
  <w:abstractNum w:abstractNumId="15">
    <w:nsid w:val="59CA65EA"/>
    <w:multiLevelType w:val="hybridMultilevel"/>
    <w:tmpl w:val="18689A0A"/>
    <w:lvl w:ilvl="0" w:tplc="8F0C4B96">
      <w:start w:val="1"/>
      <w:numFmt w:val="bullet"/>
      <w:lvlText w:val="­"/>
      <w:lvlJc w:val="left"/>
      <w:pPr>
        <w:ind w:left="141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>
    <w:nsid w:val="5E4555CD"/>
    <w:multiLevelType w:val="hybridMultilevel"/>
    <w:tmpl w:val="DB2CEB44"/>
    <w:lvl w:ilvl="0" w:tplc="04150017">
      <w:start w:val="1"/>
      <w:numFmt w:val="lowerLetter"/>
      <w:lvlText w:val="%1)"/>
      <w:lvlJc w:val="left"/>
      <w:pPr>
        <w:ind w:left="1432" w:hanging="360"/>
      </w:p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7">
    <w:nsid w:val="638650C9"/>
    <w:multiLevelType w:val="multilevel"/>
    <w:tmpl w:val="D4904B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Palatino Linotype" w:eastAsia="Times New Roman" w:hAnsi="Palatino Linotype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20"/>
        </w:tabs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06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4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80"/>
        </w:tabs>
        <w:ind w:left="3060" w:hanging="340"/>
      </w:pPr>
      <w:rPr>
        <w:rFonts w:hint="default"/>
      </w:rPr>
    </w:lvl>
  </w:abstractNum>
  <w:abstractNum w:abstractNumId="18">
    <w:nsid w:val="70CE5FFB"/>
    <w:multiLevelType w:val="hybridMultilevel"/>
    <w:tmpl w:val="3ED250A0"/>
    <w:lvl w:ilvl="0" w:tplc="04150017">
      <w:start w:val="1"/>
      <w:numFmt w:val="lowerLetter"/>
      <w:lvlText w:val="%1)"/>
      <w:lvlJc w:val="left"/>
      <w:pPr>
        <w:tabs>
          <w:tab w:val="num" w:pos="709"/>
        </w:tabs>
        <w:ind w:left="1276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77426768"/>
    <w:multiLevelType w:val="hybridMultilevel"/>
    <w:tmpl w:val="E3F4BFBC"/>
    <w:lvl w:ilvl="0" w:tplc="82E88306">
      <w:start w:val="1"/>
      <w:numFmt w:val="decimal"/>
      <w:lvlText w:val="%1."/>
      <w:lvlJc w:val="left"/>
      <w:pPr>
        <w:tabs>
          <w:tab w:val="num" w:pos="1984"/>
        </w:tabs>
        <w:ind w:left="1984" w:hanging="510"/>
      </w:pPr>
      <w:rPr>
        <w:rFonts w:hint="default"/>
        <w:b w:val="0"/>
        <w:color w:val="auto"/>
      </w:rPr>
    </w:lvl>
    <w:lvl w:ilvl="1" w:tplc="C3E8403E">
      <w:start w:val="1"/>
      <w:numFmt w:val="decimal"/>
      <w:lvlText w:val="%2)"/>
      <w:lvlJc w:val="left"/>
      <w:pPr>
        <w:tabs>
          <w:tab w:val="num" w:pos="1133"/>
        </w:tabs>
        <w:ind w:left="1133" w:hanging="396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634"/>
        </w:tabs>
        <w:ind w:left="3634" w:hanging="180"/>
      </w:pPr>
      <w:rPr>
        <w:rFonts w:ascii="Symbol" w:hAnsi="Symbol" w:hint="default"/>
      </w:rPr>
    </w:lvl>
    <w:lvl w:ilvl="3" w:tplc="B1E2E2C8">
      <w:start w:val="1"/>
      <w:numFmt w:val="decimal"/>
      <w:lvlText w:val="%4)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5074"/>
        </w:tabs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94"/>
        </w:tabs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14"/>
        </w:tabs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34"/>
        </w:tabs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54"/>
        </w:tabs>
        <w:ind w:left="7954" w:hanging="18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0"/>
  </w:num>
  <w:num w:numId="5">
    <w:abstractNumId w:val="6"/>
  </w:num>
  <w:num w:numId="6">
    <w:abstractNumId w:val="1"/>
  </w:num>
  <w:num w:numId="7">
    <w:abstractNumId w:val="18"/>
  </w:num>
  <w:num w:numId="8">
    <w:abstractNumId w:val="2"/>
  </w:num>
  <w:num w:numId="9">
    <w:abstractNumId w:val="5"/>
  </w:num>
  <w:num w:numId="10">
    <w:abstractNumId w:val="17"/>
  </w:num>
  <w:num w:numId="11">
    <w:abstractNumId w:val="15"/>
  </w:num>
  <w:num w:numId="12">
    <w:abstractNumId w:val="9"/>
  </w:num>
  <w:num w:numId="13">
    <w:abstractNumId w:val="7"/>
  </w:num>
  <w:num w:numId="14">
    <w:abstractNumId w:val="16"/>
  </w:num>
  <w:num w:numId="15">
    <w:abstractNumId w:val="0"/>
  </w:num>
  <w:num w:numId="16">
    <w:abstractNumId w:val="8"/>
  </w:num>
  <w:num w:numId="17">
    <w:abstractNumId w:val="4"/>
  </w:num>
  <w:num w:numId="18">
    <w:abstractNumId w:val="13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77"/>
    <w:rsid w:val="00006E01"/>
    <w:rsid w:val="00044BCA"/>
    <w:rsid w:val="00045B4A"/>
    <w:rsid w:val="00060503"/>
    <w:rsid w:val="00066ACA"/>
    <w:rsid w:val="00072FA8"/>
    <w:rsid w:val="000A1F64"/>
    <w:rsid w:val="000A2D2E"/>
    <w:rsid w:val="000D2680"/>
    <w:rsid w:val="000F2F34"/>
    <w:rsid w:val="0013023A"/>
    <w:rsid w:val="00133A08"/>
    <w:rsid w:val="00142093"/>
    <w:rsid w:val="00154D8F"/>
    <w:rsid w:val="00160229"/>
    <w:rsid w:val="001638F4"/>
    <w:rsid w:val="001743FB"/>
    <w:rsid w:val="001B1E85"/>
    <w:rsid w:val="001B586A"/>
    <w:rsid w:val="001D59AC"/>
    <w:rsid w:val="00236629"/>
    <w:rsid w:val="00237EDB"/>
    <w:rsid w:val="00252E0E"/>
    <w:rsid w:val="00280D46"/>
    <w:rsid w:val="002849CB"/>
    <w:rsid w:val="002C6BB5"/>
    <w:rsid w:val="002C6E01"/>
    <w:rsid w:val="002D09BD"/>
    <w:rsid w:val="002D4B8F"/>
    <w:rsid w:val="002D65D2"/>
    <w:rsid w:val="003050E7"/>
    <w:rsid w:val="003053B6"/>
    <w:rsid w:val="00331D59"/>
    <w:rsid w:val="00355715"/>
    <w:rsid w:val="00361115"/>
    <w:rsid w:val="00363AD4"/>
    <w:rsid w:val="00373AEE"/>
    <w:rsid w:val="00376BB6"/>
    <w:rsid w:val="00376C91"/>
    <w:rsid w:val="0038385A"/>
    <w:rsid w:val="0038727A"/>
    <w:rsid w:val="00387525"/>
    <w:rsid w:val="003B21E5"/>
    <w:rsid w:val="003E0762"/>
    <w:rsid w:val="0040140C"/>
    <w:rsid w:val="0040186B"/>
    <w:rsid w:val="00403B8A"/>
    <w:rsid w:val="0043238F"/>
    <w:rsid w:val="004406AD"/>
    <w:rsid w:val="004559A9"/>
    <w:rsid w:val="00487A53"/>
    <w:rsid w:val="00487CAA"/>
    <w:rsid w:val="004A4028"/>
    <w:rsid w:val="004B56A8"/>
    <w:rsid w:val="00520F08"/>
    <w:rsid w:val="00557ADE"/>
    <w:rsid w:val="00562A2D"/>
    <w:rsid w:val="005912A1"/>
    <w:rsid w:val="005C4C3A"/>
    <w:rsid w:val="005E1E67"/>
    <w:rsid w:val="00602B09"/>
    <w:rsid w:val="006030D1"/>
    <w:rsid w:val="00645AAB"/>
    <w:rsid w:val="00650726"/>
    <w:rsid w:val="006B0064"/>
    <w:rsid w:val="006B3447"/>
    <w:rsid w:val="006E0698"/>
    <w:rsid w:val="006F1D43"/>
    <w:rsid w:val="00704D77"/>
    <w:rsid w:val="007451CC"/>
    <w:rsid w:val="007833CA"/>
    <w:rsid w:val="00795C13"/>
    <w:rsid w:val="007D7B66"/>
    <w:rsid w:val="007E6C9F"/>
    <w:rsid w:val="00802C8E"/>
    <w:rsid w:val="00802CEA"/>
    <w:rsid w:val="008044F1"/>
    <w:rsid w:val="0085092A"/>
    <w:rsid w:val="00853C2C"/>
    <w:rsid w:val="00875A05"/>
    <w:rsid w:val="00877E82"/>
    <w:rsid w:val="008D2D88"/>
    <w:rsid w:val="0091354E"/>
    <w:rsid w:val="0092713F"/>
    <w:rsid w:val="0094369C"/>
    <w:rsid w:val="00945927"/>
    <w:rsid w:val="009514C5"/>
    <w:rsid w:val="00961185"/>
    <w:rsid w:val="009730DC"/>
    <w:rsid w:val="009F3A80"/>
    <w:rsid w:val="009F521B"/>
    <w:rsid w:val="009F6458"/>
    <w:rsid w:val="00A26FD9"/>
    <w:rsid w:val="00A6622E"/>
    <w:rsid w:val="00A9592B"/>
    <w:rsid w:val="00AA6A06"/>
    <w:rsid w:val="00B074AF"/>
    <w:rsid w:val="00B6570B"/>
    <w:rsid w:val="00B85C5A"/>
    <w:rsid w:val="00BA2B43"/>
    <w:rsid w:val="00BA6A1B"/>
    <w:rsid w:val="00BB6960"/>
    <w:rsid w:val="00BB6DFE"/>
    <w:rsid w:val="00BD2EC6"/>
    <w:rsid w:val="00BD7175"/>
    <w:rsid w:val="00BF7AD7"/>
    <w:rsid w:val="00C26EC2"/>
    <w:rsid w:val="00C271AA"/>
    <w:rsid w:val="00C31EBE"/>
    <w:rsid w:val="00C3563F"/>
    <w:rsid w:val="00C46168"/>
    <w:rsid w:val="00C50259"/>
    <w:rsid w:val="00C6152E"/>
    <w:rsid w:val="00C621BF"/>
    <w:rsid w:val="00C76906"/>
    <w:rsid w:val="00C8509A"/>
    <w:rsid w:val="00CA02EA"/>
    <w:rsid w:val="00CB76A1"/>
    <w:rsid w:val="00CF15CE"/>
    <w:rsid w:val="00CF76C4"/>
    <w:rsid w:val="00D21C85"/>
    <w:rsid w:val="00D263B1"/>
    <w:rsid w:val="00D6045B"/>
    <w:rsid w:val="00D71D69"/>
    <w:rsid w:val="00D8615B"/>
    <w:rsid w:val="00D869F3"/>
    <w:rsid w:val="00D90DFA"/>
    <w:rsid w:val="00D95B53"/>
    <w:rsid w:val="00DD33DF"/>
    <w:rsid w:val="00DE2A57"/>
    <w:rsid w:val="00DE7389"/>
    <w:rsid w:val="00DF0542"/>
    <w:rsid w:val="00E01C67"/>
    <w:rsid w:val="00E11653"/>
    <w:rsid w:val="00E44EE2"/>
    <w:rsid w:val="00E627AD"/>
    <w:rsid w:val="00E80FDA"/>
    <w:rsid w:val="00E862B6"/>
    <w:rsid w:val="00EE2285"/>
    <w:rsid w:val="00F001A6"/>
    <w:rsid w:val="00F05F07"/>
    <w:rsid w:val="00F10917"/>
    <w:rsid w:val="00F16142"/>
    <w:rsid w:val="00F41A81"/>
    <w:rsid w:val="00F5233F"/>
    <w:rsid w:val="00F6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7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7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621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217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62177"/>
  </w:style>
  <w:style w:type="character" w:styleId="Odwoaniedokomentarza">
    <w:name w:val="annotation reference"/>
    <w:uiPriority w:val="99"/>
    <w:semiHidden/>
    <w:rsid w:val="00F6217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F62177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link w:val="Tekstpodstawowy"/>
    <w:rsid w:val="00F6217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F62177"/>
    <w:rPr>
      <w:vertAlign w:val="superscript"/>
    </w:rPr>
  </w:style>
  <w:style w:type="character" w:customStyle="1" w:styleId="h11">
    <w:name w:val="h11"/>
    <w:rsid w:val="00F6217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WW-Tekstpodstawowywcity2">
    <w:name w:val="WW-Tekst podstawowy wcięty 2"/>
    <w:basedOn w:val="Normalny"/>
    <w:rsid w:val="00F62177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A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A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A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A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A8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3A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6C9F"/>
    <w:pPr>
      <w:ind w:left="720"/>
      <w:contextualSpacing/>
    </w:pPr>
    <w:rPr>
      <w:sz w:val="22"/>
      <w:szCs w:val="22"/>
    </w:rPr>
  </w:style>
  <w:style w:type="numbering" w:customStyle="1" w:styleId="WWNum9">
    <w:name w:val="WWNum9"/>
    <w:basedOn w:val="Bezlisty"/>
    <w:rsid w:val="00802C8E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7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621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217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62177"/>
  </w:style>
  <w:style w:type="character" w:styleId="Odwoaniedokomentarza">
    <w:name w:val="annotation reference"/>
    <w:uiPriority w:val="99"/>
    <w:semiHidden/>
    <w:rsid w:val="00F6217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F62177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link w:val="Tekstpodstawowy"/>
    <w:rsid w:val="00F6217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F62177"/>
    <w:rPr>
      <w:vertAlign w:val="superscript"/>
    </w:rPr>
  </w:style>
  <w:style w:type="character" w:customStyle="1" w:styleId="h11">
    <w:name w:val="h11"/>
    <w:rsid w:val="00F6217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WW-Tekstpodstawowywcity2">
    <w:name w:val="WW-Tekst podstawowy wcięty 2"/>
    <w:basedOn w:val="Normalny"/>
    <w:rsid w:val="00F62177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A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A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A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A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A8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3A8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6C9F"/>
    <w:pPr>
      <w:ind w:left="720"/>
      <w:contextualSpacing/>
    </w:pPr>
    <w:rPr>
      <w:sz w:val="22"/>
      <w:szCs w:val="22"/>
    </w:rPr>
  </w:style>
  <w:style w:type="numbering" w:customStyle="1" w:styleId="WWNum9">
    <w:name w:val="WWNum9"/>
    <w:basedOn w:val="Bezlisty"/>
    <w:rsid w:val="00802C8E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D27A2-0FAC-45F5-BA28-46684777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4617</Words>
  <Characters>27706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Świnoga</dc:creator>
  <cp:lastModifiedBy>Joanna Świnoga</cp:lastModifiedBy>
  <cp:revision>2</cp:revision>
  <cp:lastPrinted>2021-11-24T09:17:00Z</cp:lastPrinted>
  <dcterms:created xsi:type="dcterms:W3CDTF">2022-02-07T12:19:00Z</dcterms:created>
  <dcterms:modified xsi:type="dcterms:W3CDTF">2022-02-07T12:19:00Z</dcterms:modified>
</cp:coreProperties>
</file>