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4F920285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699C8E8F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295802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D851A8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 xml:space="preserve">Bydgoszcz, </w:t>
      </w:r>
      <w:r w:rsidR="00D851A8" w:rsidRPr="00C318F3">
        <w:rPr>
          <w:rFonts w:ascii="Century Gothic" w:hAnsi="Century Gothic" w:cs="Century Gothic"/>
          <w:sz w:val="18"/>
          <w:szCs w:val="18"/>
        </w:rPr>
        <w:t>30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0C6A70">
        <w:rPr>
          <w:rFonts w:ascii="Century Gothic" w:hAnsi="Century Gothic" w:cs="Century Gothic"/>
          <w:sz w:val="18"/>
          <w:szCs w:val="18"/>
        </w:rPr>
        <w:t>8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3C286827" w14:textId="77777777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77777777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p w14:paraId="20B3280F" w14:textId="5CEC03F7" w:rsidR="0076755F" w:rsidRPr="00C318F3" w:rsidRDefault="007B0DE4" w:rsidP="0076755F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Dotyczy:</w:t>
      </w:r>
      <w:r w:rsidRPr="00C318F3">
        <w:rPr>
          <w:rFonts w:ascii="Century Gothic" w:hAnsi="Century Gothic"/>
          <w:b/>
          <w:sz w:val="18"/>
          <w:szCs w:val="18"/>
        </w:rPr>
        <w:tab/>
      </w:r>
      <w:r w:rsidRPr="00C318F3">
        <w:rPr>
          <w:rFonts w:ascii="Century Gothic" w:hAnsi="Century Gothic"/>
          <w:sz w:val="18"/>
          <w:szCs w:val="18"/>
        </w:rPr>
        <w:t xml:space="preserve">postępowania o udzielenie zamówienia publicznego prowadzonego w trybie </w:t>
      </w:r>
      <w:r w:rsidR="00712C09" w:rsidRPr="00C318F3">
        <w:rPr>
          <w:rFonts w:ascii="Century Gothic" w:hAnsi="Century Gothic"/>
          <w:sz w:val="18"/>
          <w:szCs w:val="18"/>
        </w:rPr>
        <w:t>podstawowym</w:t>
      </w:r>
      <w:r w:rsidR="000C478F" w:rsidRPr="00C318F3">
        <w:rPr>
          <w:rFonts w:ascii="Century Gothic" w:hAnsi="Century Gothic"/>
          <w:sz w:val="18"/>
          <w:szCs w:val="18"/>
        </w:rPr>
        <w:t xml:space="preserve"> </w:t>
      </w:r>
      <w:r w:rsidRPr="00C318F3">
        <w:rPr>
          <w:rFonts w:ascii="Century Gothic" w:hAnsi="Century Gothic"/>
          <w:sz w:val="18"/>
          <w:szCs w:val="18"/>
        </w:rPr>
        <w:t xml:space="preserve"> na </w:t>
      </w:r>
      <w:r w:rsidR="006A7D67" w:rsidRPr="00C318F3">
        <w:rPr>
          <w:rFonts w:ascii="Century Gothic" w:hAnsi="Century Gothic"/>
          <w:sz w:val="18"/>
          <w:szCs w:val="18"/>
        </w:rPr>
        <w:t>: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7777777" w:rsidR="005B1A03" w:rsidRPr="00C318F3" w:rsidRDefault="005B1A03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3B9455E" w14:textId="5E9C6F9A" w:rsidR="00712C09" w:rsidRPr="00C318F3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C318F3">
              <w:rPr>
                <w:rFonts w:ascii="Century Gothic" w:hAnsi="Century Gothic" w:cs="Arial"/>
                <w:b/>
                <w:bCs/>
                <w:sz w:val="18"/>
                <w:szCs w:val="18"/>
                <w:lang w:eastAsia="ar-SA"/>
              </w:rPr>
              <w:t>„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Rezerwacja i sprzedaż biletów lotniczych na potrzeby</w:t>
            </w:r>
            <w:r w:rsid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Uniwersytetu Kazimierza Wielkiego w Bydgoszczy</w:t>
            </w:r>
            <w:r w:rsidRPr="00C318F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”</w:t>
            </w:r>
          </w:p>
        </w:tc>
      </w:tr>
    </w:tbl>
    <w:p w14:paraId="60FED2B3" w14:textId="77777777" w:rsidR="00712C09" w:rsidRPr="00C318F3" w:rsidRDefault="00712C09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bCs/>
          <w:sz w:val="10"/>
          <w:szCs w:val="10"/>
        </w:rPr>
      </w:pPr>
    </w:p>
    <w:p w14:paraId="4106577B" w14:textId="47ABA37A" w:rsidR="00967A3D" w:rsidRPr="00C318F3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E19D0B7" w14:textId="29DBF35D" w:rsidR="000C6A70" w:rsidRPr="006F583B" w:rsidRDefault="00944D74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r w:rsidRPr="00C318F3">
        <w:rPr>
          <w:rFonts w:ascii="Century Gothic" w:hAnsi="Century Gothic"/>
          <w:b/>
          <w:bCs/>
          <w:sz w:val="18"/>
          <w:szCs w:val="18"/>
        </w:rPr>
        <w:t xml:space="preserve">oferta </w:t>
      </w:r>
      <w:proofErr w:type="spellStart"/>
      <w:r w:rsidR="000C6A70" w:rsidRPr="000C6A70">
        <w:rPr>
          <w:rFonts w:ascii="Century Gothic" w:hAnsi="Century Gothic"/>
          <w:b/>
          <w:bCs/>
          <w:sz w:val="16"/>
          <w:szCs w:val="16"/>
        </w:rPr>
        <w:t>WhyNotTravel</w:t>
      </w:r>
      <w:proofErr w:type="spellEnd"/>
      <w:r w:rsidR="000C6A70" w:rsidRPr="000C6A70">
        <w:rPr>
          <w:rFonts w:ascii="Century Gothic" w:hAnsi="Century Gothic"/>
          <w:b/>
          <w:bCs/>
          <w:sz w:val="16"/>
          <w:szCs w:val="16"/>
        </w:rPr>
        <w:t xml:space="preserve"> Załoga </w:t>
      </w:r>
      <w:proofErr w:type="spellStart"/>
      <w:r w:rsidR="000C6A70" w:rsidRPr="006F583B">
        <w:rPr>
          <w:rFonts w:ascii="Century Gothic" w:hAnsi="Century Gothic"/>
          <w:b/>
          <w:bCs/>
          <w:sz w:val="16"/>
          <w:szCs w:val="16"/>
        </w:rPr>
        <w:t>Nasternak</w:t>
      </w:r>
      <w:proofErr w:type="spellEnd"/>
      <w:r w:rsidR="000C6A70" w:rsidRPr="006F583B">
        <w:rPr>
          <w:rFonts w:ascii="Century Gothic" w:hAnsi="Century Gothic"/>
          <w:b/>
          <w:bCs/>
          <w:sz w:val="16"/>
          <w:szCs w:val="16"/>
        </w:rPr>
        <w:t xml:space="preserve"> sp. k. Adres: ul. </w:t>
      </w:r>
      <w:r w:rsidR="006F583B" w:rsidRPr="006F583B">
        <w:rPr>
          <w:rFonts w:ascii="Century Gothic" w:hAnsi="Century Gothic"/>
          <w:b/>
          <w:bCs/>
          <w:sz w:val="16"/>
          <w:szCs w:val="16"/>
        </w:rPr>
        <w:t>Kielnar</w:t>
      </w:r>
      <w:r w:rsidR="006F583B" w:rsidRPr="006F583B">
        <w:rPr>
          <w:rFonts w:ascii="Century Gothic" w:hAnsi="Century Gothic"/>
          <w:b/>
          <w:bCs/>
          <w:sz w:val="16"/>
          <w:szCs w:val="16"/>
        </w:rPr>
        <w:t>o</w:t>
      </w:r>
      <w:r w:rsidR="006F583B" w:rsidRPr="006F583B">
        <w:rPr>
          <w:rFonts w:ascii="Century Gothic" w:hAnsi="Century Gothic"/>
          <w:b/>
          <w:bCs/>
          <w:sz w:val="16"/>
          <w:szCs w:val="16"/>
        </w:rPr>
        <w:t>wa 108A, 36-020 Tyczyn,</w:t>
      </w:r>
    </w:p>
    <w:p w14:paraId="5823B203" w14:textId="7046F737" w:rsidR="006915C3" w:rsidRPr="006F583B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C318F3">
        <w:rPr>
          <w:rFonts w:ascii="Century Gothic" w:hAnsi="Century Gothic"/>
          <w:sz w:val="18"/>
          <w:szCs w:val="18"/>
        </w:rPr>
        <w:t xml:space="preserve"> </w:t>
      </w:r>
      <w:r w:rsidRPr="006F583B">
        <w:rPr>
          <w:rFonts w:ascii="Century Gothic" w:hAnsi="Century Gothic"/>
          <w:sz w:val="18"/>
          <w:szCs w:val="18"/>
        </w:rPr>
        <w:t xml:space="preserve">Zamawiający wybrał ofertę najkorzystniejszą wg przyjętych kryteriów oceny ofert, określonych w Specyfikacji Warunków Zamówienia. Oferta z </w:t>
      </w:r>
      <w:r w:rsidR="00C318F3" w:rsidRPr="006F583B">
        <w:rPr>
          <w:rFonts w:ascii="Century Gothic" w:hAnsi="Century Gothic"/>
          <w:sz w:val="18"/>
          <w:szCs w:val="18"/>
        </w:rPr>
        <w:t xml:space="preserve">Ceną ( </w:t>
      </w:r>
      <w:r w:rsidR="00C318F3" w:rsidRPr="006F583B">
        <w:rPr>
          <w:rFonts w:ascii="Century Gothic" w:hAnsi="Century Gothic"/>
          <w:iCs/>
          <w:sz w:val="18"/>
          <w:szCs w:val="18"/>
        </w:rPr>
        <w:t xml:space="preserve">średnia cen za wystawienie </w:t>
      </w:r>
      <w:r w:rsidR="00C318F3" w:rsidRPr="006F583B">
        <w:rPr>
          <w:rFonts w:ascii="Century Gothic" w:hAnsi="Century Gothic"/>
          <w:sz w:val="18"/>
          <w:szCs w:val="18"/>
        </w:rPr>
        <w:t xml:space="preserve">biletu lotniczego </w:t>
      </w:r>
      <w:r w:rsidR="00C318F3" w:rsidRPr="006F583B">
        <w:rPr>
          <w:rFonts w:ascii="Century Gothic" w:eastAsia="Arial Unicode MS" w:hAnsi="Century Gothic"/>
          <w:sz w:val="18"/>
          <w:szCs w:val="18"/>
        </w:rPr>
        <w:t>krajowego i międzynarodowego)</w:t>
      </w:r>
      <w:r w:rsidR="00C318F3" w:rsidRPr="006F583B">
        <w:rPr>
          <w:rFonts w:ascii="Century Gothic" w:hAnsi="Century Gothic"/>
          <w:sz w:val="18"/>
          <w:szCs w:val="18"/>
        </w:rPr>
        <w:t xml:space="preserve"> </w:t>
      </w:r>
      <w:r w:rsidR="005271ED" w:rsidRPr="006F583B">
        <w:rPr>
          <w:rFonts w:ascii="Century Gothic" w:hAnsi="Century Gothic"/>
          <w:sz w:val="18"/>
          <w:szCs w:val="18"/>
        </w:rPr>
        <w:t>7,00</w:t>
      </w:r>
      <w:r w:rsidRPr="006F583B">
        <w:rPr>
          <w:rFonts w:ascii="Century Gothic" w:hAnsi="Century Gothic"/>
          <w:sz w:val="18"/>
          <w:szCs w:val="18"/>
        </w:rPr>
        <w:t xml:space="preserve"> PLN-</w:t>
      </w:r>
      <w:r w:rsidR="005271ED" w:rsidRPr="006F583B">
        <w:rPr>
          <w:rFonts w:ascii="Century Gothic" w:hAnsi="Century Gothic"/>
          <w:sz w:val="18"/>
          <w:szCs w:val="18"/>
        </w:rPr>
        <w:t>38,35</w:t>
      </w:r>
      <w:r w:rsidRPr="006F583B">
        <w:rPr>
          <w:rFonts w:ascii="Century Gothic" w:hAnsi="Century Gothic"/>
          <w:sz w:val="18"/>
          <w:szCs w:val="18"/>
        </w:rPr>
        <w:t xml:space="preserve"> pkt. </w:t>
      </w:r>
      <w:r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, </w:t>
      </w:r>
      <w:r w:rsidR="00C318F3" w:rsidRPr="006F583B">
        <w:rPr>
          <w:rFonts w:ascii="Century Gothic" w:hAnsi="Century Gothic"/>
          <w:sz w:val="18"/>
          <w:szCs w:val="18"/>
        </w:rPr>
        <w:t xml:space="preserve">Upust </w:t>
      </w:r>
      <w:r w:rsidR="00C318F3" w:rsidRPr="006F583B">
        <w:rPr>
          <w:rFonts w:ascii="Century Gothic" w:eastAsia="Arial Unicode MS" w:hAnsi="Century Gothic"/>
          <w:sz w:val="18"/>
          <w:szCs w:val="18"/>
        </w:rPr>
        <w:t xml:space="preserve">określony w % od ceny  biletu w transporcie lotniczym (krajowym i międzynarodowym) </w:t>
      </w:r>
      <w:r w:rsidR="005271ED" w:rsidRPr="006F583B">
        <w:rPr>
          <w:rFonts w:ascii="Century Gothic" w:eastAsia="Arial Unicode MS" w:hAnsi="Century Gothic"/>
          <w:sz w:val="18"/>
          <w:szCs w:val="18"/>
        </w:rPr>
        <w:t>0,06</w:t>
      </w:r>
      <w:r w:rsidR="00C318F3" w:rsidRPr="006F583B">
        <w:rPr>
          <w:rFonts w:ascii="Century Gothic" w:eastAsia="Arial Unicode MS" w:hAnsi="Century Gothic"/>
          <w:sz w:val="18"/>
          <w:szCs w:val="18"/>
        </w:rPr>
        <w:t xml:space="preserve"> %</w:t>
      </w:r>
      <w:r w:rsidR="00C318F3" w:rsidRPr="006F583B">
        <w:rPr>
          <w:rFonts w:ascii="Century Gothic" w:hAnsi="Century Gothic"/>
          <w:sz w:val="18"/>
          <w:szCs w:val="18"/>
        </w:rPr>
        <w:t>-</w:t>
      </w:r>
      <w:r w:rsidR="005271ED" w:rsidRPr="006F583B">
        <w:rPr>
          <w:rFonts w:ascii="Century Gothic" w:hAnsi="Century Gothic"/>
          <w:sz w:val="18"/>
          <w:szCs w:val="18"/>
        </w:rPr>
        <w:t>2</w:t>
      </w:r>
      <w:r w:rsidR="00C318F3" w:rsidRPr="006F583B">
        <w:rPr>
          <w:rFonts w:ascii="Century Gothic" w:hAnsi="Century Gothic"/>
          <w:sz w:val="18"/>
          <w:szCs w:val="18"/>
        </w:rPr>
        <w:t xml:space="preserve"> pkt. 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1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0%, </w:t>
      </w:r>
      <w:r w:rsidR="00C318F3" w:rsidRPr="006F583B">
        <w:rPr>
          <w:rFonts w:ascii="Century Gothic" w:hAnsi="Century Gothic"/>
          <w:sz w:val="18"/>
          <w:szCs w:val="18"/>
        </w:rPr>
        <w:t xml:space="preserve">Zobowiązanie do przesyłania rezerwacji lub informacji o wskazanych połączeniach lotniczych w ciągu …. godzin od momentu złożenia zamówienia przez Zamawiającego 0,5 godziny - 20 pkt. 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6F583B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1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0%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, </w:t>
      </w:r>
      <w:r w:rsidR="005271ED" w:rsidRPr="006F583B">
        <w:rPr>
          <w:rFonts w:ascii="Century Gothic" w:hAnsi="Century Gothic" w:cs="Century Gothic"/>
          <w:spacing w:val="-3"/>
          <w:sz w:val="18"/>
          <w:szCs w:val="18"/>
        </w:rPr>
        <w:t>Zatrudnienie osoby niepełnosprawnej</w:t>
      </w:r>
      <w:r w:rsidR="006F583B">
        <w:rPr>
          <w:rFonts w:ascii="Century Gothic" w:hAnsi="Century Gothic" w:cs="Century Gothic"/>
          <w:spacing w:val="-3"/>
          <w:sz w:val="18"/>
          <w:szCs w:val="18"/>
        </w:rPr>
        <w:t xml:space="preserve"> </w:t>
      </w:r>
      <w:r w:rsidR="005271ED" w:rsidRPr="006F583B">
        <w:rPr>
          <w:rFonts w:ascii="Century Gothic" w:hAnsi="Century Gothic"/>
          <w:sz w:val="18"/>
          <w:szCs w:val="18"/>
        </w:rPr>
        <w:t>tak</w:t>
      </w:r>
      <w:r w:rsidR="005271ED" w:rsidRPr="006F583B">
        <w:rPr>
          <w:rFonts w:ascii="Century Gothic" w:hAnsi="Century Gothic"/>
          <w:sz w:val="18"/>
          <w:szCs w:val="18"/>
        </w:rPr>
        <w:t>-</w:t>
      </w:r>
      <w:r w:rsidR="005271ED" w:rsidRPr="006F583B">
        <w:rPr>
          <w:rFonts w:ascii="Century Gothic" w:hAnsi="Century Gothic"/>
          <w:sz w:val="18"/>
          <w:szCs w:val="18"/>
        </w:rPr>
        <w:t>20,00</w:t>
      </w:r>
      <w:r w:rsidR="005271ED" w:rsidRPr="006F583B">
        <w:rPr>
          <w:rFonts w:ascii="Century Gothic" w:hAnsi="Century Gothic"/>
          <w:sz w:val="18"/>
          <w:szCs w:val="18"/>
        </w:rPr>
        <w:t xml:space="preserve"> pkt.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2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0%,</w:t>
      </w:r>
      <w:r w:rsidR="005271ED" w:rsidRPr="006F583B">
        <w:rPr>
          <w:rFonts w:ascii="Century Gothic" w:hAnsi="Century Gothic" w:cs="Arial"/>
          <w:iCs/>
          <w:sz w:val="18"/>
          <w:szCs w:val="18"/>
        </w:rPr>
        <w:t xml:space="preserve"> </w:t>
      </w:r>
      <w:r w:rsidR="005271ED" w:rsidRPr="006F583B">
        <w:rPr>
          <w:rFonts w:ascii="Century Gothic" w:hAnsi="Century Gothic" w:cs="Arial"/>
          <w:iCs/>
          <w:sz w:val="18"/>
          <w:szCs w:val="18"/>
        </w:rPr>
        <w:t>Cena brutto biletów przykładowych połączeń lotniczych</w:t>
      </w:r>
      <w:r w:rsidR="005271ED" w:rsidRPr="006F583B">
        <w:rPr>
          <w:rFonts w:ascii="Century Gothic" w:hAnsi="Century Gothic"/>
          <w:sz w:val="18"/>
          <w:szCs w:val="18"/>
        </w:rPr>
        <w:t xml:space="preserve"> </w:t>
      </w:r>
      <w:r w:rsidR="005271ED" w:rsidRPr="006F583B">
        <w:rPr>
          <w:rFonts w:ascii="Century Gothic" w:hAnsi="Century Gothic"/>
          <w:sz w:val="18"/>
          <w:szCs w:val="18"/>
        </w:rPr>
        <w:t>23</w:t>
      </w:r>
      <w:r w:rsidR="006F583B">
        <w:rPr>
          <w:rFonts w:ascii="Century Gothic" w:hAnsi="Century Gothic"/>
          <w:sz w:val="18"/>
          <w:szCs w:val="18"/>
        </w:rPr>
        <w:t>.</w:t>
      </w:r>
      <w:r w:rsidR="005271ED" w:rsidRPr="006F583B">
        <w:rPr>
          <w:rFonts w:ascii="Century Gothic" w:hAnsi="Century Gothic"/>
          <w:sz w:val="18"/>
          <w:szCs w:val="18"/>
        </w:rPr>
        <w:t>275,84</w:t>
      </w:r>
      <w:r w:rsidR="005271ED" w:rsidRPr="006F583B">
        <w:rPr>
          <w:rFonts w:ascii="Century Gothic" w:hAnsi="Century Gothic"/>
          <w:sz w:val="18"/>
          <w:szCs w:val="18"/>
        </w:rPr>
        <w:t xml:space="preserve"> PLN-</w:t>
      </w:r>
      <w:r w:rsidR="005271ED" w:rsidRPr="006F583B">
        <w:rPr>
          <w:rFonts w:ascii="Century Gothic" w:hAnsi="Century Gothic"/>
          <w:sz w:val="18"/>
          <w:szCs w:val="18"/>
        </w:rPr>
        <w:t>20,00</w:t>
      </w:r>
      <w:r w:rsidR="005271ED" w:rsidRPr="006F583B">
        <w:rPr>
          <w:rFonts w:ascii="Century Gothic" w:hAnsi="Century Gothic"/>
          <w:sz w:val="18"/>
          <w:szCs w:val="18"/>
        </w:rPr>
        <w:t xml:space="preserve"> pkt.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2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0%,</w:t>
      </w:r>
      <w:r w:rsidRPr="006F583B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6F583B">
        <w:rPr>
          <w:rFonts w:ascii="Century Gothic" w:hAnsi="Century Gothic"/>
          <w:sz w:val="18"/>
          <w:szCs w:val="18"/>
        </w:rPr>
        <w:t xml:space="preserve">uzyskała ilość punktów </w:t>
      </w:r>
      <w:r w:rsidR="005271ED" w:rsidRPr="006F583B">
        <w:rPr>
          <w:rFonts w:ascii="Century Gothic" w:hAnsi="Century Gothic"/>
          <w:sz w:val="18"/>
          <w:szCs w:val="18"/>
        </w:rPr>
        <w:t>90,35</w:t>
      </w:r>
      <w:r w:rsidRPr="006F583B">
        <w:rPr>
          <w:rFonts w:ascii="Century Gothic" w:hAnsi="Century Gothic"/>
          <w:sz w:val="18"/>
          <w:szCs w:val="18"/>
        </w:rPr>
        <w:t>.</w:t>
      </w: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7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8"/>
        <w:gridCol w:w="709"/>
        <w:gridCol w:w="851"/>
        <w:gridCol w:w="708"/>
        <w:gridCol w:w="850"/>
        <w:gridCol w:w="850"/>
        <w:gridCol w:w="851"/>
      </w:tblGrid>
      <w:tr w:rsidR="005271ED" w:rsidRPr="00E1562A" w14:paraId="7572B5DC" w14:textId="1490A53B" w:rsidTr="005271ED">
        <w:trPr>
          <w:cantSplit/>
          <w:trHeight w:val="261"/>
        </w:trPr>
        <w:tc>
          <w:tcPr>
            <w:tcW w:w="776" w:type="dxa"/>
            <w:vAlign w:val="center"/>
          </w:tcPr>
          <w:p w14:paraId="03BBF081" w14:textId="77777777" w:rsidR="005271ED" w:rsidRPr="00E1562A" w:rsidRDefault="005271ED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5C0636D7" w14:textId="77777777" w:rsidR="005271ED" w:rsidRPr="00C67D38" w:rsidRDefault="005271ED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709" w:type="dxa"/>
          </w:tcPr>
          <w:p w14:paraId="423EFE76" w14:textId="77777777" w:rsidR="005271ED" w:rsidRPr="00D851A8" w:rsidRDefault="005271ED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LICZBA PUNKTÓW</w:t>
            </w:r>
          </w:p>
          <w:p w14:paraId="401459D6" w14:textId="6AD2C8EB" w:rsidR="005271ED" w:rsidRPr="00165611" w:rsidRDefault="005271ED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Cena </w:t>
            </w:r>
            <w:r w:rsidRPr="00D851A8">
              <w:rPr>
                <w:rFonts w:ascii="Century Gothic" w:hAnsi="Century Gothic"/>
                <w:iCs/>
                <w:sz w:val="10"/>
                <w:szCs w:val="10"/>
              </w:rPr>
              <w:t>średnia cen za wystawie</w:t>
            </w:r>
            <w:r>
              <w:rPr>
                <w:rFonts w:ascii="Century Gothic" w:hAnsi="Century Gothic"/>
                <w:iCs/>
                <w:sz w:val="10"/>
                <w:szCs w:val="10"/>
              </w:rPr>
              <w:t>-</w:t>
            </w:r>
            <w:r w:rsidRPr="00D851A8">
              <w:rPr>
                <w:rFonts w:ascii="Century Gothic" w:hAnsi="Century Gothic"/>
                <w:iCs/>
                <w:sz w:val="10"/>
                <w:szCs w:val="10"/>
              </w:rPr>
              <w:t xml:space="preserve">nie </w:t>
            </w:r>
            <w:r w:rsidRPr="00D851A8">
              <w:rPr>
                <w:rFonts w:ascii="Century Gothic" w:hAnsi="Century Gothic"/>
                <w:sz w:val="10"/>
                <w:szCs w:val="10"/>
              </w:rPr>
              <w:t xml:space="preserve">biletu lotniczego 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 xml:space="preserve">krajowego i </w:t>
            </w:r>
            <w:proofErr w:type="spellStart"/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międzyna</w:t>
            </w:r>
            <w:proofErr w:type="spellEnd"/>
            <w:r>
              <w:rPr>
                <w:rFonts w:ascii="Century Gothic" w:eastAsia="Arial Unicode MS" w:hAnsi="Century Gothic"/>
                <w:sz w:val="10"/>
                <w:szCs w:val="10"/>
              </w:rPr>
              <w:t>-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rodowego</w:t>
            </w:r>
          </w:p>
        </w:tc>
        <w:tc>
          <w:tcPr>
            <w:tcW w:w="851" w:type="dxa"/>
          </w:tcPr>
          <w:p w14:paraId="62A4A017" w14:textId="77777777" w:rsidR="005271ED" w:rsidRPr="00D851A8" w:rsidRDefault="005271ED" w:rsidP="00C922B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LICZBA PUNKTÓW</w:t>
            </w:r>
          </w:p>
          <w:p w14:paraId="5CCF8BF2" w14:textId="3372CFFD" w:rsidR="005271ED" w:rsidRPr="00D851A8" w:rsidRDefault="005271ED" w:rsidP="00C922B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Upust 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 xml:space="preserve">określony w % od ceny  biletu w transporcie lotniczym (krajowym i </w:t>
            </w:r>
            <w:proofErr w:type="spellStart"/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międzynaro</w:t>
            </w:r>
            <w:r>
              <w:rPr>
                <w:rFonts w:ascii="Century Gothic" w:eastAsia="Arial Unicode MS" w:hAnsi="Century Gothic"/>
                <w:sz w:val="10"/>
                <w:szCs w:val="10"/>
              </w:rPr>
              <w:t>-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dowym</w:t>
            </w:r>
            <w:proofErr w:type="spellEnd"/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)</w:t>
            </w:r>
          </w:p>
        </w:tc>
        <w:tc>
          <w:tcPr>
            <w:tcW w:w="708" w:type="dxa"/>
          </w:tcPr>
          <w:p w14:paraId="448ACAC5" w14:textId="58B2F68C" w:rsidR="005271ED" w:rsidRPr="00C922BA" w:rsidRDefault="005271ED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C922BA">
              <w:rPr>
                <w:rFonts w:ascii="Century Gothic" w:hAnsi="Century Gothic" w:cs="Century Gothic"/>
                <w:spacing w:val="-3"/>
                <w:sz w:val="10"/>
                <w:szCs w:val="10"/>
              </w:rPr>
              <w:t>Zatrudnienie osoby niepełno</w:t>
            </w:r>
            <w:r>
              <w:rPr>
                <w:rFonts w:ascii="Century Gothic" w:hAnsi="Century Gothic" w:cs="Century Gothic"/>
                <w:spacing w:val="-3"/>
                <w:sz w:val="10"/>
                <w:szCs w:val="10"/>
              </w:rPr>
              <w:t>-</w:t>
            </w:r>
            <w:r w:rsidRPr="00C922BA">
              <w:rPr>
                <w:rFonts w:ascii="Century Gothic" w:hAnsi="Century Gothic" w:cs="Century Gothic"/>
                <w:spacing w:val="-3"/>
                <w:sz w:val="10"/>
                <w:szCs w:val="10"/>
              </w:rPr>
              <w:t>sprawnej</w:t>
            </w:r>
          </w:p>
        </w:tc>
        <w:tc>
          <w:tcPr>
            <w:tcW w:w="850" w:type="dxa"/>
          </w:tcPr>
          <w:p w14:paraId="5EE41BBE" w14:textId="1A5CFC41" w:rsidR="005271ED" w:rsidRPr="005271ED" w:rsidRDefault="005271ED" w:rsidP="00C922B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bookmarkStart w:id="0" w:name="_Hlk173151945"/>
            <w:r w:rsidRPr="005271ED">
              <w:rPr>
                <w:rFonts w:ascii="Century Gothic" w:hAnsi="Century Gothic" w:cs="Arial"/>
                <w:iCs/>
                <w:sz w:val="10"/>
                <w:szCs w:val="10"/>
              </w:rPr>
              <w:t xml:space="preserve">Cena brutto biletów </w:t>
            </w:r>
            <w:proofErr w:type="spellStart"/>
            <w:r w:rsidRPr="005271ED">
              <w:rPr>
                <w:rFonts w:ascii="Century Gothic" w:hAnsi="Century Gothic" w:cs="Arial"/>
                <w:iCs/>
                <w:sz w:val="10"/>
                <w:szCs w:val="10"/>
              </w:rPr>
              <w:t>przykłado</w:t>
            </w:r>
            <w:r>
              <w:rPr>
                <w:rFonts w:ascii="Century Gothic" w:hAnsi="Century Gothic" w:cs="Arial"/>
                <w:iCs/>
                <w:sz w:val="10"/>
                <w:szCs w:val="10"/>
              </w:rPr>
              <w:t>-</w:t>
            </w:r>
            <w:r w:rsidRPr="005271ED">
              <w:rPr>
                <w:rFonts w:ascii="Century Gothic" w:hAnsi="Century Gothic" w:cs="Arial"/>
                <w:iCs/>
                <w:sz w:val="10"/>
                <w:szCs w:val="10"/>
              </w:rPr>
              <w:t>wych</w:t>
            </w:r>
            <w:proofErr w:type="spellEnd"/>
            <w:r w:rsidRPr="005271ED">
              <w:rPr>
                <w:rFonts w:ascii="Century Gothic" w:hAnsi="Century Gothic" w:cs="Arial"/>
                <w:iCs/>
                <w:sz w:val="10"/>
                <w:szCs w:val="10"/>
              </w:rPr>
              <w:t xml:space="preserve"> połączeń lotniczych</w:t>
            </w:r>
            <w:bookmarkEnd w:id="0"/>
          </w:p>
        </w:tc>
        <w:tc>
          <w:tcPr>
            <w:tcW w:w="850" w:type="dxa"/>
          </w:tcPr>
          <w:p w14:paraId="42238DF8" w14:textId="142EB50B" w:rsidR="005271ED" w:rsidRPr="00D851A8" w:rsidRDefault="005271ED" w:rsidP="00C922B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LICZBA PUNKTÓW </w:t>
            </w:r>
          </w:p>
          <w:p w14:paraId="1C639CA1" w14:textId="355C3352" w:rsidR="005271ED" w:rsidRDefault="005271ED" w:rsidP="00C922B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Zobowiązanie do przesyłania rezerwacji lub informacji o wskazanych połączeniach lotniczych w ciągu  godzin od momentu złożenia zamówienia przez Zamawiające</w:t>
            </w:r>
            <w:r>
              <w:rPr>
                <w:rFonts w:ascii="Century Gothic" w:hAnsi="Century Gothic"/>
                <w:sz w:val="10"/>
                <w:szCs w:val="10"/>
              </w:rPr>
              <w:t>-</w:t>
            </w:r>
            <w:r w:rsidRPr="00D851A8">
              <w:rPr>
                <w:rFonts w:ascii="Century Gothic" w:hAnsi="Century Gothic"/>
                <w:sz w:val="10"/>
                <w:szCs w:val="10"/>
              </w:rPr>
              <w:t>go</w:t>
            </w:r>
          </w:p>
        </w:tc>
        <w:tc>
          <w:tcPr>
            <w:tcW w:w="851" w:type="dxa"/>
          </w:tcPr>
          <w:p w14:paraId="01CE6756" w14:textId="0FBB3818" w:rsidR="005271ED" w:rsidRDefault="005271ED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0C1F8BDF" w14:textId="5200E247" w:rsidR="005271ED" w:rsidRPr="00165611" w:rsidRDefault="005271ED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suma</w:t>
            </w:r>
            <w:r w:rsidRPr="00165611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D851A8">
              <w:rPr>
                <w:rFonts w:ascii="Century Gothic" w:hAnsi="Century Gothic"/>
                <w:sz w:val="10"/>
                <w:szCs w:val="10"/>
              </w:rPr>
              <w:t xml:space="preserve">PUNKTÓW </w:t>
            </w:r>
          </w:p>
        </w:tc>
      </w:tr>
      <w:tr w:rsidR="005271ED" w:rsidRPr="00E1562A" w14:paraId="4E2341BC" w14:textId="77777777" w:rsidTr="005271ED">
        <w:trPr>
          <w:cantSplit/>
          <w:trHeight w:val="302"/>
        </w:trPr>
        <w:tc>
          <w:tcPr>
            <w:tcW w:w="776" w:type="dxa"/>
            <w:vAlign w:val="center"/>
          </w:tcPr>
          <w:p w14:paraId="0509E5FA" w14:textId="7BA8F88B" w:rsidR="005271ED" w:rsidRDefault="005271ED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67C85CB8" w14:textId="1F7358D8" w:rsidR="005271ED" w:rsidRPr="00D851A8" w:rsidRDefault="005271ED" w:rsidP="00D851A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WhyNotTravel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Załoga </w:t>
            </w: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Nasternak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sp. k. Adres: ul. Malborska 56, 30-646 Kraków</w:t>
            </w:r>
          </w:p>
        </w:tc>
        <w:tc>
          <w:tcPr>
            <w:tcW w:w="709" w:type="dxa"/>
          </w:tcPr>
          <w:p w14:paraId="0C99E1D4" w14:textId="48344212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38,35</w:t>
            </w:r>
          </w:p>
        </w:tc>
        <w:tc>
          <w:tcPr>
            <w:tcW w:w="851" w:type="dxa"/>
          </w:tcPr>
          <w:p w14:paraId="06793379" w14:textId="13CB0A4C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14:paraId="72B857EF" w14:textId="27DA2979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20,00</w:t>
            </w:r>
          </w:p>
        </w:tc>
        <w:tc>
          <w:tcPr>
            <w:tcW w:w="850" w:type="dxa"/>
          </w:tcPr>
          <w:p w14:paraId="2E6CB305" w14:textId="1D582DF0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850" w:type="dxa"/>
          </w:tcPr>
          <w:p w14:paraId="29CF9B2D" w14:textId="6F16794D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14:paraId="251267C2" w14:textId="6C5138F4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90,35</w:t>
            </w:r>
          </w:p>
        </w:tc>
      </w:tr>
      <w:tr w:rsidR="005271ED" w:rsidRPr="00E1562A" w14:paraId="008CFE37" w14:textId="77777777" w:rsidTr="005271ED">
        <w:trPr>
          <w:cantSplit/>
          <w:trHeight w:val="302"/>
        </w:trPr>
        <w:tc>
          <w:tcPr>
            <w:tcW w:w="776" w:type="dxa"/>
            <w:vAlign w:val="center"/>
          </w:tcPr>
          <w:p w14:paraId="5AA5CC32" w14:textId="59A3ECAC" w:rsidR="005271ED" w:rsidRDefault="005271ED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14:paraId="25978098" w14:textId="272425E5" w:rsidR="005271ED" w:rsidRPr="00D851A8" w:rsidRDefault="005271ED" w:rsidP="00D851A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Furnel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Travel International ul Kopernika 3,00-367 Warszawa</w:t>
            </w:r>
          </w:p>
        </w:tc>
        <w:tc>
          <w:tcPr>
            <w:tcW w:w="709" w:type="dxa"/>
          </w:tcPr>
          <w:p w14:paraId="402D064F" w14:textId="7BB8EE14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851" w:type="dxa"/>
          </w:tcPr>
          <w:p w14:paraId="1A57DC4B" w14:textId="4E27301C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08" w:type="dxa"/>
          </w:tcPr>
          <w:p w14:paraId="37AAE9AF" w14:textId="00BB5E5A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850" w:type="dxa"/>
          </w:tcPr>
          <w:p w14:paraId="3388A780" w14:textId="0AA6A2C2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13,00</w:t>
            </w:r>
          </w:p>
        </w:tc>
        <w:tc>
          <w:tcPr>
            <w:tcW w:w="850" w:type="dxa"/>
          </w:tcPr>
          <w:p w14:paraId="16888141" w14:textId="587B2C4B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32D3C082" w14:textId="3FB954CB" w:rsidR="005271ED" w:rsidRDefault="005271ED" w:rsidP="00D851A8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68,00</w:t>
            </w:r>
          </w:p>
        </w:tc>
      </w:tr>
    </w:tbl>
    <w:p w14:paraId="14AC2138" w14:textId="77777777" w:rsidR="00346DFA" w:rsidRDefault="00346DF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499688A" w:rsidR="00E241BF" w:rsidRPr="004F2150" w:rsidRDefault="000C6A70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Z-ca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</w:t>
      </w:r>
      <w:r>
        <w:rPr>
          <w:rFonts w:ascii="Century Gothic" w:hAnsi="Century Gothic" w:cs="Century Gothic"/>
          <w:sz w:val="18"/>
          <w:szCs w:val="18"/>
        </w:rPr>
        <w:t>a</w:t>
      </w:r>
      <w:r w:rsidR="00E241BF" w:rsidRPr="004F2150">
        <w:rPr>
          <w:rFonts w:ascii="Century Gothic" w:hAnsi="Century Gothic" w:cs="Century Gothic"/>
          <w:sz w:val="18"/>
          <w:szCs w:val="18"/>
        </w:rPr>
        <w:t xml:space="preserve"> UKW</w:t>
      </w:r>
    </w:p>
    <w:p w14:paraId="60B51708" w14:textId="77777777" w:rsidR="00E241BF" w:rsidRPr="00C318F3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6"/>
          <w:szCs w:val="16"/>
        </w:rPr>
      </w:pPr>
    </w:p>
    <w:p w14:paraId="1E41765C" w14:textId="5213C9B1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0C6A70">
        <w:rPr>
          <w:rFonts w:ascii="Century Gothic" w:hAnsi="Century Gothic" w:cs="Century Gothic"/>
          <w:sz w:val="18"/>
          <w:szCs w:val="18"/>
        </w:rPr>
        <w:t xml:space="preserve">Mariola </w:t>
      </w:r>
      <w:proofErr w:type="spellStart"/>
      <w:r w:rsidR="000C6A70">
        <w:rPr>
          <w:rFonts w:ascii="Century Gothic" w:hAnsi="Century Gothic" w:cs="Century Gothic"/>
          <w:sz w:val="18"/>
          <w:szCs w:val="18"/>
        </w:rPr>
        <w:t>Majorkowska</w:t>
      </w:r>
      <w:proofErr w:type="spellEnd"/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8902" w14:textId="77777777" w:rsidR="00DA0047" w:rsidRDefault="00DA0047" w:rsidP="00A12C26">
      <w:r>
        <w:separator/>
      </w:r>
    </w:p>
  </w:endnote>
  <w:endnote w:type="continuationSeparator" w:id="0">
    <w:p w14:paraId="3CD284C1" w14:textId="77777777" w:rsidR="00DA0047" w:rsidRDefault="00DA0047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DB6D" w14:textId="77777777" w:rsidR="00DA0047" w:rsidRDefault="00DA0047" w:rsidP="00A12C26">
      <w:r>
        <w:separator/>
      </w:r>
    </w:p>
  </w:footnote>
  <w:footnote w:type="continuationSeparator" w:id="0">
    <w:p w14:paraId="77216847" w14:textId="77777777" w:rsidR="00DA0047" w:rsidRDefault="00DA0047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2024-08-30T07:12:00Z</cp:lastPrinted>
  <dcterms:created xsi:type="dcterms:W3CDTF">2024-08-30T06:22:00Z</dcterms:created>
  <dcterms:modified xsi:type="dcterms:W3CDTF">2024-08-30T07:14:00Z</dcterms:modified>
</cp:coreProperties>
</file>