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9431" w14:textId="77777777" w:rsidR="007C0C16" w:rsidRDefault="007C0C16">
      <w:pPr>
        <w:shd w:val="clear" w:color="auto" w:fill="FFFFFF"/>
        <w:ind w:left="178"/>
        <w:rPr>
          <w:rFonts w:ascii="Arial" w:hAnsi="Arial" w:cs="Arial"/>
          <w:color w:val="000000"/>
          <w:spacing w:val="2"/>
          <w:sz w:val="30"/>
          <w:szCs w:val="30"/>
          <w:u w:val="single"/>
        </w:rPr>
      </w:pPr>
      <w:r>
        <w:rPr>
          <w:rFonts w:ascii="Arial" w:hAnsi="Arial" w:cs="Arial"/>
          <w:color w:val="000000"/>
          <w:spacing w:val="2"/>
          <w:sz w:val="30"/>
          <w:szCs w:val="30"/>
          <w:u w:val="single"/>
        </w:rPr>
        <w:t xml:space="preserve">    </w:t>
      </w:r>
    </w:p>
    <w:p w14:paraId="38C5DE1D" w14:textId="77777777" w:rsidR="007C0C16" w:rsidRDefault="007C0C16">
      <w:pPr>
        <w:shd w:val="clear" w:color="auto" w:fill="FFFFFF"/>
        <w:ind w:left="178"/>
        <w:rPr>
          <w:rFonts w:ascii="Arial" w:hAnsi="Arial" w:cs="Arial"/>
          <w:color w:val="000000"/>
          <w:spacing w:val="2"/>
          <w:sz w:val="30"/>
          <w:szCs w:val="30"/>
          <w:u w:val="single"/>
        </w:rPr>
      </w:pPr>
    </w:p>
    <w:p w14:paraId="19E6CEDC" w14:textId="77777777" w:rsidR="007C0C16" w:rsidRDefault="007C0C16">
      <w:pPr>
        <w:shd w:val="clear" w:color="auto" w:fill="FFFFFF"/>
        <w:ind w:left="178"/>
        <w:rPr>
          <w:rFonts w:ascii="Arial" w:hAnsi="Arial" w:cs="Arial"/>
          <w:color w:val="000000"/>
          <w:spacing w:val="2"/>
          <w:sz w:val="30"/>
          <w:szCs w:val="30"/>
          <w:u w:val="single"/>
        </w:rPr>
      </w:pPr>
    </w:p>
    <w:p w14:paraId="469A9CF9" w14:textId="77777777" w:rsidR="007C0C16" w:rsidRDefault="007C0C16">
      <w:pPr>
        <w:shd w:val="clear" w:color="auto" w:fill="FFFFFF"/>
        <w:ind w:left="178"/>
        <w:rPr>
          <w:rFonts w:ascii="Arial" w:hAnsi="Arial" w:cs="Arial"/>
          <w:color w:val="000000"/>
          <w:spacing w:val="2"/>
          <w:sz w:val="30"/>
          <w:szCs w:val="30"/>
          <w:u w:val="single"/>
        </w:rPr>
      </w:pPr>
    </w:p>
    <w:p w14:paraId="3484C823" w14:textId="77777777" w:rsidR="007C0C16" w:rsidRPr="006B35C4" w:rsidRDefault="007C0C16">
      <w:pPr>
        <w:shd w:val="clear" w:color="auto" w:fill="FFFFFF"/>
        <w:ind w:left="178"/>
        <w:rPr>
          <w:rFonts w:ascii="Arial" w:hAnsi="Arial" w:cs="Arial"/>
          <w:color w:val="000000"/>
          <w:spacing w:val="2"/>
          <w:sz w:val="28"/>
          <w:szCs w:val="28"/>
        </w:rPr>
      </w:pPr>
      <w:r w:rsidRPr="006B35C4">
        <w:rPr>
          <w:rFonts w:ascii="Arial" w:hAnsi="Arial" w:cs="Arial"/>
          <w:color w:val="000000"/>
          <w:spacing w:val="2"/>
          <w:sz w:val="28"/>
          <w:szCs w:val="28"/>
        </w:rPr>
        <w:t xml:space="preserve">      SPECYFIKACJA TECHNICZNA</w:t>
      </w:r>
    </w:p>
    <w:p w14:paraId="64FEABB9" w14:textId="77777777" w:rsidR="007C0C16" w:rsidRPr="006B35C4" w:rsidRDefault="007C0C16">
      <w:pPr>
        <w:shd w:val="clear" w:color="auto" w:fill="FFFFFF"/>
        <w:ind w:left="178"/>
        <w:rPr>
          <w:rFonts w:ascii="Arial" w:hAnsi="Arial" w:cs="Arial"/>
          <w:color w:val="000000"/>
          <w:spacing w:val="2"/>
          <w:sz w:val="28"/>
          <w:szCs w:val="28"/>
        </w:rPr>
      </w:pPr>
    </w:p>
    <w:p w14:paraId="190EBD37" w14:textId="77777777" w:rsidR="007C0C16" w:rsidRPr="006B35C4" w:rsidRDefault="007C0C16">
      <w:pPr>
        <w:shd w:val="clear" w:color="auto" w:fill="FFFFFF"/>
        <w:ind w:left="178"/>
        <w:rPr>
          <w:sz w:val="28"/>
          <w:szCs w:val="28"/>
        </w:rPr>
      </w:pPr>
    </w:p>
    <w:p w14:paraId="657D94C2" w14:textId="77777777" w:rsidR="007C0C16" w:rsidRDefault="007C0C16">
      <w:pPr>
        <w:shd w:val="clear" w:color="auto" w:fill="FFFFFF"/>
        <w:spacing w:before="480" w:line="605" w:lineRule="exact"/>
        <w:ind w:left="950" w:hanging="950"/>
      </w:pPr>
      <w:r>
        <w:rPr>
          <w:rFonts w:ascii="Arial" w:hAnsi="Arial" w:cs="Arial"/>
          <w:color w:val="000000"/>
          <w:spacing w:val="-8"/>
          <w:sz w:val="29"/>
          <w:szCs w:val="29"/>
        </w:rPr>
        <w:t>NAPRAWY CZ</w:t>
      </w:r>
      <w:r>
        <w:rPr>
          <w:rFonts w:ascii="Arial" w:hAnsi="Arial"/>
          <w:color w:val="000000"/>
          <w:spacing w:val="-8"/>
          <w:sz w:val="29"/>
          <w:szCs w:val="29"/>
        </w:rPr>
        <w:t>Ą</w:t>
      </w:r>
      <w:r>
        <w:rPr>
          <w:rFonts w:ascii="Arial" w:hAnsi="Arial" w:cs="Arial"/>
          <w:color w:val="000000"/>
          <w:spacing w:val="-8"/>
          <w:sz w:val="29"/>
          <w:szCs w:val="29"/>
        </w:rPr>
        <w:t xml:space="preserve">STKOWE NAWIERZCHNII BITUMICZNYCH </w:t>
      </w:r>
      <w:proofErr w:type="spellStart"/>
      <w:r>
        <w:rPr>
          <w:rFonts w:ascii="Arial" w:hAnsi="Arial" w:cs="Arial"/>
          <w:color w:val="000000"/>
          <w:spacing w:val="4"/>
          <w:sz w:val="29"/>
          <w:szCs w:val="29"/>
        </w:rPr>
        <w:t>remonterami</w:t>
      </w:r>
      <w:proofErr w:type="spellEnd"/>
      <w:r>
        <w:rPr>
          <w:rFonts w:ascii="Arial" w:hAnsi="Arial" w:cs="Arial"/>
          <w:color w:val="000000"/>
          <w:spacing w:val="4"/>
          <w:sz w:val="29"/>
          <w:szCs w:val="29"/>
        </w:rPr>
        <w:t xml:space="preserve"> ci</w:t>
      </w:r>
      <w:r>
        <w:rPr>
          <w:rFonts w:ascii="Arial" w:hAnsi="Arial"/>
          <w:color w:val="000000"/>
          <w:spacing w:val="4"/>
          <w:sz w:val="29"/>
          <w:szCs w:val="29"/>
        </w:rPr>
        <w:t>ś</w:t>
      </w:r>
      <w:r>
        <w:rPr>
          <w:rFonts w:ascii="Arial" w:hAnsi="Arial" w:cs="Arial"/>
          <w:color w:val="000000"/>
          <w:spacing w:val="4"/>
          <w:sz w:val="29"/>
          <w:szCs w:val="29"/>
        </w:rPr>
        <w:t>nieniowymi typu PATCHER</w:t>
      </w:r>
    </w:p>
    <w:p w14:paraId="1DC0D602" w14:textId="77777777" w:rsidR="007C0C16" w:rsidRDefault="007C0C16">
      <w:pPr>
        <w:shd w:val="clear" w:color="auto" w:fill="FFFFFF"/>
        <w:spacing w:before="9245"/>
        <w:jc w:val="right"/>
      </w:pPr>
    </w:p>
    <w:p w14:paraId="09DEC40D" w14:textId="77777777" w:rsidR="007C0C16" w:rsidRDefault="007C0C16"/>
    <w:p w14:paraId="4213D87A" w14:textId="77777777" w:rsidR="007C0C16" w:rsidRDefault="007C0C16"/>
    <w:p w14:paraId="0E648B2D" w14:textId="77777777" w:rsidR="007C0C16" w:rsidRDefault="007C0C16"/>
    <w:p w14:paraId="423C026F" w14:textId="77777777" w:rsidR="007C0C16" w:rsidRDefault="007C0C16"/>
    <w:p w14:paraId="133621F0" w14:textId="77777777" w:rsidR="007C0C16" w:rsidRDefault="007C0C16"/>
    <w:p w14:paraId="1EC09DDA" w14:textId="77777777" w:rsidR="007C0C16" w:rsidRDefault="007C0C16"/>
    <w:p w14:paraId="5E74675F" w14:textId="77777777" w:rsidR="007C0C16" w:rsidRDefault="007C0C16"/>
    <w:p w14:paraId="32AE83AD" w14:textId="77777777" w:rsidR="007C0C16" w:rsidRDefault="007C0C16"/>
    <w:p w14:paraId="6BFE475B" w14:textId="77777777" w:rsidR="007C0C16" w:rsidRDefault="007C0C16"/>
    <w:p w14:paraId="15046127" w14:textId="77777777" w:rsidR="007C0C16" w:rsidRDefault="007C0C16"/>
    <w:p w14:paraId="640FC8A4" w14:textId="77777777" w:rsidR="007C0C16" w:rsidRDefault="007C0C16"/>
    <w:p w14:paraId="4C91339D" w14:textId="77777777" w:rsidR="007C0C16" w:rsidRDefault="007C0C16"/>
    <w:p w14:paraId="7975E76C" w14:textId="77777777" w:rsidR="007C0C16" w:rsidRDefault="007C0C16">
      <w:pPr>
        <w:ind w:left="-1980"/>
        <w:jc w:val="center"/>
        <w:rPr>
          <w:b/>
          <w:bCs/>
          <w:color w:val="000000"/>
          <w:spacing w:val="-1"/>
          <w:sz w:val="19"/>
          <w:szCs w:val="19"/>
        </w:rPr>
      </w:pPr>
    </w:p>
    <w:p w14:paraId="3B3C0ED3" w14:textId="77777777" w:rsidR="007C0C16" w:rsidRDefault="007C0C16">
      <w:pPr>
        <w:shd w:val="clear" w:color="auto" w:fill="FFFFFF"/>
        <w:spacing w:line="341" w:lineRule="exact"/>
        <w:ind w:left="-1080"/>
        <w:rPr>
          <w:color w:val="000000"/>
          <w:spacing w:val="3"/>
          <w:sz w:val="19"/>
          <w:szCs w:val="19"/>
        </w:rPr>
      </w:pPr>
    </w:p>
    <w:p w14:paraId="0A118069" w14:textId="77777777" w:rsidR="007C0C16" w:rsidRDefault="007C0C16">
      <w:pPr>
        <w:shd w:val="clear" w:color="auto" w:fill="FFFFFF"/>
        <w:spacing w:line="341" w:lineRule="exact"/>
        <w:ind w:left="-1080"/>
        <w:rPr>
          <w:color w:val="000000"/>
          <w:spacing w:val="3"/>
          <w:sz w:val="19"/>
          <w:szCs w:val="19"/>
        </w:rPr>
      </w:pPr>
      <w:r>
        <w:rPr>
          <w:b/>
          <w:bCs/>
          <w:color w:val="000000"/>
          <w:spacing w:val="4"/>
          <w:sz w:val="19"/>
          <w:szCs w:val="19"/>
        </w:rPr>
        <w:t>1.1 Przedmiot ST</w:t>
      </w:r>
    </w:p>
    <w:p w14:paraId="5C77E1C2" w14:textId="77777777" w:rsidR="007C0C16" w:rsidRDefault="007C0C16">
      <w:pPr>
        <w:shd w:val="clear" w:color="auto" w:fill="FFFFFF"/>
        <w:spacing w:line="341" w:lineRule="exact"/>
        <w:ind w:left="-900"/>
        <w:rPr>
          <w:color w:val="000000"/>
          <w:spacing w:val="3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 xml:space="preserve"> Przedmiotem niniejszej specyfikacji technicznej są wymagania dotyczące wykonania i odbioru robót związanych z remontem cząstkowym  nawierzchni bitumicznych </w:t>
      </w:r>
      <w:r>
        <w:rPr>
          <w:b/>
          <w:bCs/>
          <w:color w:val="000000"/>
          <w:spacing w:val="4"/>
          <w:sz w:val="19"/>
          <w:szCs w:val="19"/>
        </w:rPr>
        <w:t>dróg gminnych na terenie Gminy Siechnic</w:t>
      </w:r>
      <w:r>
        <w:rPr>
          <w:b/>
          <w:bCs/>
          <w:color w:val="000000"/>
          <w:spacing w:val="6"/>
          <w:sz w:val="19"/>
          <w:szCs w:val="19"/>
        </w:rPr>
        <w:t xml:space="preserve">e o średniej grubości od 1 </w:t>
      </w:r>
      <w:r>
        <w:rPr>
          <w:color w:val="000000"/>
          <w:spacing w:val="6"/>
          <w:sz w:val="19"/>
          <w:szCs w:val="19"/>
        </w:rPr>
        <w:t xml:space="preserve">- </w:t>
      </w:r>
      <w:r>
        <w:rPr>
          <w:b/>
          <w:bCs/>
          <w:color w:val="000000"/>
          <w:spacing w:val="6"/>
          <w:sz w:val="19"/>
          <w:szCs w:val="19"/>
        </w:rPr>
        <w:t xml:space="preserve">4cm, </w:t>
      </w:r>
      <w:r>
        <w:rPr>
          <w:color w:val="000000"/>
          <w:spacing w:val="6"/>
          <w:sz w:val="19"/>
          <w:szCs w:val="19"/>
        </w:rPr>
        <w:t xml:space="preserve">przy użyciu </w:t>
      </w:r>
      <w:proofErr w:type="spellStart"/>
      <w:r>
        <w:rPr>
          <w:color w:val="000000"/>
          <w:spacing w:val="6"/>
          <w:sz w:val="19"/>
          <w:szCs w:val="19"/>
        </w:rPr>
        <w:t>remontera</w:t>
      </w:r>
      <w:proofErr w:type="spellEnd"/>
      <w:r>
        <w:rPr>
          <w:color w:val="000000"/>
          <w:spacing w:val="6"/>
          <w:sz w:val="19"/>
          <w:szCs w:val="19"/>
        </w:rPr>
        <w:t xml:space="preserve"> ciśnieniowego typu </w:t>
      </w:r>
      <w:proofErr w:type="spellStart"/>
      <w:r>
        <w:rPr>
          <w:color w:val="000000"/>
          <w:spacing w:val="6"/>
          <w:sz w:val="19"/>
          <w:szCs w:val="19"/>
        </w:rPr>
        <w:t>Patcher</w:t>
      </w:r>
      <w:proofErr w:type="spellEnd"/>
      <w:r>
        <w:rPr>
          <w:color w:val="000000"/>
          <w:spacing w:val="6"/>
          <w:sz w:val="19"/>
          <w:szCs w:val="19"/>
        </w:rPr>
        <w:t xml:space="preserve">, mieszanką </w:t>
      </w:r>
      <w:r>
        <w:rPr>
          <w:color w:val="000000"/>
          <w:spacing w:val="3"/>
          <w:sz w:val="19"/>
          <w:szCs w:val="19"/>
        </w:rPr>
        <w:t>mineralno-emulsyjną.</w:t>
      </w:r>
    </w:p>
    <w:p w14:paraId="7E1CB05B" w14:textId="77777777" w:rsidR="007C0C16" w:rsidRDefault="007C0C16">
      <w:pPr>
        <w:shd w:val="clear" w:color="auto" w:fill="FFFFFF"/>
        <w:spacing w:line="341" w:lineRule="exact"/>
        <w:ind w:left="-1080"/>
        <w:rPr>
          <w:color w:val="000000"/>
          <w:spacing w:val="3"/>
          <w:sz w:val="19"/>
          <w:szCs w:val="19"/>
        </w:rPr>
      </w:pPr>
      <w:r>
        <w:rPr>
          <w:b/>
          <w:bCs/>
          <w:color w:val="000000"/>
          <w:spacing w:val="4"/>
          <w:sz w:val="19"/>
          <w:szCs w:val="19"/>
        </w:rPr>
        <w:t>1.2. Zakres robót objętych ST</w:t>
      </w:r>
    </w:p>
    <w:p w14:paraId="2DA68DF1" w14:textId="77777777" w:rsidR="007C0C16" w:rsidRDefault="007C0C16">
      <w:pPr>
        <w:shd w:val="clear" w:color="auto" w:fill="FFFFFF"/>
        <w:spacing w:line="341" w:lineRule="exact"/>
        <w:ind w:left="-900"/>
        <w:rPr>
          <w:color w:val="000000"/>
          <w:spacing w:val="5"/>
          <w:sz w:val="19"/>
          <w:szCs w:val="19"/>
        </w:rPr>
      </w:pPr>
      <w:r>
        <w:rPr>
          <w:color w:val="000000"/>
          <w:spacing w:val="3"/>
          <w:sz w:val="19"/>
          <w:szCs w:val="19"/>
        </w:rPr>
        <w:t xml:space="preserve">Ustalenia zawarte w niniejszej specyfikacji dotyczą zasad prowadzenia robót związanych z wykonaniem i odbiorem napraw nawierzchni bitumicznych, wszystkich typów i rodzajów obejmujące: naprawę wybojów i </w:t>
      </w:r>
      <w:r>
        <w:rPr>
          <w:color w:val="000000"/>
          <w:spacing w:val="5"/>
          <w:sz w:val="19"/>
          <w:szCs w:val="19"/>
        </w:rPr>
        <w:t>obłamanych krawędzi, uszczelnienie pojedynczych pęknięć i wypełnienie ubytków.</w:t>
      </w:r>
    </w:p>
    <w:p w14:paraId="69A02C31" w14:textId="77777777" w:rsidR="007C0C16" w:rsidRDefault="007C0C16">
      <w:pPr>
        <w:shd w:val="clear" w:color="auto" w:fill="FFFFFF"/>
        <w:spacing w:line="341" w:lineRule="exact"/>
        <w:ind w:left="-1080"/>
        <w:rPr>
          <w:b/>
          <w:bCs/>
          <w:color w:val="000000"/>
          <w:spacing w:val="7"/>
          <w:sz w:val="19"/>
          <w:szCs w:val="19"/>
        </w:rPr>
      </w:pPr>
      <w:r>
        <w:rPr>
          <w:b/>
          <w:bCs/>
          <w:color w:val="000000"/>
          <w:spacing w:val="7"/>
          <w:sz w:val="19"/>
          <w:szCs w:val="19"/>
        </w:rPr>
        <w:t>1.3. Określenia podstawowe</w:t>
      </w:r>
    </w:p>
    <w:p w14:paraId="40CC453E" w14:textId="77777777" w:rsidR="007C0C16" w:rsidRDefault="007C0C16">
      <w:pPr>
        <w:shd w:val="clear" w:color="auto" w:fill="FFFFFF"/>
        <w:spacing w:line="341" w:lineRule="exact"/>
        <w:ind w:left="-900"/>
        <w:rPr>
          <w:b/>
          <w:bCs/>
          <w:color w:val="000000"/>
          <w:spacing w:val="7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1.3.1.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4"/>
          <w:sz w:val="19"/>
          <w:szCs w:val="19"/>
        </w:rPr>
        <w:t xml:space="preserve">Naprawy cząstkowe nawierzchni - zespół zabiegów technicznych, wykonywanych na bieżąco, związanych z usuwaniem uszkodzeń nawierzchni zagrażających bezpieczeństwu ruchu, jak również zabiegi obejmujące małe powierzchnie, hamujące proces powiększania się powstałych uszkodzeń. </w:t>
      </w:r>
      <w:proofErr w:type="spellStart"/>
      <w:r>
        <w:rPr>
          <w:color w:val="000000"/>
          <w:spacing w:val="4"/>
          <w:sz w:val="19"/>
          <w:szCs w:val="19"/>
        </w:rPr>
        <w:t>Pojecie</w:t>
      </w:r>
      <w:proofErr w:type="spellEnd"/>
      <w:r>
        <w:rPr>
          <w:color w:val="000000"/>
          <w:spacing w:val="4"/>
          <w:sz w:val="19"/>
          <w:szCs w:val="19"/>
        </w:rPr>
        <w:t xml:space="preserve"> „naprawa cząstkowa nawierzchni" mieści się w ogólnym pojęciu „utrzymanie nawierzchni", a to z kolei jest objęte ogólniejszym</w:t>
      </w:r>
      <w:r>
        <w:rPr>
          <w:b/>
          <w:bCs/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3"/>
          <w:sz w:val="19"/>
          <w:szCs w:val="19"/>
        </w:rPr>
        <w:t>pojęciem „utrzymanie dróg".</w:t>
      </w:r>
    </w:p>
    <w:p w14:paraId="77893582" w14:textId="77777777" w:rsidR="007C0C16" w:rsidRDefault="007C0C16">
      <w:pPr>
        <w:shd w:val="clear" w:color="auto" w:fill="FFFFFF"/>
        <w:spacing w:line="341" w:lineRule="exact"/>
        <w:ind w:left="-900"/>
        <w:rPr>
          <w:b/>
          <w:bCs/>
          <w:color w:val="000000"/>
          <w:spacing w:val="7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1.3.2.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4"/>
          <w:sz w:val="19"/>
          <w:szCs w:val="19"/>
        </w:rPr>
        <w:t>Ubytek - wykruszenie materiału mineralno-bitumicznego na głębokość nie większą niż grubość warstwy</w:t>
      </w:r>
      <w:r>
        <w:rPr>
          <w:color w:val="000000"/>
          <w:spacing w:val="4"/>
          <w:sz w:val="19"/>
          <w:szCs w:val="19"/>
        </w:rPr>
        <w:br/>
      </w:r>
      <w:r>
        <w:rPr>
          <w:color w:val="000000"/>
          <w:spacing w:val="2"/>
          <w:sz w:val="19"/>
          <w:szCs w:val="19"/>
        </w:rPr>
        <w:t>ścieralnej.</w:t>
      </w:r>
    </w:p>
    <w:p w14:paraId="65D6C232" w14:textId="77777777" w:rsidR="007C0C16" w:rsidRDefault="007C0C16">
      <w:pPr>
        <w:shd w:val="clear" w:color="auto" w:fill="FFFFFF"/>
        <w:spacing w:line="341" w:lineRule="exact"/>
        <w:ind w:left="-900"/>
        <w:rPr>
          <w:b/>
          <w:bCs/>
          <w:color w:val="000000"/>
          <w:spacing w:val="7"/>
          <w:sz w:val="19"/>
          <w:szCs w:val="19"/>
        </w:rPr>
      </w:pPr>
      <w:r>
        <w:rPr>
          <w:color w:val="000000"/>
          <w:spacing w:val="3"/>
          <w:sz w:val="19"/>
          <w:szCs w:val="19"/>
        </w:rPr>
        <w:t xml:space="preserve">1.3.3.Wybój - wykruszenie materiału mineralno-bitumicznego na głębokości większej niż grubość warstwy </w:t>
      </w:r>
      <w:r>
        <w:rPr>
          <w:color w:val="000000"/>
          <w:spacing w:val="2"/>
          <w:sz w:val="19"/>
          <w:szCs w:val="19"/>
        </w:rPr>
        <w:t>ścieralnej.</w:t>
      </w:r>
    </w:p>
    <w:p w14:paraId="7AE4EFAC" w14:textId="77777777" w:rsidR="007C0C16" w:rsidRDefault="007C0C16">
      <w:pPr>
        <w:shd w:val="clear" w:color="auto" w:fill="FFFFFF"/>
        <w:spacing w:line="341" w:lineRule="exact"/>
        <w:ind w:left="-900"/>
        <w:rPr>
          <w:b/>
          <w:bCs/>
          <w:color w:val="000000"/>
          <w:spacing w:val="7"/>
          <w:sz w:val="19"/>
          <w:szCs w:val="19"/>
        </w:rPr>
      </w:pPr>
      <w:r>
        <w:rPr>
          <w:b/>
          <w:bCs/>
          <w:color w:val="000000"/>
          <w:spacing w:val="5"/>
          <w:sz w:val="19"/>
          <w:szCs w:val="19"/>
        </w:rPr>
        <w:t>1.4. Ogólne wymagania dotyczące robót</w:t>
      </w:r>
    </w:p>
    <w:p w14:paraId="3BCB8ED3" w14:textId="77777777" w:rsidR="007C0C16" w:rsidRDefault="007C0C16">
      <w:pPr>
        <w:shd w:val="clear" w:color="auto" w:fill="FFFFFF"/>
        <w:spacing w:before="139" w:line="221" w:lineRule="exact"/>
        <w:ind w:left="-900" w:right="422"/>
      </w:pPr>
      <w:r>
        <w:rPr>
          <w:color w:val="000000"/>
          <w:spacing w:val="4"/>
          <w:sz w:val="19"/>
          <w:szCs w:val="19"/>
        </w:rPr>
        <w:t xml:space="preserve">Wykonawca jest odpowiedzialny za jakość wykonanych napraw, bezpieczeństwo wszelkich czynności na terenie budowy, metody użyte podczas wykonywania napraw oraz za ich zgodność z wymaganiami </w:t>
      </w:r>
      <w:r>
        <w:rPr>
          <w:color w:val="000000"/>
          <w:spacing w:val="2"/>
          <w:sz w:val="19"/>
          <w:szCs w:val="19"/>
        </w:rPr>
        <w:t>specyfikacji.</w:t>
      </w:r>
    </w:p>
    <w:p w14:paraId="0B32F984" w14:textId="77777777" w:rsidR="007C0C16" w:rsidRDefault="007C0C16">
      <w:pPr>
        <w:shd w:val="clear" w:color="auto" w:fill="FFFFFF"/>
        <w:spacing w:before="139" w:line="221" w:lineRule="exact"/>
        <w:ind w:left="-900" w:right="422"/>
        <w:rPr>
          <w:b/>
          <w:bCs/>
          <w:color w:val="000000"/>
          <w:spacing w:val="5"/>
          <w:sz w:val="19"/>
          <w:szCs w:val="19"/>
        </w:rPr>
      </w:pPr>
    </w:p>
    <w:p w14:paraId="3D9AEDA8" w14:textId="77777777" w:rsidR="007C0C16" w:rsidRDefault="007C0C16">
      <w:pPr>
        <w:shd w:val="clear" w:color="auto" w:fill="FFFFFF"/>
        <w:spacing w:before="139" w:line="221" w:lineRule="exact"/>
        <w:ind w:left="-900" w:right="422"/>
        <w:rPr>
          <w:b/>
          <w:bCs/>
          <w:color w:val="000000"/>
          <w:spacing w:val="5"/>
          <w:sz w:val="19"/>
          <w:szCs w:val="19"/>
        </w:rPr>
      </w:pPr>
    </w:p>
    <w:p w14:paraId="7B9C226A" w14:textId="77777777" w:rsidR="007C0C16" w:rsidRDefault="007C0C16">
      <w:pPr>
        <w:shd w:val="clear" w:color="auto" w:fill="FFFFFF"/>
        <w:spacing w:before="139" w:line="221" w:lineRule="exact"/>
        <w:ind w:left="-900" w:right="422"/>
        <w:rPr>
          <w:b/>
          <w:bCs/>
          <w:color w:val="000000"/>
          <w:spacing w:val="5"/>
          <w:sz w:val="19"/>
          <w:szCs w:val="19"/>
        </w:rPr>
      </w:pPr>
    </w:p>
    <w:p w14:paraId="2FE13B4A" w14:textId="77777777" w:rsidR="007C0C16" w:rsidRDefault="007C0C16">
      <w:pPr>
        <w:shd w:val="clear" w:color="auto" w:fill="FFFFFF"/>
        <w:spacing w:before="139" w:line="221" w:lineRule="exact"/>
        <w:ind w:left="-900" w:right="422"/>
      </w:pPr>
      <w:r>
        <w:rPr>
          <w:b/>
          <w:bCs/>
          <w:color w:val="000000"/>
          <w:spacing w:val="5"/>
          <w:sz w:val="19"/>
          <w:szCs w:val="19"/>
        </w:rPr>
        <w:t>2. MATERIAŁY</w:t>
      </w:r>
    </w:p>
    <w:p w14:paraId="6EAC463E" w14:textId="77777777" w:rsidR="007C0C16" w:rsidRDefault="007C0C16">
      <w:pPr>
        <w:shd w:val="clear" w:color="auto" w:fill="FFFFFF"/>
        <w:spacing w:before="139" w:line="221" w:lineRule="exact"/>
        <w:ind w:left="-900" w:right="422"/>
      </w:pPr>
      <w:r>
        <w:rPr>
          <w:b/>
          <w:bCs/>
          <w:color w:val="000000"/>
          <w:spacing w:val="5"/>
          <w:sz w:val="19"/>
          <w:szCs w:val="19"/>
        </w:rPr>
        <w:t>2.1. Rodzaje materiałów do wykonywania napraw cząstkowych nawierzchni bitumicznych</w:t>
      </w:r>
    </w:p>
    <w:p w14:paraId="620FB9D9" w14:textId="77777777" w:rsidR="007C0C16" w:rsidRDefault="007C0C16">
      <w:pPr>
        <w:shd w:val="clear" w:color="auto" w:fill="FFFFFF"/>
        <w:spacing w:line="341" w:lineRule="exact"/>
        <w:ind w:left="-1080"/>
        <w:rPr>
          <w:color w:val="000000"/>
          <w:spacing w:val="3"/>
          <w:sz w:val="19"/>
          <w:szCs w:val="19"/>
        </w:rPr>
      </w:pPr>
    </w:p>
    <w:p w14:paraId="1059A775" w14:textId="77777777" w:rsidR="007C0C16" w:rsidRDefault="007C0C16">
      <w:pPr>
        <w:shd w:val="clear" w:color="auto" w:fill="FFFFFF"/>
        <w:spacing w:line="254" w:lineRule="exact"/>
        <w:ind w:left="-900"/>
      </w:pPr>
      <w:r>
        <w:rPr>
          <w:color w:val="000000"/>
          <w:spacing w:val="-1"/>
        </w:rPr>
        <w:t>Technologie usuwania uszkodzeń nawierzchni i materiały użyte do tego celu powinny być dostosowane do rodzaju i wielkości uszkodzenia.</w:t>
      </w:r>
    </w:p>
    <w:p w14:paraId="5A79DD03" w14:textId="77777777" w:rsidR="007C0C16" w:rsidRDefault="007C0C16">
      <w:pPr>
        <w:shd w:val="clear" w:color="auto" w:fill="FFFFFF"/>
        <w:spacing w:before="53" w:line="245" w:lineRule="exact"/>
        <w:ind w:left="-900" w:right="422"/>
      </w:pPr>
      <w:r>
        <w:rPr>
          <w:color w:val="000000"/>
        </w:rPr>
        <w:t xml:space="preserve">Głębokie powierzchniowe uszkodzenia nawierzchni (ubytki i wyboje) oraz uszkodzenia krawędzi jezdni </w:t>
      </w:r>
      <w:r>
        <w:rPr>
          <w:color w:val="000000"/>
          <w:spacing w:val="-1"/>
        </w:rPr>
        <w:t xml:space="preserve">(obłamania) należy naprawić przy użyciu </w:t>
      </w:r>
      <w:proofErr w:type="spellStart"/>
      <w:r>
        <w:rPr>
          <w:color w:val="000000"/>
          <w:spacing w:val="-1"/>
        </w:rPr>
        <w:t>remonterów</w:t>
      </w:r>
      <w:proofErr w:type="spellEnd"/>
      <w:r>
        <w:rPr>
          <w:color w:val="000000"/>
          <w:spacing w:val="-1"/>
        </w:rPr>
        <w:t xml:space="preserve"> ciśnieniowych (</w:t>
      </w:r>
      <w:proofErr w:type="spellStart"/>
      <w:r>
        <w:rPr>
          <w:color w:val="000000"/>
          <w:spacing w:val="-1"/>
        </w:rPr>
        <w:t>Patcherów</w:t>
      </w:r>
      <w:proofErr w:type="spellEnd"/>
      <w:r>
        <w:rPr>
          <w:color w:val="000000"/>
          <w:spacing w:val="-1"/>
        </w:rPr>
        <w:t xml:space="preserve">) , które pod ciśnieniem </w:t>
      </w:r>
      <w:r>
        <w:rPr>
          <w:color w:val="000000"/>
        </w:rPr>
        <w:t xml:space="preserve">wrzucają mieszankę grysu i emulsji asfaltowej (mieszanka mineralno-emulsyjna) bezpośrednio do </w:t>
      </w:r>
      <w:r>
        <w:rPr>
          <w:color w:val="000000"/>
          <w:spacing w:val="-1"/>
        </w:rPr>
        <w:t>naprawianego ubytku.</w:t>
      </w:r>
    </w:p>
    <w:p w14:paraId="1020AE0F" w14:textId="77777777" w:rsidR="007C0C16" w:rsidRDefault="007C0C16">
      <w:pPr>
        <w:shd w:val="clear" w:color="auto" w:fill="FFFFFF"/>
        <w:spacing w:before="365"/>
        <w:ind w:left="-1260"/>
      </w:pPr>
      <w:r>
        <w:rPr>
          <w:b/>
          <w:bCs/>
          <w:color w:val="000000"/>
          <w:spacing w:val="-1"/>
        </w:rPr>
        <w:t>2.2. Kruszywo</w:t>
      </w:r>
    </w:p>
    <w:p w14:paraId="50C2337D" w14:textId="77777777" w:rsidR="007C0C16" w:rsidRDefault="007C0C16">
      <w:pPr>
        <w:shd w:val="clear" w:color="auto" w:fill="FFFFFF"/>
        <w:spacing w:before="106" w:line="245" w:lineRule="exact"/>
        <w:ind w:left="-900"/>
      </w:pPr>
      <w:r>
        <w:rPr>
          <w:color w:val="000000"/>
          <w:spacing w:val="-1"/>
        </w:rPr>
        <w:t xml:space="preserve">Do napraw przy ubyciu maszyny typu </w:t>
      </w:r>
      <w:proofErr w:type="spellStart"/>
      <w:r>
        <w:rPr>
          <w:color w:val="000000"/>
          <w:spacing w:val="-1"/>
        </w:rPr>
        <w:t>Patcher</w:t>
      </w:r>
      <w:proofErr w:type="spellEnd"/>
      <w:r>
        <w:rPr>
          <w:color w:val="000000"/>
          <w:spacing w:val="-1"/>
        </w:rPr>
        <w:t xml:space="preserve"> nawierzchni bitumicznych należy stosować grysy bazaltowe (2- 5 mm) odpowiadające wymaganiom podanym w PN-EN 1304 .</w:t>
      </w:r>
    </w:p>
    <w:p w14:paraId="453E2B89" w14:textId="77777777" w:rsidR="007C0C16" w:rsidRDefault="007C0C16">
      <w:pPr>
        <w:shd w:val="clear" w:color="auto" w:fill="FFFFFF"/>
        <w:spacing w:before="547"/>
        <w:ind w:left="-1260"/>
      </w:pPr>
      <w:r>
        <w:rPr>
          <w:b/>
          <w:bCs/>
          <w:color w:val="000000"/>
          <w:spacing w:val="-1"/>
        </w:rPr>
        <w:lastRenderedPageBreak/>
        <w:t>2.3. Lepiszcze</w:t>
      </w:r>
    </w:p>
    <w:p w14:paraId="7D18FA89" w14:textId="77777777" w:rsidR="007C0C16" w:rsidRDefault="007C0C16">
      <w:pPr>
        <w:shd w:val="clear" w:color="auto" w:fill="FFFFFF"/>
        <w:spacing w:before="115" w:line="230" w:lineRule="exact"/>
        <w:ind w:left="-900"/>
      </w:pPr>
      <w:r>
        <w:rPr>
          <w:color w:val="000000"/>
        </w:rPr>
        <w:t xml:space="preserve">Do napraw nawierzchni bitumicznych przy użyciu </w:t>
      </w:r>
      <w:proofErr w:type="spellStart"/>
      <w:r>
        <w:rPr>
          <w:color w:val="000000"/>
        </w:rPr>
        <w:t>remontera</w:t>
      </w:r>
      <w:proofErr w:type="spellEnd"/>
      <w:r>
        <w:rPr>
          <w:color w:val="000000"/>
        </w:rPr>
        <w:t xml:space="preserve"> ciśnieniowego typu </w:t>
      </w:r>
      <w:proofErr w:type="spellStart"/>
      <w:r>
        <w:rPr>
          <w:color w:val="000000"/>
        </w:rPr>
        <w:t>Patcher</w:t>
      </w:r>
      <w:proofErr w:type="spellEnd"/>
      <w:r>
        <w:rPr>
          <w:color w:val="000000"/>
        </w:rPr>
        <w:t xml:space="preserve"> (lub podobny) należy stosować kationowe emulsje asfaltowe 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szybkorozpadowe</w:t>
      </w:r>
      <w:proofErr w:type="spellEnd"/>
      <w:r>
        <w:rPr>
          <w:color w:val="000000"/>
          <w:spacing w:val="-2"/>
        </w:rPr>
        <w:t xml:space="preserve"> typu C69B3 PU lub podobnej , odpowiadające Polskiej Normie PN-EN 13808:2010 .</w:t>
      </w:r>
    </w:p>
    <w:p w14:paraId="42505CD2" w14:textId="77777777" w:rsidR="007C0C16" w:rsidRDefault="007C0C16">
      <w:pPr>
        <w:shd w:val="clear" w:color="auto" w:fill="FFFFFF"/>
        <w:spacing w:before="96" w:line="230" w:lineRule="exact"/>
        <w:ind w:left="-900" w:right="422"/>
      </w:pPr>
      <w:r>
        <w:rPr>
          <w:color w:val="000000"/>
          <w:spacing w:val="-1"/>
        </w:rPr>
        <w:t>Można stosować tylko emulsje asfaltowe posiadające aprobatę techniczną, wydaną przez uprawnioną jednostkę.</w:t>
      </w:r>
    </w:p>
    <w:p w14:paraId="2005B24B" w14:textId="77777777" w:rsidR="007C0C16" w:rsidRDefault="007C0C16">
      <w:pPr>
        <w:shd w:val="clear" w:color="auto" w:fill="FFFFFF"/>
        <w:spacing w:before="96" w:line="230" w:lineRule="exact"/>
        <w:ind w:left="-900" w:right="422"/>
      </w:pPr>
      <w:r>
        <w:rPr>
          <w:b/>
          <w:bCs/>
          <w:color w:val="000000"/>
          <w:spacing w:val="-15"/>
        </w:rPr>
        <w:t>3.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2"/>
        </w:rPr>
        <w:t>SPRZĘT</w:t>
      </w:r>
    </w:p>
    <w:p w14:paraId="15959E19" w14:textId="77777777" w:rsidR="007C0C16" w:rsidRDefault="007C0C16">
      <w:pPr>
        <w:shd w:val="clear" w:color="auto" w:fill="FFFFFF"/>
        <w:spacing w:before="278"/>
        <w:ind w:left="-1260"/>
      </w:pPr>
      <w:r>
        <w:rPr>
          <w:b/>
          <w:bCs/>
          <w:color w:val="000000"/>
        </w:rPr>
        <w:t>3.1. Maszyny do wykonywania napraw cząstkowych nawierzchni</w:t>
      </w:r>
    </w:p>
    <w:p w14:paraId="27DED710" w14:textId="77777777" w:rsidR="007C0C16" w:rsidRDefault="007C0C16">
      <w:pPr>
        <w:shd w:val="clear" w:color="auto" w:fill="FFFFFF"/>
        <w:spacing w:before="350" w:line="235" w:lineRule="exact"/>
        <w:ind w:left="-900"/>
      </w:pPr>
      <w:r>
        <w:rPr>
          <w:color w:val="000000"/>
          <w:spacing w:val="-1"/>
        </w:rPr>
        <w:t>Wykonawca powinien wykazywać się możliwością korzystania ze sprzętu do przygotowania nawierzchni do naprawy, takiego jak:</w:t>
      </w:r>
    </w:p>
    <w:p w14:paraId="2AED3A36" w14:textId="77777777" w:rsidR="007C0C16" w:rsidRDefault="007C0C16">
      <w:pPr>
        <w:shd w:val="clear" w:color="auto" w:fill="FFFFFF"/>
        <w:spacing w:before="38" w:line="230" w:lineRule="exact"/>
        <w:ind w:left="-900"/>
      </w:pPr>
      <w:r>
        <w:rPr>
          <w:color w:val="000000"/>
        </w:rPr>
        <w:t xml:space="preserve">-   </w:t>
      </w:r>
      <w:proofErr w:type="spellStart"/>
      <w:r>
        <w:rPr>
          <w:color w:val="000000"/>
        </w:rPr>
        <w:t>Patcher</w:t>
      </w:r>
      <w:proofErr w:type="spellEnd"/>
      <w:r>
        <w:rPr>
          <w:color w:val="000000"/>
        </w:rPr>
        <w:t xml:space="preserve"> do wykonywania napraw grysami i emulsją z możliwością oczyszczania naprawianych miejsc przy użyciu wody lub powietrza pod ciśnieniem. Urządzenia te nadają się do uszczelniania nie tylko szeroko rozwartych (podłużnych) pęknięć (szerszych od 2 cm) oraz głębokich ubytków i wybojów (powyżej 3 cm) ale </w:t>
      </w:r>
      <w:r>
        <w:rPr>
          <w:color w:val="000000"/>
          <w:spacing w:val="-1"/>
        </w:rPr>
        <w:t xml:space="preserve">także do wypełniania powierzchniowych uszkodzeń i zaniżeń powierzchni warstwy ścieralnej. </w:t>
      </w:r>
      <w:proofErr w:type="spellStart"/>
      <w:r>
        <w:rPr>
          <w:color w:val="000000"/>
          <w:spacing w:val="-1"/>
        </w:rPr>
        <w:t>Patcher</w:t>
      </w:r>
      <w:proofErr w:type="spellEnd"/>
      <w:r>
        <w:rPr>
          <w:color w:val="000000"/>
          <w:spacing w:val="-1"/>
        </w:rPr>
        <w:t xml:space="preserve"> powinien </w:t>
      </w:r>
      <w:r>
        <w:rPr>
          <w:color w:val="000000"/>
        </w:rPr>
        <w:t>być wyposażony w wysokowydajną dmuchawę do czyszczenia wybojów, silnik napędzający pompę hydrauliczną i system pneumatyczny z dmuchawą do usuwania zanieczyszczeń i nadawania ziarnom grysu (frakcji od 5 do 8 mm) dużej prędkości przy ich wyrzucaniu z dyszy razem z emulsją.</w:t>
      </w:r>
    </w:p>
    <w:p w14:paraId="69DEE256" w14:textId="77777777" w:rsidR="007C0C16" w:rsidRDefault="007C0C16">
      <w:pPr>
        <w:shd w:val="clear" w:color="auto" w:fill="FFFFFF"/>
        <w:tabs>
          <w:tab w:val="left" w:pos="230"/>
        </w:tabs>
        <w:spacing w:line="538" w:lineRule="exact"/>
        <w:ind w:left="-1440"/>
      </w:pPr>
      <w:r>
        <w:rPr>
          <w:b/>
          <w:bCs/>
          <w:color w:val="000000"/>
          <w:spacing w:val="-11"/>
        </w:rPr>
        <w:t>\</w:t>
      </w:r>
      <w:r>
        <w:rPr>
          <w:b/>
          <w:bCs/>
          <w:color w:val="000000"/>
          <w:spacing w:val="-10"/>
          <w:sz w:val="19"/>
          <w:szCs w:val="19"/>
        </w:rPr>
        <w:t>4.</w:t>
      </w:r>
      <w:r>
        <w:rPr>
          <w:b/>
          <w:bCs/>
          <w:color w:val="000000"/>
          <w:sz w:val="19"/>
          <w:szCs w:val="19"/>
        </w:rPr>
        <w:t xml:space="preserve"> </w:t>
      </w:r>
      <w:r>
        <w:rPr>
          <w:b/>
          <w:bCs/>
          <w:color w:val="000000"/>
          <w:spacing w:val="7"/>
          <w:sz w:val="19"/>
          <w:szCs w:val="19"/>
        </w:rPr>
        <w:t>WYKONANIE ROBÓT</w:t>
      </w:r>
    </w:p>
    <w:p w14:paraId="269DEA57" w14:textId="77777777" w:rsidR="007C0C16" w:rsidRDefault="007C0C16">
      <w:pPr>
        <w:shd w:val="clear" w:color="auto" w:fill="FFFFFF"/>
        <w:spacing w:line="538" w:lineRule="exact"/>
        <w:ind w:left="-1440"/>
      </w:pPr>
      <w:r>
        <w:rPr>
          <w:b/>
          <w:bCs/>
          <w:color w:val="000000"/>
          <w:spacing w:val="4"/>
          <w:sz w:val="19"/>
          <w:szCs w:val="19"/>
        </w:rPr>
        <w:t xml:space="preserve">4.1. Uzupełnianie ubytków i spękań przy użyciu </w:t>
      </w:r>
      <w:proofErr w:type="spellStart"/>
      <w:r>
        <w:rPr>
          <w:b/>
          <w:bCs/>
          <w:color w:val="000000"/>
          <w:spacing w:val="4"/>
          <w:sz w:val="19"/>
          <w:szCs w:val="19"/>
        </w:rPr>
        <w:t>Patchera</w:t>
      </w:r>
      <w:proofErr w:type="spellEnd"/>
      <w:r>
        <w:rPr>
          <w:b/>
          <w:bCs/>
          <w:color w:val="000000"/>
          <w:spacing w:val="4"/>
          <w:sz w:val="19"/>
          <w:szCs w:val="19"/>
        </w:rPr>
        <w:t>.</w:t>
      </w:r>
    </w:p>
    <w:p w14:paraId="1333D111" w14:textId="77777777" w:rsidR="007C0C16" w:rsidRDefault="007C0C16">
      <w:pPr>
        <w:shd w:val="clear" w:color="auto" w:fill="FFFFFF"/>
        <w:spacing w:before="110" w:line="226" w:lineRule="exact"/>
        <w:ind w:left="-1080"/>
      </w:pPr>
      <w:r>
        <w:rPr>
          <w:color w:val="000000"/>
          <w:spacing w:val="3"/>
          <w:sz w:val="19"/>
          <w:szCs w:val="19"/>
        </w:rPr>
        <w:t xml:space="preserve">Po ustaleniu zakresu uszkodzeń należy oznakować znakami pionowymi (zgodnie z projektem organizacji ruchu </w:t>
      </w:r>
      <w:r>
        <w:rPr>
          <w:color w:val="000000"/>
          <w:spacing w:val="4"/>
          <w:sz w:val="19"/>
          <w:szCs w:val="19"/>
        </w:rPr>
        <w:t>opracowanym przez wykonawcę) wyznaczony odcinek drogi do naprawy.</w:t>
      </w:r>
    </w:p>
    <w:p w14:paraId="45E83B43" w14:textId="77777777" w:rsidR="007C0C16" w:rsidRDefault="007C0C16">
      <w:pPr>
        <w:shd w:val="clear" w:color="auto" w:fill="FFFFFF"/>
        <w:spacing w:before="82" w:line="250" w:lineRule="exact"/>
        <w:ind w:left="-1080" w:right="422"/>
      </w:pPr>
      <w:r>
        <w:rPr>
          <w:color w:val="000000"/>
          <w:spacing w:val="3"/>
          <w:sz w:val="19"/>
          <w:szCs w:val="19"/>
        </w:rPr>
        <w:t>Naprawę uszkodzonego miejsca (ubytku, wyboju lub obłamanych krawędzi nawierzchni) należy wykonać bardzo starannie przez:</w:t>
      </w:r>
    </w:p>
    <w:p w14:paraId="79365B1E" w14:textId="77777777" w:rsidR="007C0C16" w:rsidRDefault="007C0C16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50" w:lineRule="exact"/>
        <w:ind w:left="-1080"/>
        <w:rPr>
          <w:color w:val="000000"/>
          <w:sz w:val="19"/>
          <w:szCs w:val="19"/>
        </w:rPr>
      </w:pPr>
      <w:r>
        <w:rPr>
          <w:color w:val="000000"/>
          <w:spacing w:val="3"/>
          <w:sz w:val="19"/>
          <w:szCs w:val="19"/>
        </w:rPr>
        <w:t xml:space="preserve">dokładne oczyszczenie sprężonym powietrzem dna i krawędzi uszkodzonego miejsca z luźnych </w:t>
      </w:r>
      <w:proofErr w:type="spellStart"/>
      <w:r>
        <w:rPr>
          <w:color w:val="000000"/>
          <w:spacing w:val="3"/>
          <w:sz w:val="19"/>
          <w:szCs w:val="19"/>
        </w:rPr>
        <w:t>ziarn</w:t>
      </w:r>
      <w:proofErr w:type="spellEnd"/>
      <w:r>
        <w:rPr>
          <w:color w:val="000000"/>
          <w:spacing w:val="3"/>
          <w:sz w:val="19"/>
          <w:szCs w:val="19"/>
        </w:rPr>
        <w:t xml:space="preserve"> grysu,</w:t>
      </w:r>
      <w:r>
        <w:rPr>
          <w:color w:val="000000"/>
          <w:spacing w:val="3"/>
          <w:sz w:val="19"/>
          <w:szCs w:val="19"/>
        </w:rPr>
        <w:br/>
      </w:r>
      <w:r>
        <w:rPr>
          <w:color w:val="000000"/>
          <w:spacing w:val="4"/>
          <w:sz w:val="19"/>
          <w:szCs w:val="19"/>
        </w:rPr>
        <w:t>żwiru, piasku i pyłu poprzez</w:t>
      </w:r>
    </w:p>
    <w:p w14:paraId="35528FAD" w14:textId="77777777" w:rsidR="007C0C16" w:rsidRDefault="007C0C16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line="264" w:lineRule="exact"/>
        <w:ind w:left="-1080"/>
        <w:rPr>
          <w:color w:val="000000"/>
          <w:sz w:val="19"/>
          <w:szCs w:val="19"/>
        </w:rPr>
      </w:pPr>
      <w:r>
        <w:rPr>
          <w:color w:val="000000"/>
          <w:spacing w:val="5"/>
          <w:sz w:val="19"/>
          <w:szCs w:val="19"/>
        </w:rPr>
        <w:t>zwilżenie krawędzi ubytku emulsją asfaltową</w:t>
      </w:r>
    </w:p>
    <w:p w14:paraId="3B5EAA67" w14:textId="77777777" w:rsidR="007C0C16" w:rsidRDefault="007C0C16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64" w:lineRule="exact"/>
        <w:ind w:left="-1080"/>
        <w:rPr>
          <w:color w:val="000000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>wypełnienie remontowanego miejsca emulsja wraz z grysem</w:t>
      </w:r>
    </w:p>
    <w:p w14:paraId="39BC00FE" w14:textId="77777777" w:rsidR="007C0C16" w:rsidRDefault="007C0C16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5" w:line="264" w:lineRule="exact"/>
        <w:ind w:left="-1080"/>
        <w:rPr>
          <w:color w:val="000000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>nałożenie cienkiej warstwy drobnego kruszywa (</w:t>
      </w:r>
      <w:proofErr w:type="spellStart"/>
      <w:r>
        <w:rPr>
          <w:color w:val="000000"/>
          <w:spacing w:val="4"/>
          <w:sz w:val="19"/>
          <w:szCs w:val="19"/>
        </w:rPr>
        <w:t>miałowanie</w:t>
      </w:r>
      <w:proofErr w:type="spellEnd"/>
      <w:r>
        <w:rPr>
          <w:color w:val="000000"/>
          <w:spacing w:val="4"/>
          <w:sz w:val="19"/>
          <w:szCs w:val="19"/>
        </w:rPr>
        <w:t>)</w:t>
      </w:r>
    </w:p>
    <w:p w14:paraId="7C7EE65D" w14:textId="77777777" w:rsidR="007C0C16" w:rsidRDefault="007C0C16">
      <w:pPr>
        <w:shd w:val="clear" w:color="auto" w:fill="FFFFFF"/>
        <w:spacing w:line="264" w:lineRule="exact"/>
        <w:ind w:left="-1080"/>
      </w:pPr>
      <w:r>
        <w:rPr>
          <w:color w:val="000000"/>
          <w:spacing w:val="4"/>
          <w:sz w:val="19"/>
          <w:szCs w:val="19"/>
        </w:rPr>
        <w:t>Bezpośrednio po tak wyremontowanym miejscu może się odbywać ruch samochodowy.</w:t>
      </w:r>
    </w:p>
    <w:p w14:paraId="2B5872AD" w14:textId="77777777" w:rsidR="007C0C16" w:rsidRDefault="007C0C16">
      <w:pPr>
        <w:shd w:val="clear" w:color="auto" w:fill="FFFFFF"/>
        <w:spacing w:before="350"/>
        <w:ind w:left="-1440"/>
      </w:pPr>
      <w:r>
        <w:rPr>
          <w:b/>
          <w:bCs/>
          <w:color w:val="000000"/>
        </w:rPr>
        <w:t>Naprawiane miejsca należy na okres dwóch tygodni oznakować znakami A-28 i B-33 (40 km/h )</w:t>
      </w:r>
    </w:p>
    <w:p w14:paraId="7B34181B" w14:textId="77777777" w:rsidR="007C0C16" w:rsidRDefault="007C0C16">
      <w:pPr>
        <w:numPr>
          <w:ilvl w:val="0"/>
          <w:numId w:val="5"/>
        </w:numPr>
        <w:shd w:val="clear" w:color="auto" w:fill="FFFFFF"/>
        <w:tabs>
          <w:tab w:val="left" w:pos="230"/>
        </w:tabs>
        <w:spacing w:before="350"/>
      </w:pPr>
      <w:r>
        <w:rPr>
          <w:rFonts w:ascii="Courier New" w:hAnsi="Courier New" w:cs="Courier New"/>
          <w:b/>
          <w:bCs/>
          <w:color w:val="000000"/>
          <w:spacing w:val="-8"/>
          <w:sz w:val="23"/>
          <w:szCs w:val="23"/>
        </w:rPr>
        <w:t>KONTROLA JAKO</w:t>
      </w:r>
      <w:r>
        <w:rPr>
          <w:rFonts w:ascii="Courier New" w:hAnsi="Courier New"/>
          <w:b/>
          <w:bCs/>
          <w:color w:val="000000"/>
          <w:spacing w:val="-8"/>
          <w:sz w:val="23"/>
          <w:szCs w:val="23"/>
        </w:rPr>
        <w:t>Ś</w:t>
      </w:r>
      <w:r>
        <w:rPr>
          <w:rFonts w:ascii="Courier New" w:hAnsi="Courier New" w:cs="Courier New"/>
          <w:b/>
          <w:bCs/>
          <w:color w:val="000000"/>
          <w:spacing w:val="-8"/>
          <w:sz w:val="23"/>
          <w:szCs w:val="23"/>
        </w:rPr>
        <w:t>CI ROB</w:t>
      </w:r>
      <w:r>
        <w:rPr>
          <w:rFonts w:ascii="Courier New" w:hAnsi="Courier New"/>
          <w:b/>
          <w:bCs/>
          <w:color w:val="000000"/>
          <w:spacing w:val="-8"/>
          <w:sz w:val="23"/>
          <w:szCs w:val="23"/>
        </w:rPr>
        <w:t>Ó</w:t>
      </w:r>
      <w:r>
        <w:rPr>
          <w:rFonts w:ascii="Courier New" w:hAnsi="Courier New" w:cs="Courier New"/>
          <w:b/>
          <w:bCs/>
          <w:color w:val="000000"/>
          <w:spacing w:val="-8"/>
          <w:sz w:val="23"/>
          <w:szCs w:val="23"/>
        </w:rPr>
        <w:t>T</w:t>
      </w:r>
    </w:p>
    <w:p w14:paraId="188DCC08" w14:textId="77777777" w:rsidR="007C0C16" w:rsidRDefault="007C0C16">
      <w:pPr>
        <w:shd w:val="clear" w:color="auto" w:fill="FFFFFF"/>
        <w:tabs>
          <w:tab w:val="left" w:pos="230"/>
        </w:tabs>
        <w:spacing w:before="350"/>
        <w:ind w:left="-1440"/>
      </w:pPr>
      <w:r>
        <w:rPr>
          <w:b/>
          <w:bCs/>
          <w:color w:val="000000"/>
        </w:rPr>
        <w:t>5.1. Badania przed przystąpieniem do robót</w:t>
      </w:r>
    </w:p>
    <w:p w14:paraId="12D90B14" w14:textId="77777777" w:rsidR="007C0C16" w:rsidRDefault="007C0C16">
      <w:pPr>
        <w:shd w:val="clear" w:color="auto" w:fill="FFFFFF"/>
        <w:spacing w:before="101" w:line="240" w:lineRule="exact"/>
        <w:ind w:left="-1080" w:right="845"/>
      </w:pPr>
      <w:r>
        <w:rPr>
          <w:color w:val="000000"/>
          <w:spacing w:val="3"/>
          <w:sz w:val="19"/>
          <w:szCs w:val="19"/>
        </w:rPr>
        <w:t xml:space="preserve">Przed przystąpieniem do robót Wykonawca powinien uzyskać aprobaty techniczne na materiał - oraz </w:t>
      </w:r>
      <w:r>
        <w:rPr>
          <w:color w:val="000000"/>
          <w:spacing w:val="4"/>
          <w:sz w:val="19"/>
          <w:szCs w:val="19"/>
        </w:rPr>
        <w:t>wymagane wyniki badań materiałów przeznaczonych do wykonania robót.</w:t>
      </w:r>
    </w:p>
    <w:p w14:paraId="2B8AAC46" w14:textId="77777777" w:rsidR="007C0C16" w:rsidRDefault="007C0C16">
      <w:pPr>
        <w:shd w:val="clear" w:color="auto" w:fill="FFFFFF"/>
        <w:spacing w:before="552"/>
        <w:ind w:left="-1440"/>
      </w:pPr>
      <w:r>
        <w:rPr>
          <w:b/>
          <w:bCs/>
          <w:color w:val="000000"/>
        </w:rPr>
        <w:t>5.2. Badania w czasie robót</w:t>
      </w:r>
    </w:p>
    <w:p w14:paraId="01FFC124" w14:textId="77777777" w:rsidR="007C0C16" w:rsidRDefault="007C0C16">
      <w:pPr>
        <w:shd w:val="clear" w:color="auto" w:fill="FFFFFF"/>
        <w:spacing w:line="278" w:lineRule="exact"/>
        <w:ind w:left="-1080" w:right="3802"/>
      </w:pPr>
      <w:r>
        <w:rPr>
          <w:color w:val="000000"/>
          <w:spacing w:val="4"/>
          <w:sz w:val="19"/>
          <w:szCs w:val="19"/>
        </w:rPr>
        <w:t xml:space="preserve">Badania przy wykonywaniu napraw </w:t>
      </w:r>
      <w:proofErr w:type="spellStart"/>
      <w:r>
        <w:rPr>
          <w:color w:val="000000"/>
          <w:spacing w:val="4"/>
          <w:sz w:val="19"/>
          <w:szCs w:val="19"/>
        </w:rPr>
        <w:t>Patcherem</w:t>
      </w:r>
      <w:proofErr w:type="spellEnd"/>
      <w:r>
        <w:rPr>
          <w:color w:val="000000"/>
          <w:spacing w:val="4"/>
          <w:sz w:val="19"/>
          <w:szCs w:val="19"/>
        </w:rPr>
        <w:t xml:space="preserve"> W czasie wykonywania napraw </w:t>
      </w:r>
      <w:proofErr w:type="spellStart"/>
      <w:r>
        <w:rPr>
          <w:color w:val="000000"/>
          <w:spacing w:val="4"/>
          <w:sz w:val="19"/>
          <w:szCs w:val="19"/>
        </w:rPr>
        <w:t>Patcherem</w:t>
      </w:r>
      <w:proofErr w:type="spellEnd"/>
      <w:r>
        <w:rPr>
          <w:color w:val="000000"/>
          <w:spacing w:val="4"/>
          <w:sz w:val="19"/>
          <w:szCs w:val="19"/>
        </w:rPr>
        <w:t xml:space="preserve"> należy kontrolować:</w:t>
      </w:r>
    </w:p>
    <w:p w14:paraId="4BA12F09" w14:textId="77777777" w:rsidR="007C0C16" w:rsidRDefault="007C0C16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250"/>
        <w:ind w:left="-1080"/>
        <w:rPr>
          <w:color w:val="000000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>przygotowanie naprawianych powierzchni do wbudowania mieszanki grysu i emulsji,</w:t>
      </w:r>
    </w:p>
    <w:p w14:paraId="01964584" w14:textId="77777777" w:rsidR="007C0C16" w:rsidRDefault="007C0C16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24"/>
        <w:ind w:left="-1080"/>
        <w:rPr>
          <w:color w:val="000000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>równość naprawianych fragmentów - każdy fragment.</w:t>
      </w:r>
    </w:p>
    <w:p w14:paraId="7CF589E1" w14:textId="77777777" w:rsidR="007C0C16" w:rsidRDefault="007C0C16">
      <w:pPr>
        <w:shd w:val="clear" w:color="auto" w:fill="FFFFFF"/>
        <w:spacing w:before="240" w:line="235" w:lineRule="exact"/>
        <w:ind w:left="-1080"/>
      </w:pPr>
      <w:r>
        <w:rPr>
          <w:color w:val="000000"/>
          <w:spacing w:val="9"/>
          <w:sz w:val="19"/>
          <w:szCs w:val="19"/>
        </w:rPr>
        <w:t>Różnica miedzy naprawianą powierzchnią a sąsiadującymi powierzchniami z uwagi na wytrącenie się pod</w:t>
      </w:r>
    </w:p>
    <w:p w14:paraId="72B76E07" w14:textId="77777777" w:rsidR="007C0C16" w:rsidRDefault="007C0C16">
      <w:pPr>
        <w:shd w:val="clear" w:color="auto" w:fill="FFFFFF"/>
        <w:spacing w:line="235" w:lineRule="exact"/>
        <w:ind w:left="-1080"/>
      </w:pPr>
      <w:r>
        <w:rPr>
          <w:color w:val="000000"/>
          <w:spacing w:val="4"/>
          <w:sz w:val="19"/>
          <w:szCs w:val="19"/>
        </w:rPr>
        <w:t>ruchem niezwiązanych grysów powinna wynosić 1 cm.</w:t>
      </w:r>
    </w:p>
    <w:p w14:paraId="02050080" w14:textId="77777777" w:rsidR="007C0C16" w:rsidRDefault="007C0C16">
      <w:pPr>
        <w:shd w:val="clear" w:color="auto" w:fill="FFFFFF"/>
        <w:spacing w:line="235" w:lineRule="exact"/>
        <w:ind w:left="-1080"/>
      </w:pPr>
      <w:r>
        <w:rPr>
          <w:color w:val="000000"/>
          <w:spacing w:val="4"/>
          <w:sz w:val="19"/>
          <w:szCs w:val="19"/>
        </w:rPr>
        <w:t>Pochylenie podłużne i poprzeczne ( spadki) warstwy wypełniającej powinny być zgodne ze spadkami istniejącej</w:t>
      </w:r>
    </w:p>
    <w:p w14:paraId="14F0EF04" w14:textId="77777777" w:rsidR="007C0C16" w:rsidRDefault="007C0C16">
      <w:pPr>
        <w:shd w:val="clear" w:color="auto" w:fill="FFFFFF"/>
        <w:spacing w:line="235" w:lineRule="exact"/>
        <w:ind w:left="-1080"/>
      </w:pPr>
      <w:r>
        <w:rPr>
          <w:color w:val="000000"/>
          <w:spacing w:val="2"/>
          <w:sz w:val="19"/>
          <w:szCs w:val="19"/>
        </w:rPr>
        <w:t>nawierzchni.</w:t>
      </w:r>
    </w:p>
    <w:p w14:paraId="7A0E2EFD" w14:textId="77777777" w:rsidR="007C0C16" w:rsidRDefault="007C0C16">
      <w:pPr>
        <w:shd w:val="clear" w:color="auto" w:fill="FFFFFF"/>
        <w:spacing w:before="744"/>
        <w:ind w:left="-1440"/>
      </w:pPr>
      <w:r>
        <w:rPr>
          <w:b/>
          <w:bCs/>
          <w:color w:val="000000"/>
        </w:rPr>
        <w:lastRenderedPageBreak/>
        <w:t>6. OBMIAR ROBOT</w:t>
      </w:r>
    </w:p>
    <w:p w14:paraId="0D2D9C25" w14:textId="77777777" w:rsidR="007C0C16" w:rsidRDefault="007C0C16">
      <w:pPr>
        <w:shd w:val="clear" w:color="auto" w:fill="FFFFFF"/>
        <w:spacing w:before="72"/>
        <w:ind w:left="-1080"/>
      </w:pPr>
      <w:r>
        <w:rPr>
          <w:color w:val="000000"/>
          <w:spacing w:val="4"/>
          <w:sz w:val="19"/>
          <w:szCs w:val="19"/>
        </w:rPr>
        <w:t>7.1. Jednostka obmiarowa.</w:t>
      </w:r>
    </w:p>
    <w:p w14:paraId="29CBF136" w14:textId="77777777" w:rsidR="007C0C16" w:rsidRDefault="007C0C16">
      <w:pPr>
        <w:shd w:val="clear" w:color="auto" w:fill="FFFFFF"/>
        <w:spacing w:before="24" w:line="221" w:lineRule="exact"/>
        <w:ind w:left="-1080"/>
      </w:pPr>
      <w:r>
        <w:rPr>
          <w:color w:val="000000"/>
          <w:spacing w:val="4"/>
          <w:sz w:val="19"/>
          <w:szCs w:val="19"/>
        </w:rPr>
        <w:t xml:space="preserve">Jednostką obmiaru robót jest  Mg (tona) wysypanego materiału ( grysu, emulsji asfaltowe)  na </w:t>
      </w:r>
      <w:proofErr w:type="spellStart"/>
      <w:r>
        <w:rPr>
          <w:color w:val="000000"/>
          <w:spacing w:val="4"/>
          <w:sz w:val="19"/>
          <w:szCs w:val="19"/>
        </w:rPr>
        <w:t>powierzchnę</w:t>
      </w:r>
      <w:proofErr w:type="spellEnd"/>
      <w:r>
        <w:rPr>
          <w:color w:val="000000"/>
          <w:spacing w:val="4"/>
          <w:sz w:val="19"/>
          <w:szCs w:val="19"/>
        </w:rPr>
        <w:t xml:space="preserve"> nawierzchni przy </w:t>
      </w:r>
      <w:r>
        <w:rPr>
          <w:color w:val="000000"/>
          <w:spacing w:val="1"/>
          <w:sz w:val="19"/>
          <w:szCs w:val="19"/>
        </w:rPr>
        <w:t>czym :</w:t>
      </w:r>
    </w:p>
    <w:p w14:paraId="0FF1802F" w14:textId="77777777" w:rsidR="007C0C16" w:rsidRDefault="007C0C16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245" w:line="245" w:lineRule="exact"/>
        <w:ind w:left="-1080"/>
        <w:rPr>
          <w:color w:val="000000"/>
          <w:sz w:val="19"/>
          <w:szCs w:val="19"/>
        </w:rPr>
      </w:pPr>
      <w:r>
        <w:rPr>
          <w:color w:val="000000"/>
          <w:spacing w:val="3"/>
          <w:sz w:val="19"/>
          <w:szCs w:val="19"/>
        </w:rPr>
        <w:t xml:space="preserve">dla napraw mieszanką </w:t>
      </w:r>
      <w:proofErr w:type="spellStart"/>
      <w:r>
        <w:rPr>
          <w:color w:val="000000"/>
          <w:spacing w:val="3"/>
          <w:sz w:val="19"/>
          <w:szCs w:val="19"/>
        </w:rPr>
        <w:t>mineralno</w:t>
      </w:r>
      <w:proofErr w:type="spellEnd"/>
      <w:r>
        <w:rPr>
          <w:color w:val="000000"/>
          <w:spacing w:val="3"/>
          <w:sz w:val="19"/>
          <w:szCs w:val="19"/>
        </w:rPr>
        <w:t xml:space="preserve"> - bitumiczną norma na 1 m2 ( przy grubości! naprawianego miejsca - 4 cm)</w:t>
      </w:r>
      <w:r>
        <w:rPr>
          <w:color w:val="000000"/>
          <w:spacing w:val="3"/>
          <w:sz w:val="19"/>
          <w:szCs w:val="19"/>
        </w:rPr>
        <w:br/>
      </w:r>
      <w:r>
        <w:rPr>
          <w:color w:val="000000"/>
          <w:spacing w:val="5"/>
          <w:sz w:val="19"/>
          <w:szCs w:val="19"/>
        </w:rPr>
        <w:t>wynosi 100 kg</w:t>
      </w:r>
    </w:p>
    <w:p w14:paraId="3ECF3D34" w14:textId="77777777" w:rsidR="007C0C16" w:rsidRDefault="007C0C16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82"/>
        <w:ind w:left="-1080"/>
        <w:rPr>
          <w:color w:val="000000"/>
          <w:sz w:val="19"/>
          <w:szCs w:val="19"/>
        </w:rPr>
      </w:pPr>
      <w:r>
        <w:rPr>
          <w:color w:val="000000"/>
          <w:spacing w:val="3"/>
          <w:sz w:val="19"/>
          <w:szCs w:val="19"/>
        </w:rPr>
        <w:t>dla napraw grysami i emulsją norma na 1 m2 ( przy grubości naprawianego miejsca - 4 cm ) wynosi 82,3 kg.</w:t>
      </w:r>
    </w:p>
    <w:p w14:paraId="2F6BBB39" w14:textId="77777777" w:rsidR="007C0C16" w:rsidRDefault="007C0C16">
      <w:pPr>
        <w:shd w:val="clear" w:color="auto" w:fill="FFFFFF"/>
        <w:spacing w:before="5"/>
        <w:ind w:left="-1440"/>
        <w:rPr>
          <w:b/>
          <w:bCs/>
          <w:color w:val="000000"/>
          <w:spacing w:val="-1"/>
        </w:rPr>
      </w:pPr>
    </w:p>
    <w:p w14:paraId="52FA508C" w14:textId="77777777" w:rsidR="007C0C16" w:rsidRDefault="007C0C16">
      <w:pPr>
        <w:shd w:val="clear" w:color="auto" w:fill="FFFFFF"/>
        <w:spacing w:before="5"/>
        <w:ind w:left="-1440"/>
      </w:pPr>
      <w:r>
        <w:rPr>
          <w:b/>
          <w:bCs/>
          <w:color w:val="000000"/>
          <w:spacing w:val="-1"/>
        </w:rPr>
        <w:t>8. ODBIÓR ROBÓT</w:t>
      </w:r>
    </w:p>
    <w:p w14:paraId="67F0F8B4" w14:textId="77777777" w:rsidR="007C0C16" w:rsidRDefault="007C0C16">
      <w:pPr>
        <w:shd w:val="clear" w:color="auto" w:fill="FFFFFF"/>
        <w:spacing w:before="307"/>
        <w:ind w:left="-1440"/>
      </w:pPr>
      <w:r>
        <w:rPr>
          <w:b/>
          <w:bCs/>
          <w:color w:val="000000"/>
        </w:rPr>
        <w:t>8.1. Ogólne zasady odbioru robót</w:t>
      </w:r>
    </w:p>
    <w:p w14:paraId="2281F62C" w14:textId="77777777" w:rsidR="007C0C16" w:rsidRDefault="007C0C16">
      <w:pPr>
        <w:shd w:val="clear" w:color="auto" w:fill="FFFFFF"/>
        <w:spacing w:before="91" w:line="245" w:lineRule="exact"/>
        <w:ind w:left="-1080"/>
      </w:pPr>
      <w:r>
        <w:rPr>
          <w:color w:val="000000"/>
        </w:rPr>
        <w:t>Roboty uznaje się za wykonane zgodnie z ST i wymaganiami uprawnionego do nadzorowania jeżeli wszystkie pomiary i badania z zachowaniem tolerancji wg punktu 6 dały wyniki pozytywne.</w:t>
      </w:r>
    </w:p>
    <w:p w14:paraId="6ECDB539" w14:textId="77777777" w:rsidR="007C0C16" w:rsidRDefault="007C0C16">
      <w:pPr>
        <w:shd w:val="clear" w:color="auto" w:fill="FFFFFF"/>
        <w:spacing w:before="523"/>
        <w:ind w:left="-1440"/>
      </w:pPr>
      <w:r>
        <w:rPr>
          <w:b/>
          <w:bCs/>
          <w:color w:val="000000"/>
          <w:spacing w:val="-1"/>
        </w:rPr>
        <w:t>9. PODSTAWA PŁATNOŚCI</w:t>
      </w:r>
    </w:p>
    <w:p w14:paraId="64AE313C" w14:textId="77777777" w:rsidR="007C0C16" w:rsidRDefault="007C0C16">
      <w:pPr>
        <w:shd w:val="clear" w:color="auto" w:fill="FFFFFF"/>
        <w:tabs>
          <w:tab w:val="left" w:pos="389"/>
        </w:tabs>
        <w:spacing w:before="494"/>
        <w:ind w:left="-1440"/>
      </w:pPr>
      <w:r>
        <w:rPr>
          <w:b/>
          <w:bCs/>
          <w:color w:val="000000"/>
          <w:spacing w:val="-8"/>
        </w:rPr>
        <w:t>9.1.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Ogólne ustalenia dotyczące podstawy płatności</w:t>
      </w:r>
    </w:p>
    <w:p w14:paraId="09A3A96F" w14:textId="77777777" w:rsidR="007C0C16" w:rsidRDefault="007C0C16">
      <w:pPr>
        <w:shd w:val="clear" w:color="auto" w:fill="FFFFFF"/>
        <w:spacing w:before="178"/>
        <w:ind w:left="-1080"/>
      </w:pPr>
      <w:r>
        <w:rPr>
          <w:color w:val="000000"/>
        </w:rPr>
        <w:t>Ogólne ustalenia dotyczące podstawy płatności podano w Specyfikacji Istotnych Warunków Zamówienia</w:t>
      </w:r>
    </w:p>
    <w:p w14:paraId="66A7CA9C" w14:textId="77777777" w:rsidR="007C0C16" w:rsidRDefault="007C0C16">
      <w:pPr>
        <w:shd w:val="clear" w:color="auto" w:fill="FFFFFF"/>
        <w:tabs>
          <w:tab w:val="left" w:pos="389"/>
        </w:tabs>
        <w:spacing w:before="566"/>
        <w:ind w:left="-1440"/>
      </w:pPr>
      <w:r>
        <w:rPr>
          <w:b/>
          <w:bCs/>
          <w:color w:val="000000"/>
          <w:spacing w:val="-8"/>
        </w:rPr>
        <w:t>9.2.</w:t>
      </w:r>
      <w:r>
        <w:rPr>
          <w:b/>
          <w:bCs/>
          <w:color w:val="000000"/>
        </w:rPr>
        <w:t xml:space="preserve"> Cena jednostki obmiarowej</w:t>
      </w:r>
    </w:p>
    <w:p w14:paraId="4E14A0DB" w14:textId="77777777" w:rsidR="007C0C16" w:rsidRDefault="007C0C16">
      <w:pPr>
        <w:shd w:val="clear" w:color="auto" w:fill="FFFFFF"/>
        <w:spacing w:before="173" w:line="230" w:lineRule="exact"/>
        <w:ind w:left="-1080"/>
      </w:pPr>
      <w:r>
        <w:rPr>
          <w:color w:val="000000"/>
          <w:spacing w:val="-1"/>
        </w:rPr>
        <w:t>Cena wykonania jednostki obmiarowej określona jest w Specyfikacji Istotnych Warunków Zamówienia i ofercie Wykonawcy robót.</w:t>
      </w:r>
    </w:p>
    <w:p w14:paraId="086BD7C4" w14:textId="77777777" w:rsidR="007C0C16" w:rsidRDefault="007C0C16">
      <w:pPr>
        <w:ind w:left="-900"/>
      </w:pPr>
    </w:p>
    <w:sectPr w:rsidR="007C0C16" w:rsidSect="007C0C16">
      <w:pgSz w:w="11909" w:h="16834"/>
      <w:pgMar w:top="1079" w:right="1023" w:bottom="720" w:left="284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94193A"/>
    <w:lvl w:ilvl="0">
      <w:numFmt w:val="bullet"/>
      <w:lvlText w:val="*"/>
      <w:lvlJc w:val="left"/>
    </w:lvl>
  </w:abstractNum>
  <w:abstractNum w:abstractNumId="1" w15:restartNumberingAfterBreak="0">
    <w:nsid w:val="38E01DB2"/>
    <w:multiLevelType w:val="hybridMultilevel"/>
    <w:tmpl w:val="8D02FE9E"/>
    <w:lvl w:ilvl="0" w:tplc="C66A4EF6">
      <w:start w:val="5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" w15:restartNumberingAfterBreak="0">
    <w:nsid w:val="6B805079"/>
    <w:multiLevelType w:val="singleLevel"/>
    <w:tmpl w:val="021A038A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num w:numId="1" w16cid:durableId="60406998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2" w16cid:durableId="80347186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3" w16cid:durableId="1289319787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Arial" w:hAnsi="Arial" w:hint="default"/>
        </w:rPr>
      </w:lvl>
    </w:lvlOverride>
  </w:num>
  <w:num w:numId="4" w16cid:durableId="30038869">
    <w:abstractNumId w:val="2"/>
  </w:num>
  <w:num w:numId="5" w16cid:durableId="193936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16"/>
    <w:rsid w:val="006B35C4"/>
    <w:rsid w:val="007C0C16"/>
    <w:rsid w:val="00D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DCDEB"/>
  <w15:docId w15:val="{DDC909CC-1AD4-4892-953C-8D2FA239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pzd</dc:creator>
  <cp:keywords/>
  <dc:description/>
  <cp:lastModifiedBy>Janina Stachera</cp:lastModifiedBy>
  <cp:revision>2</cp:revision>
  <cp:lastPrinted>2023-10-09T12:11:00Z</cp:lastPrinted>
  <dcterms:created xsi:type="dcterms:W3CDTF">2023-10-09T12:11:00Z</dcterms:created>
  <dcterms:modified xsi:type="dcterms:W3CDTF">2023-10-09T12:11:00Z</dcterms:modified>
</cp:coreProperties>
</file>