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3A777" w14:textId="77777777" w:rsidR="000C600E" w:rsidRPr="000C600E" w:rsidRDefault="000C600E" w:rsidP="000C600E">
      <w:pPr>
        <w:rPr>
          <w:bCs/>
        </w:rPr>
      </w:pPr>
      <w:r w:rsidRPr="000C600E">
        <w:rPr>
          <w:bCs/>
        </w:rPr>
        <w:t>Zakład Utylizacyjny Sp. z o.o. zwraca się z prośbą o przedstawienie oferty na dostawę przenośnik</w:t>
      </w:r>
      <w:r w:rsidR="003E7D28">
        <w:rPr>
          <w:bCs/>
        </w:rPr>
        <w:t>ów</w:t>
      </w:r>
      <w:r w:rsidRPr="000C600E">
        <w:rPr>
          <w:bCs/>
        </w:rPr>
        <w:t xml:space="preserve"> załadowcz</w:t>
      </w:r>
      <w:r w:rsidR="003E7D28">
        <w:rPr>
          <w:bCs/>
        </w:rPr>
        <w:t>ych</w:t>
      </w:r>
      <w:r w:rsidRPr="000C600E">
        <w:rPr>
          <w:bCs/>
        </w:rPr>
        <w:t xml:space="preserve"> do hali przyjęć sortowni odpadów wg poniższego opisu. Celem zebrania ofert jest oszacowanie wartości zamówienia publicznego. Firmy które złożą oferty w celu szacowania, zostaną </w:t>
      </w:r>
      <w:r>
        <w:rPr>
          <w:bCs/>
        </w:rPr>
        <w:t xml:space="preserve">w pierwszej kolejności </w:t>
      </w:r>
      <w:r w:rsidRPr="000C600E">
        <w:rPr>
          <w:bCs/>
        </w:rPr>
        <w:t>powiadomione przez Zamawiającego o wszczęciu postępowania przetargowego.</w:t>
      </w:r>
    </w:p>
    <w:p w14:paraId="664C59D8" w14:textId="77777777" w:rsidR="000C600E" w:rsidRDefault="000C600E" w:rsidP="00A862F5">
      <w:pPr>
        <w:jc w:val="center"/>
        <w:rPr>
          <w:b/>
        </w:rPr>
      </w:pPr>
    </w:p>
    <w:p w14:paraId="1A1F969A" w14:textId="77777777" w:rsidR="00A862F5" w:rsidRPr="00A862F5" w:rsidRDefault="00A862F5" w:rsidP="00A862F5">
      <w:pPr>
        <w:jc w:val="center"/>
        <w:rPr>
          <w:b/>
        </w:rPr>
      </w:pPr>
      <w:r w:rsidRPr="00A862F5">
        <w:rPr>
          <w:b/>
        </w:rPr>
        <w:t>OPIS PRZEDMIOTU ZAMÓWIENIA</w:t>
      </w:r>
      <w:r w:rsidR="00B049C5">
        <w:rPr>
          <w:b/>
        </w:rPr>
        <w:t xml:space="preserve"> </w:t>
      </w:r>
    </w:p>
    <w:p w14:paraId="48E15156" w14:textId="77777777" w:rsidR="008E75D2" w:rsidRDefault="00A862F5" w:rsidP="00A862F5">
      <w:r>
        <w:t xml:space="preserve">1.  </w:t>
      </w:r>
      <w:r w:rsidRPr="008E75D2">
        <w:rPr>
          <w:b/>
        </w:rPr>
        <w:t>Nazwa przedmiotu zamówienia</w:t>
      </w:r>
      <w:r>
        <w:t xml:space="preserve">: </w:t>
      </w:r>
    </w:p>
    <w:p w14:paraId="06FA1D59" w14:textId="77777777" w:rsidR="00A862F5" w:rsidRPr="007A072F" w:rsidRDefault="0008380F" w:rsidP="00F840F3">
      <w:pPr>
        <w:pStyle w:val="Akapitzlist"/>
        <w:ind w:left="0"/>
        <w:rPr>
          <w:b/>
        </w:rPr>
      </w:pPr>
      <w:r>
        <w:rPr>
          <w:b/>
        </w:rPr>
        <w:t>Demontaż istniejących przenośników 102 i 202 oraz d</w:t>
      </w:r>
      <w:r w:rsidR="008E75D2" w:rsidRPr="007A072F">
        <w:rPr>
          <w:b/>
        </w:rPr>
        <w:t>ostawa</w:t>
      </w:r>
      <w:r w:rsidR="0052622C">
        <w:rPr>
          <w:b/>
        </w:rPr>
        <w:t xml:space="preserve"> i </w:t>
      </w:r>
      <w:r w:rsidR="00C25707">
        <w:rPr>
          <w:b/>
        </w:rPr>
        <w:t xml:space="preserve">montaż </w:t>
      </w:r>
      <w:r w:rsidR="0052622C">
        <w:rPr>
          <w:b/>
        </w:rPr>
        <w:t>dostarczon</w:t>
      </w:r>
      <w:r w:rsidR="003E7D28">
        <w:rPr>
          <w:b/>
        </w:rPr>
        <w:t>ych</w:t>
      </w:r>
      <w:r w:rsidR="0052622C">
        <w:rPr>
          <w:b/>
        </w:rPr>
        <w:t xml:space="preserve"> </w:t>
      </w:r>
      <w:r>
        <w:rPr>
          <w:b/>
        </w:rPr>
        <w:t xml:space="preserve">zamienników </w:t>
      </w:r>
      <w:r w:rsidR="00C25707">
        <w:rPr>
          <w:b/>
        </w:rPr>
        <w:t>przenośnik</w:t>
      </w:r>
      <w:r w:rsidR="003E7D28">
        <w:rPr>
          <w:b/>
        </w:rPr>
        <w:t>ów</w:t>
      </w:r>
      <w:r w:rsidR="00C25707">
        <w:rPr>
          <w:b/>
        </w:rPr>
        <w:t xml:space="preserve"> </w:t>
      </w:r>
      <w:r w:rsidR="00D65A74">
        <w:rPr>
          <w:b/>
        </w:rPr>
        <w:t>doprowadzając</w:t>
      </w:r>
      <w:r w:rsidR="003E7D28">
        <w:rPr>
          <w:b/>
        </w:rPr>
        <w:t>ych odpady z</w:t>
      </w:r>
      <w:r w:rsidR="00C25707">
        <w:rPr>
          <w:b/>
        </w:rPr>
        <w:t xml:space="preserve"> hali przyjęć sortowni </w:t>
      </w:r>
      <w:r w:rsidR="003E7D28">
        <w:rPr>
          <w:b/>
        </w:rPr>
        <w:t xml:space="preserve">do kabiny preselekcji </w:t>
      </w:r>
      <w:r w:rsidR="00C25707">
        <w:rPr>
          <w:b/>
        </w:rPr>
        <w:t>Zakładu Utylizacyjnego</w:t>
      </w:r>
      <w:r w:rsidR="00A862F5" w:rsidRPr="007A072F">
        <w:rPr>
          <w:b/>
        </w:rPr>
        <w:t xml:space="preserve"> </w:t>
      </w:r>
      <w:r w:rsidR="0052622C">
        <w:rPr>
          <w:b/>
        </w:rPr>
        <w:t>Sp. z o.o. w Gdańsku</w:t>
      </w:r>
    </w:p>
    <w:p w14:paraId="44448F49" w14:textId="77777777" w:rsidR="00A862F5" w:rsidRDefault="00A862F5" w:rsidP="00A862F5">
      <w:pPr>
        <w:rPr>
          <w:rFonts w:cs="Calibri"/>
          <w:b/>
        </w:rPr>
      </w:pPr>
      <w:r>
        <w:t xml:space="preserve">2.  </w:t>
      </w:r>
      <w:r w:rsidRPr="00A862F5">
        <w:rPr>
          <w:b/>
        </w:rPr>
        <w:t>Kod CPV</w:t>
      </w:r>
      <w:r>
        <w:t xml:space="preserve">:   </w:t>
      </w:r>
      <w:r w:rsidR="00636F86">
        <w:t xml:space="preserve">   </w:t>
      </w:r>
      <w:r w:rsidR="00933B3A" w:rsidRPr="000E611E">
        <w:rPr>
          <w:rFonts w:cs="Calibri"/>
          <w:b/>
          <w:lang w:eastAsia="pl-PL"/>
        </w:rPr>
        <w:t>42417000-2</w:t>
      </w:r>
      <w:r w:rsidR="00933B3A" w:rsidRPr="000E611E">
        <w:rPr>
          <w:rFonts w:cs="Calibri"/>
          <w:lang w:eastAsia="pl-PL"/>
        </w:rPr>
        <w:t xml:space="preserve"> </w:t>
      </w:r>
      <w:r w:rsidR="00933B3A" w:rsidRPr="000E611E">
        <w:rPr>
          <w:rFonts w:cs="Calibri"/>
          <w:b/>
        </w:rPr>
        <w:t>podnośniki i przenośniki</w:t>
      </w:r>
    </w:p>
    <w:p w14:paraId="1539C6F4" w14:textId="77777777" w:rsidR="00636F86" w:rsidRPr="00636F86" w:rsidRDefault="00636F86" w:rsidP="00636F86">
      <w:pPr>
        <w:ind w:left="708" w:firstLine="708"/>
        <w:rPr>
          <w:rFonts w:cs="Calibri"/>
          <w:b/>
        </w:rPr>
      </w:pPr>
      <w:r>
        <w:rPr>
          <w:rFonts w:cs="Calibri"/>
          <w:b/>
        </w:rPr>
        <w:t>45223100-7 montaż konstrukcji metalowych</w:t>
      </w:r>
    </w:p>
    <w:p w14:paraId="6492338A" w14:textId="77777777" w:rsidR="001A6CF0" w:rsidRDefault="00A862F5" w:rsidP="00A862F5">
      <w:r>
        <w:t xml:space="preserve">3.  </w:t>
      </w:r>
      <w:r w:rsidRPr="008E75D2">
        <w:rPr>
          <w:b/>
        </w:rPr>
        <w:t>Szczegółowy opis</w:t>
      </w:r>
      <w:r>
        <w:t xml:space="preserve"> </w:t>
      </w:r>
      <w:r w:rsidR="008E75D2">
        <w:t>:</w:t>
      </w:r>
    </w:p>
    <w:p w14:paraId="57D0181D" w14:textId="77777777" w:rsidR="003E7D28" w:rsidRDefault="00F03E35" w:rsidP="003E7D28">
      <w:pPr>
        <w:pStyle w:val="Akapitzlist"/>
        <w:ind w:left="0"/>
        <w:rPr>
          <w:bCs/>
        </w:rPr>
      </w:pPr>
      <w:r>
        <w:rPr>
          <w:b/>
        </w:rPr>
        <w:t>3.1</w:t>
      </w:r>
      <w:r w:rsidR="00043D0B">
        <w:t xml:space="preserve"> P</w:t>
      </w:r>
      <w:r w:rsidR="001A6CF0">
        <w:t>rzedmiot</w:t>
      </w:r>
      <w:r w:rsidR="00933B3A">
        <w:t>em</w:t>
      </w:r>
      <w:r w:rsidR="001A6CF0">
        <w:t xml:space="preserve"> zamówienia </w:t>
      </w:r>
      <w:r w:rsidR="00933B3A">
        <w:t>jest</w:t>
      </w:r>
      <w:r w:rsidR="001A6CF0">
        <w:t xml:space="preserve"> </w:t>
      </w:r>
      <w:r w:rsidR="00CA77ED">
        <w:t>dostawa i montaż fabrycznie now</w:t>
      </w:r>
      <w:r w:rsidR="003E7D28">
        <w:t xml:space="preserve">ych, dwóch </w:t>
      </w:r>
      <w:r w:rsidR="00933B3A">
        <w:t xml:space="preserve"> przenośnik</w:t>
      </w:r>
      <w:r w:rsidR="003E7D28">
        <w:t>ów</w:t>
      </w:r>
      <w:r w:rsidR="00CA77ED">
        <w:t xml:space="preserve"> </w:t>
      </w:r>
      <w:r w:rsidR="003E7D28" w:rsidRPr="003E7D28">
        <w:rPr>
          <w:bCs/>
        </w:rPr>
        <w:t>doprowadzających odpady z hali przyjęć sortowni</w:t>
      </w:r>
      <w:r w:rsidR="003E7D28">
        <w:rPr>
          <w:b/>
        </w:rPr>
        <w:t xml:space="preserve"> </w:t>
      </w:r>
      <w:r w:rsidR="003E7D28" w:rsidRPr="003E7D28">
        <w:rPr>
          <w:bCs/>
        </w:rPr>
        <w:t xml:space="preserve">do kabiny preselekcji </w:t>
      </w:r>
      <w:r w:rsidR="003E7D28">
        <w:rPr>
          <w:bCs/>
        </w:rPr>
        <w:t xml:space="preserve">nr 1 </w:t>
      </w:r>
      <w:r w:rsidR="003E7D28" w:rsidRPr="003E7D28">
        <w:rPr>
          <w:bCs/>
        </w:rPr>
        <w:t xml:space="preserve">Zakładu Utylizacyjnego </w:t>
      </w:r>
    </w:p>
    <w:p w14:paraId="6539E859" w14:textId="77777777" w:rsidR="00043D0B" w:rsidRDefault="003E7D28" w:rsidP="003E7D28">
      <w:pPr>
        <w:pStyle w:val="Akapitzlist"/>
        <w:ind w:left="0"/>
      </w:pPr>
      <w:r w:rsidRPr="003E7D28">
        <w:rPr>
          <w:bCs/>
        </w:rPr>
        <w:t>Sp. z o.o. w Gdańsku</w:t>
      </w:r>
      <w:r>
        <w:rPr>
          <w:bCs/>
        </w:rPr>
        <w:t xml:space="preserve">. </w:t>
      </w:r>
      <w:r w:rsidR="00DA4338">
        <w:t>Podajnik</w:t>
      </w:r>
      <w:r>
        <w:t>i</w:t>
      </w:r>
      <w:r w:rsidR="00DA4338">
        <w:t xml:space="preserve"> te</w:t>
      </w:r>
      <w:r w:rsidR="0073134D">
        <w:t xml:space="preserve"> </w:t>
      </w:r>
      <w:r>
        <w:t>są</w:t>
      </w:r>
      <w:r w:rsidR="0073134D">
        <w:t xml:space="preserve"> ustawion</w:t>
      </w:r>
      <w:r>
        <w:t xml:space="preserve">e </w:t>
      </w:r>
      <w:r w:rsidR="0074205D">
        <w:t>w hali przyjęć sortowni zmieszanych odpadów komunalnych prowadzonej przez Zamawiającego</w:t>
      </w:r>
      <w:r w:rsidR="0073134D">
        <w:t>. Jako załącznik</w:t>
      </w:r>
      <w:r w:rsidR="00636F86">
        <w:t>i</w:t>
      </w:r>
      <w:r w:rsidR="0073134D">
        <w:t xml:space="preserve"> do niniejszego SIWZ</w:t>
      </w:r>
      <w:r w:rsidR="00DA0019">
        <w:t>,</w:t>
      </w:r>
      <w:r w:rsidR="0073134D">
        <w:t xml:space="preserve"> Zamawiający udostępnia „Instrukcję techniczno-rozruchową przenośnika załadowczego ETM”</w:t>
      </w:r>
      <w:r w:rsidR="00C25707">
        <w:t xml:space="preserve"> oraz</w:t>
      </w:r>
      <w:r w:rsidR="00636F86">
        <w:t xml:space="preserve"> zdjęcie tabliczki znamionowej istniejąc</w:t>
      </w:r>
      <w:r>
        <w:t>ych</w:t>
      </w:r>
      <w:r w:rsidR="00636F86">
        <w:t xml:space="preserve"> motoreduktora</w:t>
      </w:r>
      <w:r w:rsidR="00C25707">
        <w:t>.</w:t>
      </w:r>
      <w:r>
        <w:t xml:space="preserve"> </w:t>
      </w:r>
      <w:r w:rsidR="00AD726E" w:rsidRPr="00AD726E">
        <w:t>Położenie motoreduktora na przenośnikach 102 i 202</w:t>
      </w:r>
      <w:r w:rsidRPr="00AD726E">
        <w:t xml:space="preserve"> </w:t>
      </w:r>
      <w:r w:rsidR="00AD726E" w:rsidRPr="00AD726E">
        <w:t>jest</w:t>
      </w:r>
      <w:r w:rsidR="00AD726E">
        <w:t xml:space="preserve"> odbiciem lustrzanym. Kolejność montażu Zamawiający określi w momencie podpisania umowy.</w:t>
      </w:r>
    </w:p>
    <w:p w14:paraId="79939A09" w14:textId="77777777" w:rsidR="003E7D28" w:rsidRDefault="00F03E35" w:rsidP="00A862F5">
      <w:r w:rsidRPr="00F03E35">
        <w:rPr>
          <w:b/>
        </w:rPr>
        <w:t>3.2</w:t>
      </w:r>
      <w:r w:rsidR="00F52ED8">
        <w:t xml:space="preserve"> Zamawiający wymaga, żeby </w:t>
      </w:r>
      <w:r w:rsidR="00155343">
        <w:t xml:space="preserve">konstrukcja </w:t>
      </w:r>
      <w:r w:rsidR="008F4E12">
        <w:t>przenośnik</w:t>
      </w:r>
      <w:r w:rsidR="00155343">
        <w:t>a</w:t>
      </w:r>
      <w:r w:rsidR="00F52ED8">
        <w:t xml:space="preserve"> był</w:t>
      </w:r>
      <w:r w:rsidR="00155343">
        <w:t>a</w:t>
      </w:r>
      <w:r w:rsidR="00F52ED8">
        <w:t xml:space="preserve"> zgodn</w:t>
      </w:r>
      <w:r w:rsidR="00155343">
        <w:t>a z</w:t>
      </w:r>
      <w:r w:rsidR="00F52ED8">
        <w:t xml:space="preserve"> </w:t>
      </w:r>
      <w:r w:rsidR="001C3104">
        <w:t xml:space="preserve">wymaganiami </w:t>
      </w:r>
      <w:r w:rsidR="00F52ED8">
        <w:t>aktualnie obowiązując</w:t>
      </w:r>
      <w:r w:rsidR="001C3104">
        <w:t xml:space="preserve">ej </w:t>
      </w:r>
      <w:r w:rsidR="00F52ED8">
        <w:t>Dyrektyw</w:t>
      </w:r>
      <w:r w:rsidR="001C3104">
        <w:t>y</w:t>
      </w:r>
      <w:r w:rsidR="00F52ED8">
        <w:t xml:space="preserve"> Maszynow</w:t>
      </w:r>
      <w:r w:rsidR="001C3104">
        <w:t>ej</w:t>
      </w:r>
      <w:r w:rsidR="00F52ED8">
        <w:t>, Dyrektyw</w:t>
      </w:r>
      <w:r w:rsidR="001C3104">
        <w:t>y</w:t>
      </w:r>
      <w:r w:rsidR="00F52ED8">
        <w:t xml:space="preserve"> Niskonapięciow</w:t>
      </w:r>
      <w:r w:rsidR="001C3104">
        <w:t xml:space="preserve">ej, </w:t>
      </w:r>
      <w:r w:rsidR="00F52ED8">
        <w:t>Dyrektyw</w:t>
      </w:r>
      <w:r w:rsidR="001C3104">
        <w:t>y</w:t>
      </w:r>
      <w:r w:rsidR="00F52ED8">
        <w:t xml:space="preserve"> o </w:t>
      </w:r>
      <w:r w:rsidR="00483866">
        <w:t>K</w:t>
      </w:r>
      <w:r w:rsidR="00F52ED8">
        <w:t xml:space="preserve">ompatybilności </w:t>
      </w:r>
      <w:r w:rsidR="00483866">
        <w:t>E</w:t>
      </w:r>
      <w:r w:rsidR="00F52ED8">
        <w:t>lektromagnetycznej</w:t>
      </w:r>
      <w:r w:rsidR="001C3104">
        <w:t xml:space="preserve"> i innych aktów prawnych których stosowanie jest obowiązkowe</w:t>
      </w:r>
      <w:r w:rsidR="00EB194E">
        <w:t>, na co Zamawiający przedstawi odpowiednie deklaracje dołączone do DTR</w:t>
      </w:r>
      <w:r w:rsidR="003E7D28">
        <w:t>.</w:t>
      </w:r>
    </w:p>
    <w:p w14:paraId="2E894734" w14:textId="77777777" w:rsidR="001A6CF0" w:rsidRDefault="00F03E35" w:rsidP="00A862F5">
      <w:r>
        <w:rPr>
          <w:b/>
        </w:rPr>
        <w:t>3.3</w:t>
      </w:r>
      <w:r w:rsidR="00043D0B">
        <w:t xml:space="preserve"> </w:t>
      </w:r>
      <w:r w:rsidR="00483866">
        <w:t>Konstrukcja</w:t>
      </w:r>
      <w:r w:rsidR="0073134D">
        <w:t xml:space="preserve"> urządzenia</w:t>
      </w:r>
      <w:r w:rsidR="00933B3A">
        <w:t xml:space="preserve">, osadzenie w hali przyjęć zakładu prowadzonego przez Zamawiającego, sposób zabudowy w kanale </w:t>
      </w:r>
      <w:r w:rsidR="00483866">
        <w:t xml:space="preserve">( w tym osłony tzw. bandy) </w:t>
      </w:r>
      <w:r w:rsidR="00933B3A">
        <w:t xml:space="preserve">muszą być </w:t>
      </w:r>
      <w:r w:rsidR="00483866">
        <w:t>zbliżone</w:t>
      </w:r>
      <w:r w:rsidR="00933B3A">
        <w:t xml:space="preserve"> </w:t>
      </w:r>
      <w:r w:rsidR="00483866">
        <w:t xml:space="preserve">do istniejącego wzoru </w:t>
      </w:r>
      <w:r w:rsidR="00CC3D96">
        <w:t xml:space="preserve">. </w:t>
      </w:r>
      <w:r w:rsidR="00CA77ED">
        <w:t>Zamawiający dopuszcza zastosowanie następujących odstępstw od oryginału:</w:t>
      </w:r>
    </w:p>
    <w:p w14:paraId="637D5A26" w14:textId="77777777" w:rsidR="00CA77ED" w:rsidRDefault="00F03E35" w:rsidP="00A862F5">
      <w:r w:rsidRPr="00F03E35">
        <w:rPr>
          <w:b/>
        </w:rPr>
        <w:t>3.3.1</w:t>
      </w:r>
      <w:r>
        <w:t xml:space="preserve">  </w:t>
      </w:r>
      <w:r w:rsidR="00155343">
        <w:t>Z</w:t>
      </w:r>
      <w:r w:rsidR="00CA77ED">
        <w:t>astosowani</w:t>
      </w:r>
      <w:r w:rsidR="00CC3D96">
        <w:t xml:space="preserve">e </w:t>
      </w:r>
      <w:r w:rsidR="00CA77ED">
        <w:t>łańcucha transportowego ISO</w:t>
      </w:r>
      <w:r w:rsidR="00CC3D96">
        <w:t xml:space="preserve"> o innej podziałce i średnicy rolek</w:t>
      </w:r>
      <w:r w:rsidR="00CA77ED">
        <w:t xml:space="preserve"> i w konsekwencji </w:t>
      </w:r>
      <w:r w:rsidR="00C25707">
        <w:t xml:space="preserve">innych </w:t>
      </w:r>
      <w:r w:rsidR="00CA77ED">
        <w:t xml:space="preserve">kół łańcuchowych pod warunkiem zachowania obecnej prędkości liniowej przenośnika przy </w:t>
      </w:r>
      <w:r w:rsidR="00DA4338">
        <w:t>c</w:t>
      </w:r>
      <w:r w:rsidR="00CA77ED">
        <w:t>zęstotliwości napięcia zasilającego 50 Hz</w:t>
      </w:r>
    </w:p>
    <w:p w14:paraId="5AF84FDA" w14:textId="77777777" w:rsidR="0052622C" w:rsidRPr="0052622C" w:rsidRDefault="00F03E35" w:rsidP="00A862F5">
      <w:r w:rsidRPr="00F03E35">
        <w:rPr>
          <w:b/>
        </w:rPr>
        <w:t>3.3.</w:t>
      </w:r>
      <w:r w:rsidR="001D2DDE">
        <w:rPr>
          <w:b/>
        </w:rPr>
        <w:t>2</w:t>
      </w:r>
      <w:r>
        <w:t xml:space="preserve"> </w:t>
      </w:r>
      <w:r w:rsidR="00DA0019">
        <w:t>Z</w:t>
      </w:r>
      <w:r w:rsidR="00CA77ED">
        <w:t xml:space="preserve">astosowanie motoreduktora </w:t>
      </w:r>
      <w:r w:rsidR="006A4F4E">
        <w:t xml:space="preserve">walcowo-stożkowego </w:t>
      </w:r>
      <w:r w:rsidR="003E7D28">
        <w:t>obecnie napędzającego</w:t>
      </w:r>
      <w:r w:rsidR="0008380F">
        <w:t xml:space="preserve"> przenośniki.</w:t>
      </w:r>
    </w:p>
    <w:p w14:paraId="031C3531" w14:textId="77777777" w:rsidR="0073134D" w:rsidRDefault="00F03E35" w:rsidP="00A862F5">
      <w:r>
        <w:rPr>
          <w:b/>
        </w:rPr>
        <w:t>3.4</w:t>
      </w:r>
      <w:r w:rsidR="0073134D">
        <w:t xml:space="preserve"> </w:t>
      </w:r>
      <w:r w:rsidR="00EB194E">
        <w:t>Konstrukcja przenośnika ma być poddana obróbce strumieniowo-ściernej i oczyszczona do klasy Sa3</w:t>
      </w:r>
      <w:r w:rsidR="00636F86">
        <w:t xml:space="preserve"> w</w:t>
      </w:r>
      <w:r w:rsidR="001D2DDE">
        <w:t>g</w:t>
      </w:r>
      <w:r w:rsidR="00636F86">
        <w:t xml:space="preserve"> PN-ISO </w:t>
      </w:r>
      <w:r w:rsidR="006F2C64">
        <w:t>8501-1</w:t>
      </w:r>
      <w:r w:rsidR="00EB194E">
        <w:t>, dwukrotnie pomalowana epoksydowymi farbami podkładowymi oraz farbą wierzchniego krycia koloru zielonego nr 6018 i żółtego nr 1007 wg palety RAL. Łączna grubość pokrywy malarskiej</w:t>
      </w:r>
      <w:r w:rsidR="001D2DDE">
        <w:t xml:space="preserve"> musi się zawierać</w:t>
      </w:r>
      <w:r w:rsidR="00EB194E">
        <w:t xml:space="preserve"> w granicach 0,2</w:t>
      </w:r>
      <w:r w:rsidR="008F4E12">
        <w:t>5</w:t>
      </w:r>
      <w:r w:rsidR="00EB194E">
        <w:t>-0,</w:t>
      </w:r>
      <w:r w:rsidR="008F4E12">
        <w:t>3</w:t>
      </w:r>
      <w:r w:rsidR="00EB194E">
        <w:t xml:space="preserve"> mm.</w:t>
      </w:r>
      <w:r w:rsidR="006F2C64">
        <w:t xml:space="preserve"> Zamawiający dopuszcza cynkowanie konstrukcji przenośnika</w:t>
      </w:r>
      <w:r w:rsidR="0052622C">
        <w:t xml:space="preserve"> zamiast malowania</w:t>
      </w:r>
      <w:r w:rsidR="007654EB">
        <w:t>.</w:t>
      </w:r>
    </w:p>
    <w:p w14:paraId="6C3147DA" w14:textId="77777777" w:rsidR="006A4F4E" w:rsidRDefault="006A4F4E" w:rsidP="00A862F5">
      <w:r>
        <w:lastRenderedPageBreak/>
        <w:t>Łożyskowanie ma być skonstruowane w oparciu o typowe handlowe elementy</w:t>
      </w:r>
      <w:r w:rsidR="00483866">
        <w:t xml:space="preserve"> dostępne w Polsce</w:t>
      </w:r>
      <w:r w:rsidR="007654EB">
        <w:t>, przy czym Zamawiający wymaga, aby zastosować łożyska osadzane na tulejach wciąganych</w:t>
      </w:r>
      <w:r>
        <w:t>. Punkty smarne mają być wyprowadzone w taki sposób, żeby do smarowania nie trzeba było wchodzić do wnętrza przenośnika.</w:t>
      </w:r>
      <w:r w:rsidR="00483866">
        <w:t xml:space="preserve"> Zastosowane media eksploatacyjne mają być typowe i łatwo dostępne w drodze p</w:t>
      </w:r>
      <w:r w:rsidR="00C25707">
        <w:t>rzetargu</w:t>
      </w:r>
      <w:r w:rsidR="001D2DDE">
        <w:t xml:space="preserve"> publicznego</w:t>
      </w:r>
      <w:r w:rsidR="00F03E35">
        <w:t>.</w:t>
      </w:r>
    </w:p>
    <w:p w14:paraId="399E7919" w14:textId="77777777" w:rsidR="00F03E35" w:rsidRDefault="00F03E35" w:rsidP="00A862F5">
      <w:r>
        <w:t xml:space="preserve">Śruby mocujące </w:t>
      </w:r>
      <w:r w:rsidR="001D2DDE">
        <w:t>osłony mające styk z odpadami</w:t>
      </w:r>
      <w:r>
        <w:t xml:space="preserve"> muszą być</w:t>
      </w:r>
      <w:r w:rsidR="00C25707">
        <w:t xml:space="preserve"> klasy 10.9</w:t>
      </w:r>
      <w:r w:rsidR="001D2DDE">
        <w:t xml:space="preserve"> lub 12.</w:t>
      </w:r>
      <w:r w:rsidR="0045297E">
        <w:t>9</w:t>
      </w:r>
      <w:r>
        <w:t xml:space="preserve"> z łbem soczewkowym </w:t>
      </w:r>
      <w:r w:rsidR="002A4A75">
        <w:t xml:space="preserve">z </w:t>
      </w:r>
      <w:r>
        <w:t>gniazdem sześciokątnym w środku</w:t>
      </w:r>
      <w:r w:rsidR="00C25707">
        <w:t xml:space="preserve"> (imbusowym)</w:t>
      </w:r>
      <w:r w:rsidR="002A4A75">
        <w:t xml:space="preserve"> i z kołnierzem wg normy ISO 7398</w:t>
      </w:r>
    </w:p>
    <w:p w14:paraId="0F988B14" w14:textId="77777777" w:rsidR="00DC4271" w:rsidRDefault="00DC4271" w:rsidP="00A862F5">
      <w:r>
        <w:t>Zamawiający wymaga, aby bandy były wykonane ze stali S235JR o grubości od 4 do 5 mm. Osłony te w zależności od długości poszczególnych fragm</w:t>
      </w:r>
      <w:r w:rsidR="0079578E">
        <w:t xml:space="preserve">entów muszą być odpowiednio sztywne, aby nie </w:t>
      </w:r>
      <w:r w:rsidR="00155343">
        <w:t>nastąpiło trwałe odkształcenie plastyczne</w:t>
      </w:r>
      <w:r w:rsidR="0079578E">
        <w:t xml:space="preserve"> pod ciężarem odpadów. </w:t>
      </w:r>
    </w:p>
    <w:p w14:paraId="6A1C2D51" w14:textId="77777777" w:rsidR="0079578E" w:rsidRDefault="0079578E" w:rsidP="00A862F5">
      <w:r>
        <w:t>W przypadku zastosowania cięgna transportowego</w:t>
      </w:r>
      <w:r w:rsidR="00155343">
        <w:t xml:space="preserve"> z kompozytu gumowego lub innego tworzywa sztucznego</w:t>
      </w:r>
      <w:r>
        <w:t xml:space="preserve"> musi być ono tłuszczo i olejoodporne klasy </w:t>
      </w:r>
      <w:r w:rsidR="00CB29B3">
        <w:t xml:space="preserve">wytrzymałości gwarantującej, że nie zostanie rozerwane przez spadające z łyżki ładowarki odpady (Zamawiający sugeruje taśmę przenośnikową tkaninowo - gumową o wytrzymałości i ilości przekładek </w:t>
      </w:r>
      <w:r>
        <w:t>co najmniej 630/4</w:t>
      </w:r>
      <w:r w:rsidR="00CB29B3">
        <w:t>)</w:t>
      </w:r>
      <w:r>
        <w:t xml:space="preserve">, mocowane śrubami klasy co najmniej 10.9 do trawers o sztywności gwarantującej, że </w:t>
      </w:r>
      <w:r w:rsidR="00155343">
        <w:t>nie odkształcą się w sposób trwały pod ciężarem odpadów. Pod łby śrub należy zastosować powiększone, ocynkowane podkładki.</w:t>
      </w:r>
      <w:r w:rsidR="007654EB">
        <w:t xml:space="preserve"> Do cięgna należy przyspoić uszczelnienie współpracujące z osłonami i zabezpieczające łańcuch przed pyłem pochodzącym z odpadów.</w:t>
      </w:r>
    </w:p>
    <w:p w14:paraId="56037F53" w14:textId="77777777" w:rsidR="007654EB" w:rsidRPr="007654EB" w:rsidRDefault="007654EB" w:rsidP="00A862F5">
      <w:r>
        <w:t>Łańcuch musi być smarowany i w tym celu Zamawiający wymaga kropelkowego systemu smarowania. Za zbiorniczkiem oleju ma znajdować się zawór elektromagnetyczny dozujący olej. Układ ma być dostosowany do smarowania łańcucha olejem mineralnym o lepkości 46 mm</w:t>
      </w:r>
      <w:r>
        <w:rPr>
          <w:vertAlign w:val="superscript"/>
        </w:rPr>
        <w:t>2</w:t>
      </w:r>
      <w:r>
        <w:t>/s w 40*C.</w:t>
      </w:r>
      <w:r w:rsidR="00CB29B3">
        <w:t xml:space="preserve"> </w:t>
      </w:r>
    </w:p>
    <w:p w14:paraId="5F387981" w14:textId="77777777" w:rsidR="0073134D" w:rsidRDefault="00C25707" w:rsidP="00043D0B">
      <w:pPr>
        <w:tabs>
          <w:tab w:val="right" w:pos="9072"/>
        </w:tabs>
      </w:pPr>
      <w:r>
        <w:rPr>
          <w:b/>
        </w:rPr>
        <w:t>3.5</w:t>
      </w:r>
      <w:r w:rsidR="00043D0B">
        <w:rPr>
          <w:b/>
        </w:rPr>
        <w:t xml:space="preserve"> </w:t>
      </w:r>
      <w:r w:rsidR="00155343">
        <w:t>P</w:t>
      </w:r>
      <w:r w:rsidR="00043D0B" w:rsidRPr="00043D0B">
        <w:t>rzenośnik musi być wyposażony w kompletną instalację elektryczną napędu przenośnika oraz jego sterowania</w:t>
      </w:r>
      <w:r w:rsidR="00043D0B">
        <w:t xml:space="preserve"> wraz z niezbędnymi czujnikami</w:t>
      </w:r>
      <w:r w:rsidR="00D5742A">
        <w:t>, aparatami elektrycznymi obejmującymi przycisk miejscowego uruchomienia,</w:t>
      </w:r>
      <w:r w:rsidR="00E900C1">
        <w:t xml:space="preserve"> grzybkowy wyłącznik bezpieczeństwa</w:t>
      </w:r>
      <w:r w:rsidR="00D5742A">
        <w:t xml:space="preserve"> </w:t>
      </w:r>
      <w:r w:rsidR="00E900C1">
        <w:t xml:space="preserve">i </w:t>
      </w:r>
      <w:r w:rsidR="00636F86">
        <w:t xml:space="preserve">wyłącznik serwisowy </w:t>
      </w:r>
      <w:r w:rsidR="001D2DDE">
        <w:t xml:space="preserve">dla każdego silnika napędowego. Wyłącznik serwisowy ma być </w:t>
      </w:r>
      <w:r w:rsidR="00636F86">
        <w:t xml:space="preserve">przystosowany do zablokowania kłódką </w:t>
      </w:r>
      <w:r w:rsidR="001D2DDE">
        <w:t xml:space="preserve">a jego </w:t>
      </w:r>
      <w:r w:rsidR="00636F86">
        <w:t>właściwości</w:t>
      </w:r>
      <w:r w:rsidR="001D2DDE">
        <w:t xml:space="preserve"> </w:t>
      </w:r>
      <w:r w:rsidR="00636F86">
        <w:t>nie niż</w:t>
      </w:r>
      <w:r w:rsidR="001D2DDE">
        <w:t>sze</w:t>
      </w:r>
      <w:r w:rsidR="00636F86">
        <w:t xml:space="preserve"> niż wyłączniki wbudowane na innych urządzeniach Zamawiającego; pożądane jest zastosowanie wyłączników jednego z dwóch producentów, których wyłączniki są już wbudowane</w:t>
      </w:r>
      <w:r w:rsidR="001D2DDE">
        <w:t xml:space="preserve"> </w:t>
      </w:r>
      <w:r w:rsidR="008F4E12">
        <w:t>na urządzeniach Zamawiającego</w:t>
      </w:r>
      <w:r w:rsidR="00636F86">
        <w:t>. Wyłącznik</w:t>
      </w:r>
      <w:r w:rsidR="00E900C1">
        <w:t xml:space="preserve">i serwisowe i bezpieczeństwa  </w:t>
      </w:r>
      <w:r w:rsidR="001D2DDE">
        <w:t>muszą</w:t>
      </w:r>
      <w:r w:rsidR="00636F86">
        <w:t xml:space="preserve"> dawać również informacje o swoim stanie do systemu automatyki sortowni Zamawiającego</w:t>
      </w:r>
      <w:r w:rsidR="00E900C1">
        <w:t>. Wciśnięcie grzybkowego wyłącznika bezpieczeństwa powinno zatrzymać pracę wszystkich urządzeń w sortowni.</w:t>
      </w:r>
    </w:p>
    <w:p w14:paraId="149A285A" w14:textId="77777777" w:rsidR="00DA0019" w:rsidRPr="00C51756" w:rsidRDefault="00DA0019" w:rsidP="0008380F">
      <w:pPr>
        <w:tabs>
          <w:tab w:val="right" w:pos="9072"/>
        </w:tabs>
        <w:spacing w:after="0" w:line="240" w:lineRule="auto"/>
      </w:pPr>
      <w:r w:rsidRPr="00C51756">
        <w:rPr>
          <w:b/>
          <w:bCs/>
        </w:rPr>
        <w:t xml:space="preserve">3.6 </w:t>
      </w:r>
      <w:r w:rsidRPr="00C51756">
        <w:t xml:space="preserve">Zamawiający wymaga , aby termin dostawy </w:t>
      </w:r>
      <w:r w:rsidR="0008380F" w:rsidRPr="00C51756">
        <w:t xml:space="preserve">pierwszego </w:t>
      </w:r>
      <w:r w:rsidRPr="00C51756">
        <w:t xml:space="preserve">przenośnika nie przekroczył okresu </w:t>
      </w:r>
      <w:r w:rsidR="00126CF8" w:rsidRPr="00C51756">
        <w:t>3</w:t>
      </w:r>
      <w:r w:rsidR="0008380F" w:rsidRPr="00C51756">
        <w:t xml:space="preserve"> </w:t>
      </w:r>
      <w:r w:rsidRPr="00C51756">
        <w:t>miesięcy od podpisania umowy</w:t>
      </w:r>
      <w:r w:rsidRPr="00C51756">
        <w:rPr>
          <w:b/>
          <w:bCs/>
        </w:rPr>
        <w:t>.</w:t>
      </w:r>
      <w:r w:rsidR="0008380F" w:rsidRPr="00C51756">
        <w:t xml:space="preserve"> Montaż powinien nastąpić w </w:t>
      </w:r>
      <w:r w:rsidR="00126CF8" w:rsidRPr="00C51756">
        <w:t>grudniu</w:t>
      </w:r>
      <w:r w:rsidR="0008380F" w:rsidRPr="00C51756">
        <w:t xml:space="preserve"> 2023 roku.</w:t>
      </w:r>
    </w:p>
    <w:p w14:paraId="790ABA0B" w14:textId="780D453A" w:rsidR="0008380F" w:rsidRPr="0008380F" w:rsidRDefault="0008380F" w:rsidP="00043D0B">
      <w:pPr>
        <w:tabs>
          <w:tab w:val="right" w:pos="9072"/>
        </w:tabs>
      </w:pPr>
      <w:r w:rsidRPr="00C51756">
        <w:t xml:space="preserve">Przewidywany termin montażu drugiego przenośnika to </w:t>
      </w:r>
      <w:r w:rsidR="00126CF8" w:rsidRPr="00C51756">
        <w:t>marzec</w:t>
      </w:r>
      <w:r w:rsidRPr="00C51756">
        <w:t xml:space="preserve"> 2024 roku</w:t>
      </w:r>
      <w:r w:rsidR="00C51756">
        <w:t>.</w:t>
      </w:r>
    </w:p>
    <w:p w14:paraId="2B901E6D" w14:textId="77777777" w:rsidR="003E07B8" w:rsidRDefault="00C25707" w:rsidP="00043D0B">
      <w:pPr>
        <w:tabs>
          <w:tab w:val="right" w:pos="9072"/>
        </w:tabs>
      </w:pPr>
      <w:r>
        <w:rPr>
          <w:b/>
        </w:rPr>
        <w:t>3.</w:t>
      </w:r>
      <w:r w:rsidR="00DA0019">
        <w:rPr>
          <w:b/>
        </w:rPr>
        <w:t>7</w:t>
      </w:r>
      <w:r w:rsidR="00043D0B">
        <w:rPr>
          <w:b/>
        </w:rPr>
        <w:t xml:space="preserve"> </w:t>
      </w:r>
      <w:r w:rsidR="00155343">
        <w:t>M</w:t>
      </w:r>
      <w:r w:rsidR="00043D0B" w:rsidRPr="00D5742A">
        <w:t>ontaż przenośnika obejmuje wymontowanie istniejącego przenośnika wraz ze</w:t>
      </w:r>
      <w:r w:rsidR="003E07B8">
        <w:t xml:space="preserve"> </w:t>
      </w:r>
      <w:r w:rsidR="00043D0B" w:rsidRPr="00D5742A">
        <w:t xml:space="preserve">wszystkimi czynnościami </w:t>
      </w:r>
      <w:r w:rsidR="006A4F4E">
        <w:t>niezbędn</w:t>
      </w:r>
      <w:r w:rsidR="002A4A75">
        <w:t>ymi</w:t>
      </w:r>
      <w:r w:rsidR="006A4F4E">
        <w:t xml:space="preserve"> w celu zrealizowania </w:t>
      </w:r>
      <w:r w:rsidR="00F03E35">
        <w:t>montażu przenośnika</w:t>
      </w:r>
      <w:r w:rsidR="00D5742A" w:rsidRPr="00D5742A">
        <w:t xml:space="preserve">, wstawienie nowego przenośnika, ustalenie jego pozycji </w:t>
      </w:r>
      <w:r w:rsidR="008F4E12">
        <w:t>względem urządzeń z którymi będzie współpracował</w:t>
      </w:r>
      <w:r w:rsidR="00D5742A" w:rsidRPr="00D5742A">
        <w:t>, podłączenie urządzenia do napięcia zasilającego oraz systemu sterowania sortownią</w:t>
      </w:r>
      <w:r w:rsidR="003E07B8">
        <w:t>.</w:t>
      </w:r>
    </w:p>
    <w:p w14:paraId="52EBFAC3" w14:textId="77777777" w:rsidR="006051DE" w:rsidRDefault="003E07B8" w:rsidP="00043D0B">
      <w:pPr>
        <w:tabs>
          <w:tab w:val="right" w:pos="9072"/>
        </w:tabs>
      </w:pPr>
      <w:r w:rsidRPr="003E07B8">
        <w:rPr>
          <w:b/>
          <w:bCs/>
        </w:rPr>
        <w:lastRenderedPageBreak/>
        <w:t>3.</w:t>
      </w:r>
      <w:r w:rsidR="00DA0019">
        <w:rPr>
          <w:b/>
          <w:bCs/>
        </w:rPr>
        <w:t>8</w:t>
      </w:r>
      <w:r w:rsidR="00D5742A" w:rsidRPr="003E07B8">
        <w:rPr>
          <w:b/>
          <w:bCs/>
        </w:rPr>
        <w:t xml:space="preserve"> </w:t>
      </w:r>
      <w:r>
        <w:t>Termin m</w:t>
      </w:r>
      <w:r w:rsidRPr="003E07B8">
        <w:t>ontaż</w:t>
      </w:r>
      <w:r>
        <w:t>u</w:t>
      </w:r>
      <w:r w:rsidRPr="003E07B8">
        <w:t xml:space="preserve"> </w:t>
      </w:r>
      <w:r w:rsidR="006051DE">
        <w:t xml:space="preserve">pierwszego </w:t>
      </w:r>
      <w:r w:rsidRPr="003E07B8">
        <w:t>przenośnik</w:t>
      </w:r>
      <w:r w:rsidR="006051DE">
        <w:t>a</w:t>
      </w:r>
      <w:r w:rsidRPr="003E07B8">
        <w:t xml:space="preserve"> </w:t>
      </w:r>
      <w:r>
        <w:t>będ</w:t>
      </w:r>
      <w:r w:rsidR="006051DE">
        <w:t xml:space="preserve">zie </w:t>
      </w:r>
      <w:r>
        <w:t>określon</w:t>
      </w:r>
      <w:r w:rsidR="006051DE">
        <w:t>y</w:t>
      </w:r>
      <w:r>
        <w:t xml:space="preserve"> w korelacji z </w:t>
      </w:r>
      <w:r w:rsidR="006051DE">
        <w:t>obciążeniem</w:t>
      </w:r>
      <w:r w:rsidR="00AD726E">
        <w:t xml:space="preserve"> instalacji </w:t>
      </w:r>
      <w:r w:rsidR="006051DE">
        <w:t xml:space="preserve"> </w:t>
      </w:r>
      <w:r>
        <w:t xml:space="preserve">, ale nie później niż </w:t>
      </w:r>
      <w:r w:rsidR="00126CF8">
        <w:t>grudzień 2023r</w:t>
      </w:r>
      <w:r>
        <w:t xml:space="preserve">. </w:t>
      </w:r>
      <w:r w:rsidR="006051DE">
        <w:t xml:space="preserve">Termin montażu drugiego przenośnika </w:t>
      </w:r>
      <w:r w:rsidR="005F6F89">
        <w:t xml:space="preserve">przewiduje się na </w:t>
      </w:r>
      <w:r w:rsidR="00126CF8">
        <w:t>marzec</w:t>
      </w:r>
      <w:r w:rsidR="005F6F89">
        <w:t xml:space="preserve"> 2024 roku.</w:t>
      </w:r>
      <w:r w:rsidR="00AD726E">
        <w:t xml:space="preserve"> Płatności będą wykonywane w dwóch ratach ‘ po odbiorze każdego przenośnika</w:t>
      </w:r>
    </w:p>
    <w:p w14:paraId="41FFE966" w14:textId="77777777" w:rsidR="006051DE" w:rsidRPr="00D5742A" w:rsidRDefault="006051DE" w:rsidP="00126CF8">
      <w:pPr>
        <w:tabs>
          <w:tab w:val="right" w:pos="9072"/>
        </w:tabs>
        <w:spacing w:after="0"/>
      </w:pPr>
      <w:r w:rsidRPr="006051DE">
        <w:rPr>
          <w:b/>
          <w:bCs/>
        </w:rPr>
        <w:t>3.9</w:t>
      </w:r>
      <w:r>
        <w:t xml:space="preserve"> </w:t>
      </w:r>
      <w:r w:rsidR="003E07B8">
        <w:t>Ze względu na charakter pracy Zamawiającego, należy przewidzieć demontaż i montaż</w:t>
      </w:r>
      <w:r w:rsidR="00DA0019">
        <w:t xml:space="preserve"> urządze</w:t>
      </w:r>
      <w:r>
        <w:t>ń</w:t>
      </w:r>
      <w:r w:rsidR="003E07B8">
        <w:t xml:space="preserve"> w sobotę i niedzielę</w:t>
      </w:r>
      <w:r>
        <w:t xml:space="preserve">. Z powyższego powodu wybór najlepszej oferty będzie zależał od ceny </w:t>
      </w:r>
      <w:r w:rsidR="00126CF8">
        <w:t>7</w:t>
      </w:r>
      <w:r>
        <w:t xml:space="preserve">0% </w:t>
      </w:r>
      <w:r w:rsidR="00126CF8">
        <w:t xml:space="preserve">  </w:t>
      </w:r>
      <w:r>
        <w:t xml:space="preserve"> oraz</w:t>
      </w:r>
      <w:r w:rsidR="00126CF8">
        <w:t xml:space="preserve"> 30% </w:t>
      </w:r>
      <w:r>
        <w:t xml:space="preserve">czasu wykonania demontażu oraz montażu nowego urządzenia </w:t>
      </w:r>
      <w:r w:rsidR="00126CF8">
        <w:t>to znaczy przed planowanym czasem dla pierwszego przenośnika grudzień 2023r oraz drugiego przenośnika marzec 2024r</w:t>
      </w:r>
      <w:r>
        <w:t>.</w:t>
      </w:r>
    </w:p>
    <w:p w14:paraId="11A9D0BD" w14:textId="77777777" w:rsidR="008E75D2" w:rsidRDefault="00C25707" w:rsidP="008E75D2">
      <w:r>
        <w:rPr>
          <w:b/>
        </w:rPr>
        <w:t xml:space="preserve">4. </w:t>
      </w:r>
      <w:r w:rsidR="00A862F5">
        <w:t xml:space="preserve"> </w:t>
      </w:r>
      <w:r>
        <w:t>W</w:t>
      </w:r>
      <w:r w:rsidR="008E75D2">
        <w:t xml:space="preserve">ymagana  gwarancja dla przedmiotu zamówienia  to </w:t>
      </w:r>
      <w:r w:rsidR="00051B68">
        <w:t xml:space="preserve">minimum </w:t>
      </w:r>
      <w:r w:rsidR="00A71F5C">
        <w:t>12 miesięcy</w:t>
      </w:r>
      <w:r w:rsidR="008E75D2">
        <w:t xml:space="preserve"> od daty </w:t>
      </w:r>
      <w:r w:rsidR="00933B3A">
        <w:t>protokolarnego przekazania Zamawiającemu</w:t>
      </w:r>
      <w:r w:rsidR="002A4A75">
        <w:t>.</w:t>
      </w:r>
    </w:p>
    <w:p w14:paraId="3AB99E9A" w14:textId="77777777" w:rsidR="00F03E35" w:rsidRDefault="00C25707" w:rsidP="00F03E35">
      <w:r>
        <w:rPr>
          <w:b/>
        </w:rPr>
        <w:t xml:space="preserve">5. </w:t>
      </w:r>
      <w:r w:rsidR="00F03E35">
        <w:t>Wymagania stawiane DTR</w:t>
      </w:r>
    </w:p>
    <w:p w14:paraId="7E065FC5" w14:textId="77777777" w:rsidR="00F03E35" w:rsidRDefault="00155343" w:rsidP="00F03E35">
      <w:r>
        <w:t xml:space="preserve">DTR ma być dostarczona w </w:t>
      </w:r>
      <w:r w:rsidR="009C2EA7">
        <w:t>2</w:t>
      </w:r>
      <w:r>
        <w:t xml:space="preserve"> egzemplarzach oraz na nośniku </w:t>
      </w:r>
      <w:r w:rsidR="00D65A74">
        <w:t>elektronicznym</w:t>
      </w:r>
      <w:r>
        <w:t xml:space="preserve"> w wersji edytowalnej. </w:t>
      </w:r>
      <w:r w:rsidR="00F03E35">
        <w:t>DTR ma zawierać oprócz standardowo stosowanych opisów i załączników:</w:t>
      </w:r>
    </w:p>
    <w:p w14:paraId="55950300" w14:textId="77777777" w:rsidR="00F03E35" w:rsidRDefault="00C25707" w:rsidP="00F03E35">
      <w:r w:rsidRPr="00155343">
        <w:rPr>
          <w:b/>
          <w:bCs/>
        </w:rPr>
        <w:t>5</w:t>
      </w:r>
      <w:r w:rsidR="00F03E35" w:rsidRPr="00155343">
        <w:rPr>
          <w:b/>
          <w:bCs/>
        </w:rPr>
        <w:t>.5.1</w:t>
      </w:r>
      <w:r w:rsidR="00F03E35">
        <w:t xml:space="preserve">  wszelkie deklaracje zgodności przedmiotu zamówienia z </w:t>
      </w:r>
      <w:r w:rsidR="0045297E">
        <w:t xml:space="preserve">aktualnie </w:t>
      </w:r>
      <w:r w:rsidR="00F03E35">
        <w:t>obowiązującą Dyrektywą Maszynową</w:t>
      </w:r>
      <w:r w:rsidR="008F4E12">
        <w:t xml:space="preserve">, Dyrektywą Niskonapięciową i </w:t>
      </w:r>
      <w:r w:rsidR="00F03E35">
        <w:t>Dyrektywą o kompatybilności elekromagnetycznej</w:t>
      </w:r>
    </w:p>
    <w:p w14:paraId="50A0E958" w14:textId="77777777" w:rsidR="00F03E35" w:rsidRDefault="00C25707" w:rsidP="00F03E35">
      <w:r w:rsidRPr="00155343">
        <w:rPr>
          <w:b/>
          <w:bCs/>
        </w:rPr>
        <w:t>5</w:t>
      </w:r>
      <w:r w:rsidR="00F03E35" w:rsidRPr="00155343">
        <w:rPr>
          <w:b/>
          <w:bCs/>
        </w:rPr>
        <w:t>.5.2</w:t>
      </w:r>
      <w:r w:rsidR="00F03E35">
        <w:t xml:space="preserve"> instrukcję konserwacji urządze</w:t>
      </w:r>
      <w:r w:rsidR="002A4A75">
        <w:t>nia</w:t>
      </w:r>
      <w:r w:rsidR="00F03E35">
        <w:t xml:space="preserve"> obejmującą zwłaszcza plan smarowania, wymian oleju i innych mediów eksploatacyjnych oraz zasady bezpieczeństwa przy przeprowadzaniu prac konserwacyjnych</w:t>
      </w:r>
    </w:p>
    <w:p w14:paraId="4824C6B6" w14:textId="77777777" w:rsidR="00F03E35" w:rsidRDefault="00C25707" w:rsidP="00F03E35">
      <w:r w:rsidRPr="00155343">
        <w:rPr>
          <w:b/>
          <w:bCs/>
        </w:rPr>
        <w:t>5</w:t>
      </w:r>
      <w:r w:rsidR="00F03E35" w:rsidRPr="00155343">
        <w:rPr>
          <w:b/>
          <w:bCs/>
        </w:rPr>
        <w:t>.5.3</w:t>
      </w:r>
      <w:r w:rsidR="00F03E35">
        <w:t xml:space="preserve"> instrukcję eksploatacji, w tym zasady bezpieczeństwa przy eksploatacji</w:t>
      </w:r>
    </w:p>
    <w:p w14:paraId="45E8039E" w14:textId="77777777" w:rsidR="00F03E35" w:rsidRDefault="00C25707" w:rsidP="00F03E35">
      <w:r w:rsidRPr="00155343">
        <w:rPr>
          <w:b/>
          <w:bCs/>
        </w:rPr>
        <w:t>5</w:t>
      </w:r>
      <w:r w:rsidR="00F03E35" w:rsidRPr="00155343">
        <w:rPr>
          <w:b/>
          <w:bCs/>
        </w:rPr>
        <w:t>.5.4</w:t>
      </w:r>
      <w:r w:rsidR="00F03E35">
        <w:t xml:space="preserve"> listę części zamiennych podlegających gwarancji oraz listę części zużywających się, nie podlegających gwarancji z podaniem symboli katalogowych, ilością sztuk i przewidywanym okresem wymiany</w:t>
      </w:r>
    </w:p>
    <w:p w14:paraId="70DF9385" w14:textId="77777777" w:rsidR="00F03E35" w:rsidRDefault="00C25707" w:rsidP="00F03E35">
      <w:r w:rsidRPr="00155343">
        <w:rPr>
          <w:b/>
          <w:bCs/>
        </w:rPr>
        <w:t>5</w:t>
      </w:r>
      <w:r w:rsidR="00F03E35" w:rsidRPr="00155343">
        <w:rPr>
          <w:b/>
          <w:bCs/>
        </w:rPr>
        <w:t>.5.5</w:t>
      </w:r>
      <w:r w:rsidR="00F03E35">
        <w:t xml:space="preserve"> listę smarów, olejów, filtrów  i innych mediów eksploatacyjnych z podaniem ich oznaczeń i ilości</w:t>
      </w:r>
    </w:p>
    <w:p w14:paraId="4C2B4E53" w14:textId="77777777" w:rsidR="00F03E35" w:rsidRDefault="00C25707" w:rsidP="00F03E35">
      <w:r w:rsidRPr="00155343">
        <w:rPr>
          <w:b/>
          <w:bCs/>
        </w:rPr>
        <w:t>5</w:t>
      </w:r>
      <w:r w:rsidR="00F03E35" w:rsidRPr="00155343">
        <w:rPr>
          <w:b/>
          <w:bCs/>
        </w:rPr>
        <w:t>.5.6</w:t>
      </w:r>
      <w:r w:rsidR="00F03E35">
        <w:t xml:space="preserve"> schematy instalacji elektrycznej, hydraulicznej, pneumatycznej itp.</w:t>
      </w:r>
    </w:p>
    <w:p w14:paraId="3468AD7B" w14:textId="77777777" w:rsidR="00F03E35" w:rsidRDefault="00F03E35" w:rsidP="00F03E35">
      <w:r>
        <w:t xml:space="preserve">DTR ma być dostarczona w </w:t>
      </w:r>
      <w:r w:rsidR="009C2EA7">
        <w:t>2</w:t>
      </w:r>
      <w:r>
        <w:t xml:space="preserve"> egzemplarzach</w:t>
      </w:r>
      <w:r w:rsidR="00C25707">
        <w:t xml:space="preserve"> oraz na nośniku CD w wersji edytowalnej</w:t>
      </w:r>
      <w:r>
        <w:t xml:space="preserve">. </w:t>
      </w:r>
    </w:p>
    <w:p w14:paraId="2ED40DAB" w14:textId="77777777" w:rsidR="00155343" w:rsidRDefault="00155343" w:rsidP="00F03E35"/>
    <w:p w14:paraId="181D25A0" w14:textId="77777777" w:rsidR="005B4C4B" w:rsidRPr="004F0693" w:rsidRDefault="005B4C4B" w:rsidP="0081521A">
      <w:pPr>
        <w:rPr>
          <w:b/>
        </w:rPr>
      </w:pPr>
    </w:p>
    <w:p w14:paraId="3139300F" w14:textId="77777777" w:rsidR="00006EAA" w:rsidRDefault="00006EAA" w:rsidP="00B049C5">
      <w:pPr>
        <w:jc w:val="center"/>
        <w:rPr>
          <w:b/>
        </w:rPr>
      </w:pPr>
    </w:p>
    <w:sectPr w:rsidR="00006EAA" w:rsidSect="005A113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9DE69" w14:textId="77777777" w:rsidR="00F54961" w:rsidRDefault="00F54961" w:rsidP="007B0EFB">
      <w:pPr>
        <w:spacing w:after="0" w:line="240" w:lineRule="auto"/>
      </w:pPr>
      <w:r>
        <w:separator/>
      </w:r>
    </w:p>
  </w:endnote>
  <w:endnote w:type="continuationSeparator" w:id="0">
    <w:p w14:paraId="2D7D628A" w14:textId="77777777" w:rsidR="00F54961" w:rsidRDefault="00F54961" w:rsidP="007B0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250F3" w14:textId="77777777" w:rsidR="007B0EFB" w:rsidRDefault="00B240F2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C314F">
      <w:rPr>
        <w:noProof/>
      </w:rPr>
      <w:t>2</w:t>
    </w:r>
    <w:r>
      <w:fldChar w:fldCharType="end"/>
    </w:r>
  </w:p>
  <w:p w14:paraId="4A686247" w14:textId="77777777" w:rsidR="007B0EFB" w:rsidRDefault="007B0E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F603B" w14:textId="77777777" w:rsidR="00F54961" w:rsidRDefault="00F54961" w:rsidP="007B0EFB">
      <w:pPr>
        <w:spacing w:after="0" w:line="240" w:lineRule="auto"/>
      </w:pPr>
      <w:r>
        <w:separator/>
      </w:r>
    </w:p>
  </w:footnote>
  <w:footnote w:type="continuationSeparator" w:id="0">
    <w:p w14:paraId="6A9CAB58" w14:textId="77777777" w:rsidR="00F54961" w:rsidRDefault="00F54961" w:rsidP="007B0E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733548"/>
    <w:multiLevelType w:val="hybridMultilevel"/>
    <w:tmpl w:val="ECFAA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7185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2F5"/>
    <w:rsid w:val="00004EAB"/>
    <w:rsid w:val="00006D9D"/>
    <w:rsid w:val="00006EAA"/>
    <w:rsid w:val="00016B95"/>
    <w:rsid w:val="0002759B"/>
    <w:rsid w:val="00042FAE"/>
    <w:rsid w:val="00043D0B"/>
    <w:rsid w:val="00051B68"/>
    <w:rsid w:val="00052C79"/>
    <w:rsid w:val="000576AE"/>
    <w:rsid w:val="0008380F"/>
    <w:rsid w:val="00086742"/>
    <w:rsid w:val="0009434C"/>
    <w:rsid w:val="000A0B58"/>
    <w:rsid w:val="000C01DF"/>
    <w:rsid w:val="000C070E"/>
    <w:rsid w:val="000C600E"/>
    <w:rsid w:val="000D6BAB"/>
    <w:rsid w:val="000E2395"/>
    <w:rsid w:val="000E611E"/>
    <w:rsid w:val="000E6649"/>
    <w:rsid w:val="00126CF8"/>
    <w:rsid w:val="00155343"/>
    <w:rsid w:val="00160336"/>
    <w:rsid w:val="00163847"/>
    <w:rsid w:val="00166279"/>
    <w:rsid w:val="0017110E"/>
    <w:rsid w:val="00191F5C"/>
    <w:rsid w:val="00196CCC"/>
    <w:rsid w:val="001A6CF0"/>
    <w:rsid w:val="001C3104"/>
    <w:rsid w:val="001D2DDE"/>
    <w:rsid w:val="001E2E81"/>
    <w:rsid w:val="001E6913"/>
    <w:rsid w:val="001F12AD"/>
    <w:rsid w:val="001F6059"/>
    <w:rsid w:val="00254336"/>
    <w:rsid w:val="00266C37"/>
    <w:rsid w:val="00271386"/>
    <w:rsid w:val="00273057"/>
    <w:rsid w:val="0027663B"/>
    <w:rsid w:val="002A4A75"/>
    <w:rsid w:val="002B2414"/>
    <w:rsid w:val="002B7499"/>
    <w:rsid w:val="002C7280"/>
    <w:rsid w:val="002C76C3"/>
    <w:rsid w:val="00304254"/>
    <w:rsid w:val="00312BB5"/>
    <w:rsid w:val="00326F7F"/>
    <w:rsid w:val="003448EF"/>
    <w:rsid w:val="00345D03"/>
    <w:rsid w:val="00362551"/>
    <w:rsid w:val="00374984"/>
    <w:rsid w:val="003856E4"/>
    <w:rsid w:val="003B100E"/>
    <w:rsid w:val="003B45EC"/>
    <w:rsid w:val="003B7418"/>
    <w:rsid w:val="003C15CA"/>
    <w:rsid w:val="003E07B8"/>
    <w:rsid w:val="003E1C9F"/>
    <w:rsid w:val="003E7D28"/>
    <w:rsid w:val="003F5613"/>
    <w:rsid w:val="004027A6"/>
    <w:rsid w:val="004225A4"/>
    <w:rsid w:val="004320EB"/>
    <w:rsid w:val="00441E32"/>
    <w:rsid w:val="00445C4A"/>
    <w:rsid w:val="0045297E"/>
    <w:rsid w:val="00461AD0"/>
    <w:rsid w:val="00470ACB"/>
    <w:rsid w:val="004810E3"/>
    <w:rsid w:val="00483866"/>
    <w:rsid w:val="004860E5"/>
    <w:rsid w:val="004B1730"/>
    <w:rsid w:val="004E71F9"/>
    <w:rsid w:val="004E7C74"/>
    <w:rsid w:val="004F0693"/>
    <w:rsid w:val="005002C8"/>
    <w:rsid w:val="00517E8D"/>
    <w:rsid w:val="00520B2C"/>
    <w:rsid w:val="0052163C"/>
    <w:rsid w:val="0052622C"/>
    <w:rsid w:val="00535AF3"/>
    <w:rsid w:val="005465FE"/>
    <w:rsid w:val="005500A9"/>
    <w:rsid w:val="00555485"/>
    <w:rsid w:val="005735AA"/>
    <w:rsid w:val="00580CA0"/>
    <w:rsid w:val="005A113E"/>
    <w:rsid w:val="005A5AE8"/>
    <w:rsid w:val="005B4C4B"/>
    <w:rsid w:val="005F6F89"/>
    <w:rsid w:val="006051DE"/>
    <w:rsid w:val="00605A83"/>
    <w:rsid w:val="00606ACD"/>
    <w:rsid w:val="006136CF"/>
    <w:rsid w:val="00624355"/>
    <w:rsid w:val="00636F86"/>
    <w:rsid w:val="00642804"/>
    <w:rsid w:val="00661FF0"/>
    <w:rsid w:val="0069039F"/>
    <w:rsid w:val="00690B5A"/>
    <w:rsid w:val="006977BA"/>
    <w:rsid w:val="006A056A"/>
    <w:rsid w:val="006A4F4E"/>
    <w:rsid w:val="006B59E9"/>
    <w:rsid w:val="006C668A"/>
    <w:rsid w:val="006D57D0"/>
    <w:rsid w:val="006E7783"/>
    <w:rsid w:val="006F2C64"/>
    <w:rsid w:val="00714CCC"/>
    <w:rsid w:val="007232B3"/>
    <w:rsid w:val="0072718C"/>
    <w:rsid w:val="0073134D"/>
    <w:rsid w:val="007320EE"/>
    <w:rsid w:val="0074205D"/>
    <w:rsid w:val="00746D81"/>
    <w:rsid w:val="007527D4"/>
    <w:rsid w:val="00753B13"/>
    <w:rsid w:val="00753F38"/>
    <w:rsid w:val="007654EB"/>
    <w:rsid w:val="007661AC"/>
    <w:rsid w:val="00771BCF"/>
    <w:rsid w:val="00781445"/>
    <w:rsid w:val="00784BF5"/>
    <w:rsid w:val="0079578E"/>
    <w:rsid w:val="007A072F"/>
    <w:rsid w:val="007B0AD6"/>
    <w:rsid w:val="007B0EFB"/>
    <w:rsid w:val="007C3D3D"/>
    <w:rsid w:val="007D477D"/>
    <w:rsid w:val="007F4841"/>
    <w:rsid w:val="0081521A"/>
    <w:rsid w:val="00820282"/>
    <w:rsid w:val="00836F9D"/>
    <w:rsid w:val="00862807"/>
    <w:rsid w:val="00867982"/>
    <w:rsid w:val="0088566F"/>
    <w:rsid w:val="0088753A"/>
    <w:rsid w:val="008B6751"/>
    <w:rsid w:val="008C1D98"/>
    <w:rsid w:val="008C314F"/>
    <w:rsid w:val="008D1A92"/>
    <w:rsid w:val="008D34D5"/>
    <w:rsid w:val="008E0A1C"/>
    <w:rsid w:val="008E6796"/>
    <w:rsid w:val="008E75D2"/>
    <w:rsid w:val="008E7F1B"/>
    <w:rsid w:val="008F4E12"/>
    <w:rsid w:val="00904C5A"/>
    <w:rsid w:val="00910FFF"/>
    <w:rsid w:val="00933B3A"/>
    <w:rsid w:val="00956C8C"/>
    <w:rsid w:val="00960D05"/>
    <w:rsid w:val="00986C22"/>
    <w:rsid w:val="009949F5"/>
    <w:rsid w:val="009B76A4"/>
    <w:rsid w:val="009C2EA7"/>
    <w:rsid w:val="009D4565"/>
    <w:rsid w:val="009D7BBC"/>
    <w:rsid w:val="00A121BF"/>
    <w:rsid w:val="00A234D8"/>
    <w:rsid w:val="00A26B15"/>
    <w:rsid w:val="00A27C29"/>
    <w:rsid w:val="00A36956"/>
    <w:rsid w:val="00A46AA6"/>
    <w:rsid w:val="00A6521D"/>
    <w:rsid w:val="00A71F5C"/>
    <w:rsid w:val="00A7236C"/>
    <w:rsid w:val="00A862F5"/>
    <w:rsid w:val="00A96D38"/>
    <w:rsid w:val="00AA5AA7"/>
    <w:rsid w:val="00AC678E"/>
    <w:rsid w:val="00AD3234"/>
    <w:rsid w:val="00AD726E"/>
    <w:rsid w:val="00B049C5"/>
    <w:rsid w:val="00B17899"/>
    <w:rsid w:val="00B227BA"/>
    <w:rsid w:val="00B240F2"/>
    <w:rsid w:val="00B24C42"/>
    <w:rsid w:val="00B30339"/>
    <w:rsid w:val="00B40D3D"/>
    <w:rsid w:val="00B41E63"/>
    <w:rsid w:val="00B5100D"/>
    <w:rsid w:val="00B83B8B"/>
    <w:rsid w:val="00B860B8"/>
    <w:rsid w:val="00B91F1E"/>
    <w:rsid w:val="00B95D0F"/>
    <w:rsid w:val="00BA53C1"/>
    <w:rsid w:val="00BB21A0"/>
    <w:rsid w:val="00BB7D98"/>
    <w:rsid w:val="00BF26FD"/>
    <w:rsid w:val="00BF34DC"/>
    <w:rsid w:val="00BF3DF3"/>
    <w:rsid w:val="00BF6A94"/>
    <w:rsid w:val="00C05176"/>
    <w:rsid w:val="00C06451"/>
    <w:rsid w:val="00C068E8"/>
    <w:rsid w:val="00C20D0F"/>
    <w:rsid w:val="00C25707"/>
    <w:rsid w:val="00C42E3D"/>
    <w:rsid w:val="00C44FB4"/>
    <w:rsid w:val="00C47A40"/>
    <w:rsid w:val="00C51756"/>
    <w:rsid w:val="00C53D48"/>
    <w:rsid w:val="00C567BE"/>
    <w:rsid w:val="00C658AB"/>
    <w:rsid w:val="00CA752D"/>
    <w:rsid w:val="00CA77ED"/>
    <w:rsid w:val="00CB29B3"/>
    <w:rsid w:val="00CC3D96"/>
    <w:rsid w:val="00CE75DA"/>
    <w:rsid w:val="00D13509"/>
    <w:rsid w:val="00D25B48"/>
    <w:rsid w:val="00D32F3D"/>
    <w:rsid w:val="00D5742A"/>
    <w:rsid w:val="00D65A74"/>
    <w:rsid w:val="00D7034C"/>
    <w:rsid w:val="00D71256"/>
    <w:rsid w:val="00D9141E"/>
    <w:rsid w:val="00DA0019"/>
    <w:rsid w:val="00DA1D8A"/>
    <w:rsid w:val="00DA4338"/>
    <w:rsid w:val="00DC0049"/>
    <w:rsid w:val="00DC4271"/>
    <w:rsid w:val="00DC524F"/>
    <w:rsid w:val="00DD2E99"/>
    <w:rsid w:val="00DE1060"/>
    <w:rsid w:val="00E15F9E"/>
    <w:rsid w:val="00E33197"/>
    <w:rsid w:val="00E36BC0"/>
    <w:rsid w:val="00E41FFF"/>
    <w:rsid w:val="00E51BC3"/>
    <w:rsid w:val="00E85452"/>
    <w:rsid w:val="00E900C1"/>
    <w:rsid w:val="00E97DAD"/>
    <w:rsid w:val="00EB194E"/>
    <w:rsid w:val="00ED6883"/>
    <w:rsid w:val="00EF5CEB"/>
    <w:rsid w:val="00F03E35"/>
    <w:rsid w:val="00F50C4C"/>
    <w:rsid w:val="00F50E50"/>
    <w:rsid w:val="00F52ED8"/>
    <w:rsid w:val="00F54961"/>
    <w:rsid w:val="00F840F3"/>
    <w:rsid w:val="00F87F79"/>
    <w:rsid w:val="00F9260C"/>
    <w:rsid w:val="00F93FED"/>
    <w:rsid w:val="00FA3683"/>
    <w:rsid w:val="00FB6EE3"/>
    <w:rsid w:val="00FD01B3"/>
    <w:rsid w:val="00FE2149"/>
    <w:rsid w:val="00FF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80DEF"/>
  <w15:chartTrackingRefBased/>
  <w15:docId w15:val="{DDDBA933-F206-41AA-9A79-A64D88137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113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0576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36F86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75D2"/>
    <w:pPr>
      <w:ind w:left="720"/>
      <w:contextualSpacing/>
    </w:pPr>
  </w:style>
  <w:style w:type="table" w:styleId="Tabela-Siatka">
    <w:name w:val="Table Grid"/>
    <w:basedOn w:val="Standardowy"/>
    <w:uiPriority w:val="59"/>
    <w:rsid w:val="001711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7B0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B0EFB"/>
  </w:style>
  <w:style w:type="paragraph" w:styleId="Stopka">
    <w:name w:val="footer"/>
    <w:basedOn w:val="Normalny"/>
    <w:link w:val="StopkaZnak"/>
    <w:uiPriority w:val="99"/>
    <w:unhideWhenUsed/>
    <w:rsid w:val="007B0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0EFB"/>
  </w:style>
  <w:style w:type="character" w:customStyle="1" w:styleId="Nagwek1Znak">
    <w:name w:val="Nagłówek 1 Znak"/>
    <w:link w:val="Nagwek1"/>
    <w:uiPriority w:val="9"/>
    <w:rsid w:val="000576AE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font71">
    <w:name w:val="font71"/>
    <w:rsid w:val="008E7F1B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61">
    <w:name w:val="font61"/>
    <w:rsid w:val="008E7F1B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81">
    <w:name w:val="font81"/>
    <w:rsid w:val="008E7F1B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Nagwek2Znak">
    <w:name w:val="Nagłówek 2 Znak"/>
    <w:link w:val="Nagwek2"/>
    <w:uiPriority w:val="9"/>
    <w:semiHidden/>
    <w:rsid w:val="00636F86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5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B74E0-22B7-4455-A6A1-E7CCA4092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1119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zut</Company>
  <LinksUpToDate>false</LinksUpToDate>
  <CharactersWithSpaces>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DEE8</dc:creator>
  <cp:keywords/>
  <dc:description/>
  <cp:lastModifiedBy>Lidia Krzyczyńska</cp:lastModifiedBy>
  <cp:revision>3</cp:revision>
  <cp:lastPrinted>2013-06-25T06:25:00Z</cp:lastPrinted>
  <dcterms:created xsi:type="dcterms:W3CDTF">2023-09-14T10:11:00Z</dcterms:created>
  <dcterms:modified xsi:type="dcterms:W3CDTF">2023-09-14T10:38:00Z</dcterms:modified>
</cp:coreProperties>
</file>