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Calibri" w:hAnsi="Calibri" w:eastAsia="Calibri"/>
          <w:i/>
        </w:rPr>
        <w:drawing>
          <wp:inline distT="0" distB="0" distL="0" distR="0">
            <wp:extent cx="5654040" cy="792480"/>
            <wp:effectExtent l="0" t="0" r="3810" b="7620"/>
            <wp:docPr id="2" name="Obraz 2" descr="C:\Users\ANNA~1.BIL\AppData\Local\Temp\7zOC4BDAA9D\FE_POPC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NNA~1.BIL\AppData\Local\Temp\7zOC4BDAA9D\FE_POPC_poziom_pl-1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Załącznik do oferty </w:t>
      </w:r>
    </w:p>
    <w:p>
      <w:pPr>
        <w:ind w:left="5664" w:firstLine="708"/>
        <w:rPr>
          <w:rFonts w:hint="default"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</w:rPr>
        <w:t xml:space="preserve"> Załącznik nr 1</w:t>
      </w:r>
      <w:r>
        <w:rPr>
          <w:rFonts w:hint="default" w:ascii="Times New Roman" w:hAnsi="Times New Roman"/>
          <w:sz w:val="28"/>
          <w:szCs w:val="28"/>
          <w:lang w:val="pl-PL"/>
        </w:rPr>
        <w:t>D</w:t>
      </w: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after="160" w:line="259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Minimalne parametry techniczne i funkcjonalne </w:t>
      </w:r>
    </w:p>
    <w:p>
      <w:pPr>
        <w:pStyle w:val="14"/>
        <w:spacing w:after="160" w:line="259" w:lineRule="auto"/>
        <w:ind w:left="567"/>
        <w:contextualSpacing/>
        <w:jc w:val="center"/>
        <w:rPr>
          <w:rFonts w:hint="default" w:ascii="Times New Roman" w:hAnsi="Times New Roman"/>
          <w:sz w:val="28"/>
          <w:szCs w:val="28"/>
          <w:lang w:val="pl-PL"/>
        </w:rPr>
      </w:pPr>
      <w:bookmarkStart w:id="0" w:name="_GoBack"/>
      <w:r>
        <w:rPr>
          <w:rFonts w:hint="default" w:ascii="Times New Roman" w:hAnsi="Times New Roman"/>
          <w:sz w:val="28"/>
          <w:szCs w:val="28"/>
          <w:lang w:val="pl-PL"/>
        </w:rPr>
        <w:t>Firewall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3"/>
        <w:tblW w:w="5475" w:type="pct"/>
        <w:tblInd w:w="-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541"/>
        <w:gridCol w:w="7797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4" w:hRule="atLeast"/>
        </w:trPr>
        <w:tc>
          <w:tcPr>
            <w:tcW w:w="3950" w:type="pct"/>
            <w:gridSpan w:val="2"/>
            <w:shd w:val="clear" w:color="auto" w:fill="auto"/>
            <w:vAlign w:val="center"/>
          </w:tcPr>
          <w:p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Szczegółowy opis</w:t>
            </w:r>
          </w:p>
        </w:tc>
        <w:tc>
          <w:tcPr>
            <w:tcW w:w="1049" w:type="pct"/>
            <w:vAlign w:val="center"/>
          </w:tcPr>
          <w:p>
            <w:pPr>
              <w:ind w:left="-71"/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Parametry oferowane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4" w:hRule="atLeast"/>
        </w:trPr>
        <w:tc>
          <w:tcPr>
            <w:tcW w:w="256" w:type="pct"/>
            <w:vAlign w:val="center"/>
          </w:tcPr>
          <w:p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3693" w:type="pct"/>
            <w:vAlign w:val="center"/>
          </w:tcPr>
          <w:p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Nazwa komponentu</w:t>
            </w:r>
          </w:p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Wymagane minimalne parametry</w:t>
            </w:r>
          </w:p>
        </w:tc>
        <w:tc>
          <w:tcPr>
            <w:tcW w:w="1049" w:type="pct"/>
          </w:tcPr>
          <w:p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Spełnienie wymagań.</w:t>
            </w:r>
          </w:p>
          <w:p>
            <w:pPr>
              <w:rPr>
                <w:rFonts w:ascii="Times New Roman" w:hAnsi="Times New Roman"/>
                <w:b/>
                <w:szCs w:val="22"/>
              </w:rPr>
            </w:pPr>
          </w:p>
          <w:p>
            <w:pPr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Spełnia /nie spełnia</w:t>
            </w:r>
          </w:p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41" w:hRule="atLeast"/>
        </w:trPr>
        <w:tc>
          <w:tcPr>
            <w:tcW w:w="256" w:type="pct"/>
          </w:tcPr>
          <w:p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3693" w:type="pct"/>
          </w:tcPr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Dostarczony system bezpieczeństwa musi zapewniać wszystkie wymienione poniżej funkcje bezpieczeństwa oraz funkcjonalności dodatkowe. </w:t>
            </w:r>
          </w:p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Dla elementów systemu bezpieczeństwa wykonawca musi zapewnić wszystkie poniższe funkcjonalności:</w:t>
            </w:r>
          </w:p>
          <w:p>
            <w:pPr>
              <w:pStyle w:val="14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systemu przenoszące ruch użytkowników muszą dawać możliwość pracy w jednym z dwóch trybów: Router/NAT lub transparent.</w:t>
            </w:r>
          </w:p>
          <w:p>
            <w:pPr>
              <w:pStyle w:val="14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realizujący funkcję Firewall musi dysponować min. 8 interfejsami miedzianymi Ethernet 10/100/1000.</w:t>
            </w:r>
          </w:p>
          <w:p>
            <w:pPr>
              <w:pStyle w:val="14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tworzenia min. 64 interfejsów wirtualnych definiowanych jako VLAN w oparciu o standard 802.1Q.</w:t>
            </w:r>
          </w:p>
          <w:p>
            <w:pPr>
              <w:pStyle w:val="14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zakresie Firewall obsługa nie mniej niż 300 tys. jednoczesnych połączeń oraz min. 18 tys. nowych połączeń na sekundę.</w:t>
            </w:r>
          </w:p>
          <w:p>
            <w:pPr>
              <w:pStyle w:val="14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realizujący funkcję Firewall musi posiadać wbudowany w interfejs administracyjny system raportowania i przeglądania logów zebranych na urządzeniu. </w:t>
            </w:r>
          </w:p>
          <w:p>
            <w:pPr>
              <w:pStyle w:val="14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System realizujący funkcję Firewall powinien być wyposażony w lokalny dysk o pojemności minimum 64 GB lub pozwalać na zbieranie logów na zewnętrznym dysku, pendrive lub karcie SD o pojemności co najmniej 64 GB do celów logowania i raportowania. </w:t>
            </w:r>
          </w:p>
          <w:p>
            <w:pPr>
              <w:pStyle w:val="14"/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dostarczonego systemu ochrony muszą być realizowane wszystkie z poniższych funkcjonalności. Poszczególne funkcjonalności systemu bezpieczeństwa mogą być realizowane w postaci osobnych platform sprzętowych lub programowych:</w:t>
            </w:r>
          </w:p>
          <w:p>
            <w:pPr>
              <w:pStyle w:val="14"/>
              <w:numPr>
                <w:ilvl w:val="1"/>
                <w:numId w:val="2"/>
              </w:numPr>
              <w:ind w:left="99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dostępu - zapora ogniowa klasy Stateful Inspection</w:t>
            </w:r>
          </w:p>
          <w:p>
            <w:pPr>
              <w:numPr>
                <w:ilvl w:val="1"/>
                <w:numId w:val="2"/>
              </w:numPr>
              <w:ind w:left="99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Ochrona przed wirusami – komercyjny antywirus [AV] (dla protokołów SMTP, POP3, HTTP, FTP, HTTPS). System AV musi umożliwiać skanowanie AV dla plików typu: rar, zip.</w:t>
            </w:r>
          </w:p>
          <w:p>
            <w:pPr>
              <w:numPr>
                <w:ilvl w:val="1"/>
                <w:numId w:val="2"/>
              </w:numPr>
              <w:ind w:left="99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Poufność danych - IPSec VPN oraz SSL VPN</w:t>
            </w:r>
          </w:p>
          <w:p>
            <w:pPr>
              <w:numPr>
                <w:ilvl w:val="1"/>
                <w:numId w:val="2"/>
              </w:numPr>
              <w:ind w:left="99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Ochrona przed atakami - Intrusion Prevention System [IPS/IDS]</w:t>
            </w:r>
          </w:p>
          <w:p>
            <w:pPr>
              <w:numPr>
                <w:ilvl w:val="1"/>
                <w:numId w:val="2"/>
              </w:numPr>
              <w:ind w:left="99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Kontrola stron Internetowych – Web Filter [WF] </w:t>
            </w:r>
          </w:p>
          <w:p>
            <w:pPr>
              <w:numPr>
                <w:ilvl w:val="1"/>
                <w:numId w:val="2"/>
              </w:numPr>
              <w:ind w:left="99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Kontrola zawartości poczty – Antyspam [AS] (dla protokołów SMTP, POP3) </w:t>
            </w:r>
          </w:p>
          <w:p>
            <w:pPr>
              <w:numPr>
                <w:ilvl w:val="1"/>
                <w:numId w:val="2"/>
              </w:numPr>
              <w:ind w:left="99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pasma oraz ruchu [QoS i Traffic shaping]</w:t>
            </w:r>
          </w:p>
          <w:p>
            <w:pPr>
              <w:numPr>
                <w:ilvl w:val="1"/>
                <w:numId w:val="2"/>
              </w:numPr>
              <w:ind w:left="99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Kontrola aplikacji oraz rozpoznawanie ruchu P2P</w:t>
            </w:r>
          </w:p>
          <w:p>
            <w:pPr>
              <w:numPr>
                <w:ilvl w:val="1"/>
                <w:numId w:val="2"/>
              </w:numPr>
              <w:ind w:left="99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Analiza ruchu szyfrowanego protokołem SSL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Wydajność systemu Firewall min. 4 Gbps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Wydajność skanowania strumienia danych przy włączonych funkcjach: Stateful Firewall, Antivirus min. 490 Mbps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Wydajność ochrony przed atakami (IPS) min. 2,4 Gbps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Wydajność VPN IPSec, nie mniej niż 600 Mbps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zakresie realizowanych funkcjonalności VPN, wymagane jest nie mniej niż:</w:t>
            </w:r>
          </w:p>
          <w:p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Tworzenie połączeń w topologii Site-to-site oraz możliwość definiowania połączeń Client-to-site</w:t>
            </w:r>
          </w:p>
          <w:p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Producent oferowanego rozwiązania VPN powinien dostarczać klienta VPN współpracującego z proponowanym rozwiązaniem </w:t>
            </w:r>
          </w:p>
          <w:p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Monitorowanie stanu tuneli VPN i stałego utrzymywania ich aktywności </w:t>
            </w:r>
          </w:p>
          <w:p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Praca w topologii Hub and Spoke oraz Mesh</w:t>
            </w:r>
          </w:p>
          <w:p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Obsługa mechanizmów: IPSec NAT Traversal, DPD, Xauth</w:t>
            </w:r>
          </w:p>
          <w:p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Obsługa ssl vpn w trybach portal oraz tunel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Rozwiązanie musi zapewniać: obsługę Policy Routingu, routing statyczny i dynamiczny w oparciu o protokoły: RIPv2, OSPF, BGP.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Translacja adresów NAT adresu źródłowego i NAT adresu docelowego.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Polityka bezpieczeństwa systemu zabezpieczeń musi uwzględniać adresy IP, interfejsy, protokoły, usługi sieciowe, użytkowników, reakcje zabezpieczeń, rejestrowanie zdarzeń oraz zarządzanie pasmem sieci (m.in. pasmo gwarantowane i maksymalne, priorytety).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Możliwość tworzenia wydzielonych stref bezpieczeństwa Firewall np. DMZ.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Silnik antywirusowy musi umożliwiać skanowanie ruchu w obu kierunkach komunikacji dla protokołów działających na niestandardowych portach (np. FTP na porcie 2021).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Ochrona IPS musi opierać się co najmniej na analizie protokołów i sygnatur. Baza wykrywanych ataków musi zawierać co najmniej 1000 wpisów. Dodatkowo musi być możliwość wykrywania anomalii protokołów i ruchu stanowiących podstawową ochronę przed atakami typu DoS oraz DDos.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Funkcja kontroli aplikacji musi umożliwiać kontrolę ruchu na podstawie głębokiej analizy pakietów, nie bazując jedynie na wartościach portów TCP/UDP.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Baza filtra WWW pogrupowana w minimum 65 kategorii tematycznych. Administrator musi mieć możliwość nadpisywania kategorii oraz tworzenia wyjątków i reguł omijania filtra WWW.</w:t>
            </w:r>
          </w:p>
          <w:p>
            <w:pPr>
              <w:numPr>
                <w:ilvl w:val="0"/>
                <w:numId w:val="2"/>
              </w:numPr>
              <w:ind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Automatyczne ściąganie sygnatur ataków, aplikacji, szczepionek antywirusowych oraz ciągły dostęp do globalnej bazy zasilającej filtr URL.</w:t>
            </w:r>
          </w:p>
          <w:p>
            <w:pPr>
              <w:numPr>
                <w:ilvl w:val="0"/>
                <w:numId w:val="2"/>
              </w:numPr>
              <w:ind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 zabezpieczeń musi umożliwiać wykonywanie uwierzytelniania tożsamości użytkowników za pomocą nie mniej niż:</w:t>
            </w:r>
          </w:p>
          <w:p>
            <w:pPr>
              <w:numPr>
                <w:ilvl w:val="1"/>
                <w:numId w:val="2"/>
              </w:numPr>
              <w:ind w:left="113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Haseł statycznych i definicji użytkowników przechowywanych w lokalnej bazie systemu</w:t>
            </w:r>
          </w:p>
          <w:p>
            <w:pPr>
              <w:numPr>
                <w:ilvl w:val="1"/>
                <w:numId w:val="2"/>
              </w:numPr>
              <w:ind w:left="113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Haseł statycznych i definicji użytkowników przechowywanych w bazach zgodnych z LDAP</w:t>
            </w:r>
          </w:p>
          <w:p>
            <w:pPr>
              <w:numPr>
                <w:ilvl w:val="1"/>
                <w:numId w:val="2"/>
              </w:numPr>
              <w:ind w:left="113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Haseł dynamicznych (RADIUS) w oparciu o zewnętrzne bazy danych </w:t>
            </w:r>
          </w:p>
          <w:p>
            <w:pPr>
              <w:numPr>
                <w:ilvl w:val="1"/>
                <w:numId w:val="2"/>
              </w:numPr>
              <w:ind w:left="113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Rozwiązanie musi umożliwiać budowę architektury uwierzytelniania typu Single Sign On w środowisku Active Directory bez konieczności instalowania jakiegokolwiek oprogramowania na kontrolerze domeny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zakresie realizowanych funkcjonalności systemu raportowania i przeglądania logów, wymagane jest nie mniej niż:</w:t>
            </w:r>
          </w:p>
          <w:p>
            <w:pPr>
              <w:pStyle w:val="14"/>
              <w:numPr>
                <w:ilvl w:val="1"/>
                <w:numId w:val="2"/>
              </w:numPr>
              <w:ind w:left="11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Posiadanie predefiniowanych raportów dla ruchu WWW, modułu IPS, skanera antywirusowego i antyspamowego</w:t>
            </w:r>
          </w:p>
          <w:p>
            <w:pPr>
              <w:pStyle w:val="14"/>
              <w:numPr>
                <w:ilvl w:val="1"/>
                <w:numId w:val="2"/>
              </w:numPr>
              <w:ind w:left="11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Generowanie co najmniej 25 różnych typów raportów</w:t>
            </w:r>
          </w:p>
          <w:p>
            <w:pPr>
              <w:pStyle w:val="14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raportowania i przeglądania logów wbudowany w system bezpieczeństwa nie może wymagać dodatkowej licencji do swojego działania</w:t>
            </w:r>
          </w:p>
          <w:p>
            <w:pPr>
              <w:pStyle w:val="14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bezpieczeństwa musi posiadać moduł wykrywania typu oprogramowania sieciowego, które jest uruchomione na stacjach roboczych w obrębie chronionej sieci i komunikuje się z siecią Internet. W przypadku, kiedy system nie posiada wbudowanego modułu wykrywania typu oprogramowania sieciowego musi być dostarczony zewnętrzny system w postaci dedykowanej, odpowiednio zabezpieczonej platformy sprzętowej lub programowej. Moduł ma nie tylko wykrywać uruchomione oprogramowanie sieciowe, ale również wykrywać i informować o lukach i podatnościach występujących w wykrytym oprogramowaniu przykładowo poprzez opis wskazanej podatności lub oznaczenie ryzyka związanego z działaniem aplikacji za pomocą skali lub kolorów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Urządzenie musi: </w:t>
            </w:r>
          </w:p>
          <w:p>
            <w:pPr>
              <w:ind w:left="720" w:firstLine="72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-posiadać certyfikat Common Criteria EAL4+</w:t>
            </w:r>
          </w:p>
          <w:p>
            <w:pPr>
              <w:ind w:left="720" w:firstLine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-posiadać certyfikat ICSA Labs dla funkcji: VPN IPSec lub znajdować się na liście produktów kryptograficznych zatwierdzonych przez Radę UE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Elementy systemu muszą mieć możliwość zarządzania lokalnego (HTTPS, SSH) jak i współpracować z dedykowanymi platformami do centralnego zarządzania i monitorowania. Komunikacja systemów zabezpieczeń z platformami zarządzania musi być realizowana z wykorzystaniem szyfrowanych protokołów.</w:t>
            </w:r>
          </w:p>
        </w:tc>
        <w:tc>
          <w:tcPr>
            <w:tcW w:w="1049" w:type="pct"/>
          </w:tcPr>
          <w:p>
            <w:pPr>
              <w:spacing w:line="360" w:lineRule="auto"/>
              <w:outlineLvl w:val="0"/>
              <w:rPr>
                <w:rFonts w:hint="default" w:ascii="Verdana" w:hAnsi="Verdana" w:cs="Arial"/>
                <w:sz w:val="20"/>
                <w:lang w:val="pl-PL"/>
              </w:rPr>
            </w:pPr>
            <w:r>
              <w:rPr>
                <w:rFonts w:hint="default" w:ascii="Verdana" w:hAnsi="Verdana" w:cs="Arial"/>
                <w:sz w:val="20"/>
                <w:lang w:val="pl-PL"/>
              </w:rPr>
              <w:t xml:space="preserve">Nazwa </w:t>
            </w:r>
          </w:p>
          <w:p>
            <w:pPr>
              <w:spacing w:line="360" w:lineRule="auto"/>
              <w:outlineLvl w:val="0"/>
              <w:rPr>
                <w:rFonts w:hint="default" w:ascii="Verdana" w:hAnsi="Verdana" w:cs="Arial"/>
                <w:sz w:val="20"/>
                <w:lang w:val="pl-PL"/>
              </w:rPr>
            </w:pPr>
            <w:r>
              <w:rPr>
                <w:rFonts w:hint="default" w:ascii="Verdana" w:hAnsi="Verdana" w:cs="Arial"/>
                <w:sz w:val="20"/>
                <w:lang w:val="pl-PL"/>
              </w:rPr>
              <w:t>........................</w:t>
            </w:r>
          </w:p>
        </w:tc>
      </w:tr>
    </w:tbl>
    <w:p/>
    <w:p/>
    <w:p>
      <w:pPr>
        <w:rPr>
          <w:b/>
          <w:szCs w:val="22"/>
        </w:rPr>
      </w:pPr>
      <w:r>
        <w:rPr>
          <w:b/>
          <w:iCs/>
          <w:szCs w:val="22"/>
        </w:rPr>
        <w:t>Uwaga: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  <w:r>
        <w:rPr>
          <w:b/>
          <w:szCs w:val="22"/>
        </w:rPr>
        <w:t xml:space="preserve"> Wykonawca wypełnia kolumnę „Parametry i Spełnienie Wymagań”,</w:t>
      </w:r>
      <w:r>
        <w:rPr>
          <w:rFonts w:hint="default"/>
          <w:b/>
          <w:szCs w:val="22"/>
          <w:lang w:val="pl-PL"/>
        </w:rPr>
        <w:t xml:space="preserve"> </w:t>
      </w:r>
      <w:r>
        <w:rPr>
          <w:b/>
          <w:szCs w:val="22"/>
        </w:rPr>
        <w:t>podając informację czy proponowan</w:t>
      </w:r>
      <w:r>
        <w:rPr>
          <w:rFonts w:hint="default"/>
          <w:b/>
          <w:szCs w:val="22"/>
          <w:lang w:val="pl-PL"/>
        </w:rPr>
        <w:t>y</w:t>
      </w:r>
      <w:r>
        <w:rPr>
          <w:b/>
          <w:szCs w:val="22"/>
        </w:rPr>
        <w:t xml:space="preserve"> </w:t>
      </w:r>
      <w:r>
        <w:rPr>
          <w:rFonts w:hint="default"/>
          <w:b/>
          <w:szCs w:val="22"/>
          <w:lang w:val="pl-PL"/>
        </w:rPr>
        <w:t>system</w:t>
      </w:r>
      <w:r>
        <w:rPr>
          <w:b/>
          <w:szCs w:val="22"/>
        </w:rPr>
        <w:t xml:space="preserve"> spełnia określone przez Zamawiającego minimalne parametry funkcjonalne oprogramowania poprzez użycie wyrazu „spełnia” lub „nie spełnia”.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 w:eastAsia="Arial"/>
          <w:color w:val="FF0000"/>
          <w:kern w:val="1"/>
          <w:sz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/>
    <w:bookmarkEnd w:id="0"/>
    <w:sectPr>
      <w:pgSz w:w="11906" w:h="16838"/>
      <w:pgMar w:top="568" w:right="993" w:bottom="1135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B1F9A"/>
    <w:multiLevelType w:val="multilevel"/>
    <w:tmpl w:val="4F0B1F9A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512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hint="default" w:ascii="Tahoma" w:hAnsi="Tahoma" w:eastAsia="Times New Roman" w:cs="Tahom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4FF7DC9"/>
    <w:multiLevelType w:val="multilevel"/>
    <w:tmpl w:val="54FF7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01262"/>
    <w:rsid w:val="000079BC"/>
    <w:rsid w:val="00015719"/>
    <w:rsid w:val="00020521"/>
    <w:rsid w:val="00022236"/>
    <w:rsid w:val="000265E0"/>
    <w:rsid w:val="00026B2D"/>
    <w:rsid w:val="00026C90"/>
    <w:rsid w:val="000274C5"/>
    <w:rsid w:val="00030B26"/>
    <w:rsid w:val="00033803"/>
    <w:rsid w:val="0003444B"/>
    <w:rsid w:val="00035FAE"/>
    <w:rsid w:val="000443C6"/>
    <w:rsid w:val="00051834"/>
    <w:rsid w:val="00061F11"/>
    <w:rsid w:val="000662FE"/>
    <w:rsid w:val="00071918"/>
    <w:rsid w:val="00071E2F"/>
    <w:rsid w:val="00075364"/>
    <w:rsid w:val="00082B5A"/>
    <w:rsid w:val="00082C03"/>
    <w:rsid w:val="000913AC"/>
    <w:rsid w:val="00097C50"/>
    <w:rsid w:val="000A544C"/>
    <w:rsid w:val="000B4DF9"/>
    <w:rsid w:val="000C6C24"/>
    <w:rsid w:val="000D0251"/>
    <w:rsid w:val="000D6E7B"/>
    <w:rsid w:val="000E2374"/>
    <w:rsid w:val="000F5665"/>
    <w:rsid w:val="000F5888"/>
    <w:rsid w:val="000F7020"/>
    <w:rsid w:val="0010046B"/>
    <w:rsid w:val="00111063"/>
    <w:rsid w:val="001112C0"/>
    <w:rsid w:val="00127E05"/>
    <w:rsid w:val="0013174D"/>
    <w:rsid w:val="00131DBF"/>
    <w:rsid w:val="00140404"/>
    <w:rsid w:val="0014395A"/>
    <w:rsid w:val="00152E04"/>
    <w:rsid w:val="00157D3B"/>
    <w:rsid w:val="00162FEB"/>
    <w:rsid w:val="00171250"/>
    <w:rsid w:val="00176E74"/>
    <w:rsid w:val="00180D2B"/>
    <w:rsid w:val="001814A6"/>
    <w:rsid w:val="00181B73"/>
    <w:rsid w:val="0018418E"/>
    <w:rsid w:val="00184520"/>
    <w:rsid w:val="00184703"/>
    <w:rsid w:val="00187968"/>
    <w:rsid w:val="00196A0F"/>
    <w:rsid w:val="001A304F"/>
    <w:rsid w:val="001A6A4B"/>
    <w:rsid w:val="001C1681"/>
    <w:rsid w:val="001D1E93"/>
    <w:rsid w:val="001E3989"/>
    <w:rsid w:val="001E49FF"/>
    <w:rsid w:val="001E6C72"/>
    <w:rsid w:val="001F0987"/>
    <w:rsid w:val="001F10C4"/>
    <w:rsid w:val="001F4440"/>
    <w:rsid w:val="001F45C7"/>
    <w:rsid w:val="00203194"/>
    <w:rsid w:val="00203543"/>
    <w:rsid w:val="0020562D"/>
    <w:rsid w:val="00207105"/>
    <w:rsid w:val="00214573"/>
    <w:rsid w:val="00215AFF"/>
    <w:rsid w:val="002255B6"/>
    <w:rsid w:val="00235A0C"/>
    <w:rsid w:val="00236B87"/>
    <w:rsid w:val="0024310D"/>
    <w:rsid w:val="002512C3"/>
    <w:rsid w:val="00255845"/>
    <w:rsid w:val="00256F8E"/>
    <w:rsid w:val="00261410"/>
    <w:rsid w:val="00261CB8"/>
    <w:rsid w:val="002635AC"/>
    <w:rsid w:val="0027018C"/>
    <w:rsid w:val="00273D11"/>
    <w:rsid w:val="0027626F"/>
    <w:rsid w:val="00276348"/>
    <w:rsid w:val="00285867"/>
    <w:rsid w:val="002900EC"/>
    <w:rsid w:val="002954CC"/>
    <w:rsid w:val="002A5679"/>
    <w:rsid w:val="002B6C46"/>
    <w:rsid w:val="002B6DAB"/>
    <w:rsid w:val="002B7D66"/>
    <w:rsid w:val="002C55BA"/>
    <w:rsid w:val="002D5D3D"/>
    <w:rsid w:val="002E2324"/>
    <w:rsid w:val="002E23B0"/>
    <w:rsid w:val="002E77B5"/>
    <w:rsid w:val="002F11A4"/>
    <w:rsid w:val="002F1DA2"/>
    <w:rsid w:val="003015EE"/>
    <w:rsid w:val="00303233"/>
    <w:rsid w:val="00311604"/>
    <w:rsid w:val="00312E8A"/>
    <w:rsid w:val="00315EBE"/>
    <w:rsid w:val="00320947"/>
    <w:rsid w:val="00331D6C"/>
    <w:rsid w:val="00332AA8"/>
    <w:rsid w:val="00332F54"/>
    <w:rsid w:val="00350517"/>
    <w:rsid w:val="00352BC7"/>
    <w:rsid w:val="003535A7"/>
    <w:rsid w:val="0036037F"/>
    <w:rsid w:val="00372278"/>
    <w:rsid w:val="00387F9D"/>
    <w:rsid w:val="00392861"/>
    <w:rsid w:val="003A4446"/>
    <w:rsid w:val="003C0945"/>
    <w:rsid w:val="003C372D"/>
    <w:rsid w:val="003D17C6"/>
    <w:rsid w:val="003D5D3D"/>
    <w:rsid w:val="003F2DC4"/>
    <w:rsid w:val="003F33DB"/>
    <w:rsid w:val="003F54BA"/>
    <w:rsid w:val="00403E82"/>
    <w:rsid w:val="00413BD7"/>
    <w:rsid w:val="004313DE"/>
    <w:rsid w:val="00432798"/>
    <w:rsid w:val="00433AE8"/>
    <w:rsid w:val="00436F1D"/>
    <w:rsid w:val="004407A8"/>
    <w:rsid w:val="00444E41"/>
    <w:rsid w:val="004523D0"/>
    <w:rsid w:val="004535F6"/>
    <w:rsid w:val="00456C6E"/>
    <w:rsid w:val="004613B9"/>
    <w:rsid w:val="00461B14"/>
    <w:rsid w:val="00463508"/>
    <w:rsid w:val="004642E1"/>
    <w:rsid w:val="00467D4C"/>
    <w:rsid w:val="004801C9"/>
    <w:rsid w:val="004829DC"/>
    <w:rsid w:val="004842E9"/>
    <w:rsid w:val="004A4057"/>
    <w:rsid w:val="004A528B"/>
    <w:rsid w:val="004A6188"/>
    <w:rsid w:val="004B5619"/>
    <w:rsid w:val="004C1917"/>
    <w:rsid w:val="004D643A"/>
    <w:rsid w:val="004E015D"/>
    <w:rsid w:val="004F072C"/>
    <w:rsid w:val="004F0F81"/>
    <w:rsid w:val="004F2F3B"/>
    <w:rsid w:val="004F4E73"/>
    <w:rsid w:val="004F5689"/>
    <w:rsid w:val="004F609F"/>
    <w:rsid w:val="00500E8A"/>
    <w:rsid w:val="00502431"/>
    <w:rsid w:val="0050403C"/>
    <w:rsid w:val="00514B32"/>
    <w:rsid w:val="005266B0"/>
    <w:rsid w:val="00526803"/>
    <w:rsid w:val="00526F5C"/>
    <w:rsid w:val="00530FB8"/>
    <w:rsid w:val="00534A39"/>
    <w:rsid w:val="00544086"/>
    <w:rsid w:val="00544123"/>
    <w:rsid w:val="005607C1"/>
    <w:rsid w:val="00570C6F"/>
    <w:rsid w:val="00573E5C"/>
    <w:rsid w:val="00583A98"/>
    <w:rsid w:val="00586ABF"/>
    <w:rsid w:val="0058776E"/>
    <w:rsid w:val="005B25C9"/>
    <w:rsid w:val="005D2FC2"/>
    <w:rsid w:val="005D4BA5"/>
    <w:rsid w:val="005E181D"/>
    <w:rsid w:val="005E4B91"/>
    <w:rsid w:val="005E75DF"/>
    <w:rsid w:val="005F0E38"/>
    <w:rsid w:val="005F45E9"/>
    <w:rsid w:val="006003AB"/>
    <w:rsid w:val="00604FE1"/>
    <w:rsid w:val="00622114"/>
    <w:rsid w:val="006223E9"/>
    <w:rsid w:val="00627876"/>
    <w:rsid w:val="006363BE"/>
    <w:rsid w:val="00641C47"/>
    <w:rsid w:val="00651F6B"/>
    <w:rsid w:val="00654823"/>
    <w:rsid w:val="00656D0A"/>
    <w:rsid w:val="00661D38"/>
    <w:rsid w:val="00663204"/>
    <w:rsid w:val="00670C09"/>
    <w:rsid w:val="00674901"/>
    <w:rsid w:val="006755B1"/>
    <w:rsid w:val="006759C9"/>
    <w:rsid w:val="00681F13"/>
    <w:rsid w:val="00682151"/>
    <w:rsid w:val="00692C33"/>
    <w:rsid w:val="006973C3"/>
    <w:rsid w:val="006A392C"/>
    <w:rsid w:val="006A3F77"/>
    <w:rsid w:val="006A5832"/>
    <w:rsid w:val="006B115D"/>
    <w:rsid w:val="006B2EBC"/>
    <w:rsid w:val="006B49B2"/>
    <w:rsid w:val="006C1796"/>
    <w:rsid w:val="006C2F62"/>
    <w:rsid w:val="006C53A4"/>
    <w:rsid w:val="006C5CA9"/>
    <w:rsid w:val="006E33BE"/>
    <w:rsid w:val="006E5DE2"/>
    <w:rsid w:val="006F55D8"/>
    <w:rsid w:val="006F790B"/>
    <w:rsid w:val="0070311B"/>
    <w:rsid w:val="00706D02"/>
    <w:rsid w:val="00711A8B"/>
    <w:rsid w:val="00717E36"/>
    <w:rsid w:val="00726EA8"/>
    <w:rsid w:val="007313D1"/>
    <w:rsid w:val="007353BF"/>
    <w:rsid w:val="00745171"/>
    <w:rsid w:val="00746260"/>
    <w:rsid w:val="00753BA0"/>
    <w:rsid w:val="00760F48"/>
    <w:rsid w:val="007708B7"/>
    <w:rsid w:val="007716EA"/>
    <w:rsid w:val="00781534"/>
    <w:rsid w:val="00781D24"/>
    <w:rsid w:val="00790B00"/>
    <w:rsid w:val="007A3556"/>
    <w:rsid w:val="007A4A16"/>
    <w:rsid w:val="007A4CD2"/>
    <w:rsid w:val="007B2BF5"/>
    <w:rsid w:val="007B3889"/>
    <w:rsid w:val="007D7BE4"/>
    <w:rsid w:val="007E1D8D"/>
    <w:rsid w:val="007E1EAD"/>
    <w:rsid w:val="007F67E1"/>
    <w:rsid w:val="00806918"/>
    <w:rsid w:val="008261E1"/>
    <w:rsid w:val="008306E0"/>
    <w:rsid w:val="008348B6"/>
    <w:rsid w:val="00834B14"/>
    <w:rsid w:val="00834F0B"/>
    <w:rsid w:val="008374D9"/>
    <w:rsid w:val="008462D3"/>
    <w:rsid w:val="00852019"/>
    <w:rsid w:val="00861192"/>
    <w:rsid w:val="008655D6"/>
    <w:rsid w:val="008726CD"/>
    <w:rsid w:val="00875AEA"/>
    <w:rsid w:val="00891A92"/>
    <w:rsid w:val="00897E10"/>
    <w:rsid w:val="008A018E"/>
    <w:rsid w:val="008A5A24"/>
    <w:rsid w:val="008B0778"/>
    <w:rsid w:val="008B0A39"/>
    <w:rsid w:val="008B0F8E"/>
    <w:rsid w:val="008C26FB"/>
    <w:rsid w:val="008C390C"/>
    <w:rsid w:val="008C63F5"/>
    <w:rsid w:val="008E113E"/>
    <w:rsid w:val="008F0C24"/>
    <w:rsid w:val="008F129F"/>
    <w:rsid w:val="008F24C6"/>
    <w:rsid w:val="008F73F5"/>
    <w:rsid w:val="009012BF"/>
    <w:rsid w:val="00904E8E"/>
    <w:rsid w:val="00905F74"/>
    <w:rsid w:val="009068B9"/>
    <w:rsid w:val="009078DC"/>
    <w:rsid w:val="00916E61"/>
    <w:rsid w:val="00917668"/>
    <w:rsid w:val="00917C5F"/>
    <w:rsid w:val="00925016"/>
    <w:rsid w:val="00926984"/>
    <w:rsid w:val="00926EAE"/>
    <w:rsid w:val="00931A59"/>
    <w:rsid w:val="00933818"/>
    <w:rsid w:val="0093657A"/>
    <w:rsid w:val="009366AE"/>
    <w:rsid w:val="009401D5"/>
    <w:rsid w:val="00940F9F"/>
    <w:rsid w:val="009439B0"/>
    <w:rsid w:val="00944BA0"/>
    <w:rsid w:val="00947429"/>
    <w:rsid w:val="009603E6"/>
    <w:rsid w:val="009628A1"/>
    <w:rsid w:val="0096370B"/>
    <w:rsid w:val="0097578F"/>
    <w:rsid w:val="0097709C"/>
    <w:rsid w:val="00977810"/>
    <w:rsid w:val="009919E0"/>
    <w:rsid w:val="00992D7F"/>
    <w:rsid w:val="00992E5D"/>
    <w:rsid w:val="009946AF"/>
    <w:rsid w:val="00995C30"/>
    <w:rsid w:val="009A7A22"/>
    <w:rsid w:val="009B35AE"/>
    <w:rsid w:val="009B3F52"/>
    <w:rsid w:val="009B4332"/>
    <w:rsid w:val="009B65DA"/>
    <w:rsid w:val="009C173C"/>
    <w:rsid w:val="009D2FD7"/>
    <w:rsid w:val="009E0216"/>
    <w:rsid w:val="009E5A30"/>
    <w:rsid w:val="009F750A"/>
    <w:rsid w:val="00A0391B"/>
    <w:rsid w:val="00A04208"/>
    <w:rsid w:val="00A07FFA"/>
    <w:rsid w:val="00A11B7B"/>
    <w:rsid w:val="00A222B5"/>
    <w:rsid w:val="00A2691D"/>
    <w:rsid w:val="00A32090"/>
    <w:rsid w:val="00A36574"/>
    <w:rsid w:val="00A44018"/>
    <w:rsid w:val="00A440A7"/>
    <w:rsid w:val="00A47898"/>
    <w:rsid w:val="00A53291"/>
    <w:rsid w:val="00A60DF3"/>
    <w:rsid w:val="00A623ED"/>
    <w:rsid w:val="00A62E12"/>
    <w:rsid w:val="00A63199"/>
    <w:rsid w:val="00A66FCD"/>
    <w:rsid w:val="00A715A0"/>
    <w:rsid w:val="00A8595D"/>
    <w:rsid w:val="00A85DDE"/>
    <w:rsid w:val="00A9464F"/>
    <w:rsid w:val="00A97D45"/>
    <w:rsid w:val="00AA0067"/>
    <w:rsid w:val="00AA2599"/>
    <w:rsid w:val="00AA2B77"/>
    <w:rsid w:val="00AA4312"/>
    <w:rsid w:val="00AA71A1"/>
    <w:rsid w:val="00AA7E5D"/>
    <w:rsid w:val="00AC071E"/>
    <w:rsid w:val="00AC6C69"/>
    <w:rsid w:val="00AD008D"/>
    <w:rsid w:val="00B03902"/>
    <w:rsid w:val="00B05F46"/>
    <w:rsid w:val="00B169F5"/>
    <w:rsid w:val="00B20F7B"/>
    <w:rsid w:val="00B21B08"/>
    <w:rsid w:val="00B3212D"/>
    <w:rsid w:val="00B3453A"/>
    <w:rsid w:val="00B44F37"/>
    <w:rsid w:val="00B52A04"/>
    <w:rsid w:val="00B5525F"/>
    <w:rsid w:val="00B60244"/>
    <w:rsid w:val="00B81E36"/>
    <w:rsid w:val="00B83310"/>
    <w:rsid w:val="00B95D51"/>
    <w:rsid w:val="00B96B64"/>
    <w:rsid w:val="00BA0CD5"/>
    <w:rsid w:val="00BA18E8"/>
    <w:rsid w:val="00BA1F37"/>
    <w:rsid w:val="00BB36FE"/>
    <w:rsid w:val="00BB70D4"/>
    <w:rsid w:val="00BB7439"/>
    <w:rsid w:val="00BC1BB5"/>
    <w:rsid w:val="00BC5BB2"/>
    <w:rsid w:val="00BD6550"/>
    <w:rsid w:val="00BD7B32"/>
    <w:rsid w:val="00C01C35"/>
    <w:rsid w:val="00C02441"/>
    <w:rsid w:val="00C061C1"/>
    <w:rsid w:val="00C076B4"/>
    <w:rsid w:val="00C1225D"/>
    <w:rsid w:val="00C12A20"/>
    <w:rsid w:val="00C13EB1"/>
    <w:rsid w:val="00C21AC8"/>
    <w:rsid w:val="00C36227"/>
    <w:rsid w:val="00C376AD"/>
    <w:rsid w:val="00C43B7F"/>
    <w:rsid w:val="00C465F7"/>
    <w:rsid w:val="00C52FC5"/>
    <w:rsid w:val="00C54003"/>
    <w:rsid w:val="00C72762"/>
    <w:rsid w:val="00C75DC3"/>
    <w:rsid w:val="00C81CE3"/>
    <w:rsid w:val="00C836FC"/>
    <w:rsid w:val="00C93A34"/>
    <w:rsid w:val="00CA0C4F"/>
    <w:rsid w:val="00CB454E"/>
    <w:rsid w:val="00CB79C3"/>
    <w:rsid w:val="00CC09AE"/>
    <w:rsid w:val="00CC6AA3"/>
    <w:rsid w:val="00CD298E"/>
    <w:rsid w:val="00CE5362"/>
    <w:rsid w:val="00CF0CC1"/>
    <w:rsid w:val="00CF65B9"/>
    <w:rsid w:val="00CF74B0"/>
    <w:rsid w:val="00D01D9A"/>
    <w:rsid w:val="00D0284B"/>
    <w:rsid w:val="00D22E4E"/>
    <w:rsid w:val="00D250CE"/>
    <w:rsid w:val="00D3186E"/>
    <w:rsid w:val="00D3657D"/>
    <w:rsid w:val="00D41495"/>
    <w:rsid w:val="00D42669"/>
    <w:rsid w:val="00D4383A"/>
    <w:rsid w:val="00D44749"/>
    <w:rsid w:val="00D54D5A"/>
    <w:rsid w:val="00D5610D"/>
    <w:rsid w:val="00D57B5D"/>
    <w:rsid w:val="00D65CDC"/>
    <w:rsid w:val="00D72427"/>
    <w:rsid w:val="00D91E34"/>
    <w:rsid w:val="00D931FA"/>
    <w:rsid w:val="00D94F00"/>
    <w:rsid w:val="00D9702D"/>
    <w:rsid w:val="00DA6774"/>
    <w:rsid w:val="00DC4357"/>
    <w:rsid w:val="00DE2CBF"/>
    <w:rsid w:val="00DE6251"/>
    <w:rsid w:val="00DF1FAE"/>
    <w:rsid w:val="00DF53B6"/>
    <w:rsid w:val="00DF6206"/>
    <w:rsid w:val="00E1436A"/>
    <w:rsid w:val="00E22EC4"/>
    <w:rsid w:val="00E36EF7"/>
    <w:rsid w:val="00E40558"/>
    <w:rsid w:val="00E4641C"/>
    <w:rsid w:val="00E644F9"/>
    <w:rsid w:val="00E72D1C"/>
    <w:rsid w:val="00E74586"/>
    <w:rsid w:val="00E77D3A"/>
    <w:rsid w:val="00E839EE"/>
    <w:rsid w:val="00E83C72"/>
    <w:rsid w:val="00E83D5A"/>
    <w:rsid w:val="00E85E17"/>
    <w:rsid w:val="00E92F5A"/>
    <w:rsid w:val="00E9707B"/>
    <w:rsid w:val="00EB0068"/>
    <w:rsid w:val="00EC39C1"/>
    <w:rsid w:val="00ED5991"/>
    <w:rsid w:val="00EE1761"/>
    <w:rsid w:val="00EE3BE3"/>
    <w:rsid w:val="00EE5902"/>
    <w:rsid w:val="00EE7C7B"/>
    <w:rsid w:val="00EF42E3"/>
    <w:rsid w:val="00F050E0"/>
    <w:rsid w:val="00F05127"/>
    <w:rsid w:val="00F17DAE"/>
    <w:rsid w:val="00F30D7A"/>
    <w:rsid w:val="00F321DF"/>
    <w:rsid w:val="00F35549"/>
    <w:rsid w:val="00F465B6"/>
    <w:rsid w:val="00F47C83"/>
    <w:rsid w:val="00F511E1"/>
    <w:rsid w:val="00F7598A"/>
    <w:rsid w:val="00F81254"/>
    <w:rsid w:val="00F81DA3"/>
    <w:rsid w:val="00F82E25"/>
    <w:rsid w:val="00F853AF"/>
    <w:rsid w:val="00F85D0B"/>
    <w:rsid w:val="00F86B77"/>
    <w:rsid w:val="00F9266C"/>
    <w:rsid w:val="00F94050"/>
    <w:rsid w:val="00F94EBC"/>
    <w:rsid w:val="00F95A7B"/>
    <w:rsid w:val="00FA1AD5"/>
    <w:rsid w:val="00FA5BAA"/>
    <w:rsid w:val="00FA7305"/>
    <w:rsid w:val="00FB1071"/>
    <w:rsid w:val="00FB1839"/>
    <w:rsid w:val="00FB6317"/>
    <w:rsid w:val="00FC0EF6"/>
    <w:rsid w:val="00FC140D"/>
    <w:rsid w:val="00FD0F81"/>
    <w:rsid w:val="00FE1FF3"/>
    <w:rsid w:val="00FE26B7"/>
    <w:rsid w:val="00FF13C8"/>
    <w:rsid w:val="03DD696E"/>
    <w:rsid w:val="58CD149A"/>
    <w:rsid w:val="7053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Narrow" w:hAnsi="Arial Narrow" w:eastAsia="Times New Roman" w:cs="Times New Roman"/>
      <w:sz w:val="22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5"/>
    <w:unhideWhenUsed/>
    <w:qFormat/>
    <w:uiPriority w:val="99"/>
    <w:pPr>
      <w:spacing w:after="200"/>
    </w:pPr>
    <w:rPr>
      <w:rFonts w:asciiTheme="minorHAnsi" w:hAnsiTheme="minorHAnsi" w:eastAsiaTheme="minorHAnsi" w:cstheme="minorBidi"/>
      <w:sz w:val="20"/>
      <w:lang w:val="de-DE" w:eastAsia="en-US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pPr>
      <w:spacing w:after="0"/>
    </w:pPr>
    <w:rPr>
      <w:rFonts w:ascii="Arial Narrow" w:hAnsi="Arial Narrow" w:eastAsia="Times New Roman" w:cs="Times New Roman"/>
      <w:b/>
      <w:bCs/>
      <w:lang w:val="pl-PL" w:eastAsia="pl-PL"/>
    </w:rPr>
  </w:style>
  <w:style w:type="character" w:styleId="8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Theme="minorHAnsi"/>
      <w:sz w:val="24"/>
      <w:szCs w:val="24"/>
    </w:rPr>
  </w:style>
  <w:style w:type="paragraph" w:customStyle="1" w:styleId="13">
    <w:name w:val="Tabela pozycja"/>
    <w:basedOn w:val="1"/>
    <w:uiPriority w:val="0"/>
    <w:rPr>
      <w:rFonts w:ascii="Arial" w:hAnsi="Arial" w:eastAsia="MS Outlook"/>
    </w:rPr>
  </w:style>
  <w:style w:type="paragraph" w:styleId="14">
    <w:name w:val="List Paragraph"/>
    <w:basedOn w:val="1"/>
    <w:link w:val="21"/>
    <w:qFormat/>
    <w:uiPriority w:val="34"/>
    <w:pPr>
      <w:ind w:left="720"/>
    </w:pPr>
    <w:rPr>
      <w:rFonts w:ascii="Calibri" w:hAnsi="Calibri"/>
      <w:szCs w:val="22"/>
      <w:lang w:eastAsia="en-US"/>
    </w:rPr>
  </w:style>
  <w:style w:type="character" w:customStyle="1" w:styleId="15">
    <w:name w:val="Tekst komentarza Znak"/>
    <w:basedOn w:val="2"/>
    <w:link w:val="6"/>
    <w:qFormat/>
    <w:uiPriority w:val="99"/>
    <w:rPr>
      <w:sz w:val="20"/>
      <w:szCs w:val="20"/>
    </w:rPr>
  </w:style>
  <w:style w:type="character" w:customStyle="1" w:styleId="16">
    <w:name w:val="Tekst dymka Znak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pl-PL" w:eastAsia="pl-PL"/>
    </w:rPr>
  </w:style>
  <w:style w:type="character" w:customStyle="1" w:styleId="17">
    <w:name w:val="Temat komentarza Znak"/>
    <w:basedOn w:val="15"/>
    <w:link w:val="7"/>
    <w:semiHidden/>
    <w:qFormat/>
    <w:uiPriority w:val="99"/>
    <w:rPr>
      <w:rFonts w:ascii="Arial Narrow" w:hAnsi="Arial Narrow" w:eastAsia="Times New Roman" w:cs="Times New Roman"/>
      <w:b/>
      <w:bCs/>
      <w:sz w:val="20"/>
      <w:szCs w:val="20"/>
      <w:lang w:val="pl-PL" w:eastAsia="pl-PL"/>
    </w:rPr>
  </w:style>
  <w:style w:type="character" w:customStyle="1" w:styleId="18">
    <w:name w:val="Nagłówek Znak"/>
    <w:basedOn w:val="2"/>
    <w:link w:val="10"/>
    <w:qFormat/>
    <w:uiPriority w:val="99"/>
    <w:rPr>
      <w:rFonts w:ascii="Arial Narrow" w:hAnsi="Arial Narrow" w:eastAsia="Times New Roman" w:cs="Times New Roman"/>
      <w:szCs w:val="20"/>
      <w:lang w:val="pl-PL" w:eastAsia="pl-PL"/>
    </w:rPr>
  </w:style>
  <w:style w:type="character" w:customStyle="1" w:styleId="19">
    <w:name w:val="Stopka Znak"/>
    <w:basedOn w:val="2"/>
    <w:link w:val="9"/>
    <w:uiPriority w:val="99"/>
    <w:rPr>
      <w:rFonts w:ascii="Arial Narrow" w:hAnsi="Arial Narrow" w:eastAsia="Times New Roman" w:cs="Times New Roman"/>
      <w:szCs w:val="20"/>
      <w:lang w:val="pl-PL" w:eastAsia="pl-PL"/>
    </w:rPr>
  </w:style>
  <w:style w:type="character" w:customStyle="1" w:styleId="20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Akapit z listą Znak"/>
    <w:link w:val="14"/>
    <w:qFormat/>
    <w:locked/>
    <w:uiPriority w:val="34"/>
    <w:rPr>
      <w:rFonts w:ascii="Calibri" w:hAnsi="Calibri" w:eastAsia="Times New Roman" w:cs="Times New Roman"/>
      <w:lang w:val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2614-4E36-4B1A-A79B-1DA9C5375DFD}">
  <ds:schemaRefs/>
</ds:datastoreItem>
</file>

<file path=customXml/itemProps2.xml><?xml version="1.0" encoding="utf-8"?>
<ds:datastoreItem xmlns:ds="http://schemas.openxmlformats.org/officeDocument/2006/customXml" ds:itemID="{5AF862F5-49A0-4699-9FC0-75B308B18C38}">
  <ds:schemaRefs/>
</ds:datastoreItem>
</file>

<file path=customXml/itemProps3.xml><?xml version="1.0" encoding="utf-8"?>
<ds:datastoreItem xmlns:ds="http://schemas.openxmlformats.org/officeDocument/2006/customXml" ds:itemID="{4CF87F06-D2E4-48D3-BA6D-40DBB07FD35E}">
  <ds:schemaRefs/>
</ds:datastoreItem>
</file>

<file path=customXml/itemProps4.xml><?xml version="1.0" encoding="utf-8"?>
<ds:datastoreItem xmlns:ds="http://schemas.openxmlformats.org/officeDocument/2006/customXml" ds:itemID="{EAEFD2D0-59DE-46A7-88FF-31B6C5E34F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1204</Words>
  <Characters>7226</Characters>
  <Lines>60</Lines>
  <Paragraphs>16</Paragraphs>
  <TotalTime>8</TotalTime>
  <ScaleCrop>false</ScaleCrop>
  <LinksUpToDate>false</LinksUpToDate>
  <CharactersWithSpaces>8414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2023-06-28T09:04:00Z</dcterms:created>
  <dc:creator>Jacek Zimny</dc:creator>
  <cp:lastModifiedBy>norbe</cp:lastModifiedBy>
  <cp:lastPrinted>2022-11-18T08:54:00Z</cp:lastPrinted>
  <dcterms:modified xsi:type="dcterms:W3CDTF">2023-07-02T15:00:42Z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  <property fmtid="{D5CDD505-2E9C-101B-9397-08002B2CF9AE}" pid="3" name="KSOProductBuildVer">
    <vt:lpwstr>1045-11.2.0.11486</vt:lpwstr>
  </property>
  <property fmtid="{D5CDD505-2E9C-101B-9397-08002B2CF9AE}" pid="4" name="ICV">
    <vt:lpwstr>8A2C0CC70074475D940B1450BCF05409</vt:lpwstr>
  </property>
</Properties>
</file>