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1" w:rsidRPr="0034432F" w:rsidRDefault="00353A51" w:rsidP="00353A51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t xml:space="preserve">Załącznik nr </w:t>
      </w:r>
      <w:r>
        <w:rPr>
          <w:b/>
          <w:snapToGrid w:val="0"/>
          <w:szCs w:val="20"/>
        </w:rPr>
        <w:t>2</w:t>
      </w:r>
    </w:p>
    <w:p w:rsidR="00353A51" w:rsidRDefault="00353A51" w:rsidP="00AE377F">
      <w:pPr>
        <w:rPr>
          <w:i/>
          <w:sz w:val="18"/>
          <w:szCs w:val="18"/>
        </w:rPr>
      </w:pPr>
    </w:p>
    <w:p w:rsidR="00353A51" w:rsidRPr="00F97F23" w:rsidRDefault="00353A51" w:rsidP="00353A51">
      <w:pPr>
        <w:jc w:val="center"/>
        <w:rPr>
          <w:b/>
          <w:i/>
          <w:sz w:val="28"/>
          <w:szCs w:val="28"/>
        </w:rPr>
      </w:pPr>
      <w:r>
        <w:rPr>
          <w:b/>
          <w:bCs/>
          <w:iCs/>
          <w:kern w:val="1"/>
          <w:sz w:val="28"/>
          <w:szCs w:val="28"/>
          <w:lang w:eastAsia="ar-SA"/>
        </w:rPr>
        <w:t>W</w:t>
      </w:r>
      <w:r w:rsidRPr="00F97F23">
        <w:rPr>
          <w:b/>
          <w:bCs/>
          <w:iCs/>
          <w:kern w:val="1"/>
          <w:sz w:val="28"/>
          <w:szCs w:val="28"/>
          <w:lang w:eastAsia="ar-SA"/>
        </w:rPr>
        <w:t>YKAZ ASORTYMENTOWY WRAZ OPISEM PRZEDMIOTU ZAMÓWIENIA</w:t>
      </w:r>
    </w:p>
    <w:p w:rsidR="00353A51" w:rsidRDefault="00353A51" w:rsidP="00353A51">
      <w:pPr>
        <w:jc w:val="center"/>
        <w:rPr>
          <w:i/>
          <w:sz w:val="18"/>
          <w:szCs w:val="18"/>
        </w:rPr>
      </w:pPr>
    </w:p>
    <w:p w:rsidR="00353A51" w:rsidRDefault="00353A51" w:rsidP="00353A51">
      <w:pPr>
        <w:jc w:val="center"/>
        <w:rPr>
          <w:i/>
          <w:sz w:val="18"/>
          <w:szCs w:val="18"/>
        </w:rPr>
      </w:pPr>
    </w:p>
    <w:p w:rsidR="00353A51" w:rsidRPr="00A00282" w:rsidRDefault="00353A51" w:rsidP="00353A51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53A51" w:rsidRDefault="00353A51" w:rsidP="00353A51">
      <w:pPr>
        <w:jc w:val="center"/>
        <w:rPr>
          <w:b/>
          <w:szCs w:val="20"/>
        </w:rPr>
      </w:pPr>
    </w:p>
    <w:tbl>
      <w:tblPr>
        <w:tblW w:w="145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82"/>
        <w:gridCol w:w="948"/>
        <w:gridCol w:w="2232"/>
        <w:gridCol w:w="1056"/>
        <w:gridCol w:w="1410"/>
        <w:gridCol w:w="1409"/>
        <w:gridCol w:w="1088"/>
        <w:gridCol w:w="1504"/>
        <w:gridCol w:w="1356"/>
        <w:gridCol w:w="640"/>
        <w:gridCol w:w="186"/>
      </w:tblGrid>
      <w:tr w:rsidR="009D3EE2" w:rsidRPr="009D3EE2" w:rsidTr="002E13BC">
        <w:trPr>
          <w:trHeight w:val="7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0B5C0C" w:rsidP="00A4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</w:tr>
      <w:tr w:rsidR="009D3EE2" w:rsidRPr="009D3EE2" w:rsidTr="00A46621">
        <w:trPr>
          <w:trHeight w:val="770"/>
        </w:trPr>
        <w:tc>
          <w:tcPr>
            <w:tcW w:w="14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 xml:space="preserve"> Dostawy tlenu medycznego ciekłego i sprężonego w butlach wraz z najmem butli,  dwutlenku  węgla do laparoskopii, podtlenku azotu oraz azotu ciekłego medycznego wraz z najmem zbiornika</w:t>
            </w:r>
          </w:p>
        </w:tc>
      </w:tr>
      <w:tr w:rsidR="00A46621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ciekły medyczny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 tlenu ciekłego medycznego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medyczny gazowy butle aluminiowe zaworem zintegrowanym 11l-15l (min. zawartość 2,3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 ciśnienie 200 bar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4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medyczny gazowy butle stalowe 10 litrów  (2,1 m3) ciśnienie 200 bar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66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medyczny gazowy butle stalowe i aluminiowe zaworem zintegrowanym 2 litry (na ok. 0,4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), ciśnienie 200 bar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6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CO2 wyrób medyczny do zastosowań wewnętrznych (laparoskopii) butle 10l. /7,5 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6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CO2 wyrób medyczny do zastosowań wewnętrznych (laparoskopii) butle  40l. /26 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78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butli  stalowych tlenu medycznego (</w:t>
            </w:r>
            <w:r>
              <w:rPr>
                <w:sz w:val="18"/>
                <w:szCs w:val="18"/>
              </w:rPr>
              <w:t>80 szt.</w:t>
            </w:r>
            <w:r>
              <w:rPr>
                <w:color w:val="000000"/>
                <w:sz w:val="18"/>
                <w:szCs w:val="18"/>
              </w:rPr>
              <w:t>) 2L, 10L, 50L lub 40L, dwutlenku węgla medycznego do laparoskopii (15 szt.)  10L i 40 L oraz podtlenku azotu (25 szt) 10L i 40 L w sumie 120 butli stalowych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butlodzień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9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butli tlenu medycznego aluminiowych (</w:t>
            </w:r>
            <w:r>
              <w:rPr>
                <w:sz w:val="18"/>
                <w:szCs w:val="18"/>
              </w:rPr>
              <w:t>170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szt.</w:t>
            </w:r>
            <w:r>
              <w:rPr>
                <w:color w:val="000000"/>
                <w:sz w:val="18"/>
                <w:szCs w:val="18"/>
              </w:rPr>
              <w:t xml:space="preserve">) zaworem zintegrowanym - 2L i 11L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butlodzień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4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 butli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Miesznina gazów beztlenowych w proporcji gazów: 80%N2, 10% CO2, 10%H2 ( Butla B50, 150bar z gwintem DIN477-1 (W21,80x1/14" lewy)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23%</w:t>
            </w:r>
          </w:p>
        </w:tc>
      </w:tr>
      <w:tr w:rsidR="00A46621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 butli miesznki specjalnej wraz z opłatą ADR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23%</w:t>
            </w:r>
          </w:p>
        </w:tc>
      </w:tr>
      <w:tr w:rsidR="00A46621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Azot ciekły wraz z transportem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2E13BC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3BC" w:rsidRPr="009E13C8" w:rsidRDefault="002E13BC" w:rsidP="002E13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13BC" w:rsidRDefault="002E13BC" w:rsidP="002E13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1 zbiornika kriogenicznego na ciekły azot o pojemności 3000 L +/- 5% z lancą, nie wymagającego fundamentu  Wymiary ok. 1590x2140x2750.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Default="002E13BC" w:rsidP="002E13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Default="002E13BC" w:rsidP="002E13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Default="002E13BC" w:rsidP="002E13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Default="002E13BC" w:rsidP="002E13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Default="002E13BC" w:rsidP="002E13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Default="002E13BC" w:rsidP="002E13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3BC" w:rsidRDefault="002E13BC" w:rsidP="002E13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2E13BC" w:rsidRPr="009D3EE2" w:rsidTr="002E13BC">
        <w:trPr>
          <w:trHeight w:val="302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BC" w:rsidRPr="009D3EE2" w:rsidRDefault="002E13BC" w:rsidP="002E13BC">
            <w:pPr>
              <w:rPr>
                <w:color w:val="000000"/>
                <w:sz w:val="22"/>
                <w:szCs w:val="22"/>
              </w:rPr>
            </w:pPr>
            <w:r w:rsidRPr="009D3E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3BC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BC" w:rsidRPr="009D3EE2" w:rsidTr="002E13BC">
        <w:trPr>
          <w:trHeight w:val="30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3BC" w:rsidRPr="009D3EE2" w:rsidRDefault="002E13BC" w:rsidP="002E1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 Butle aluminiowe o pojemności wodnej 2L ( waga pustej butli do 4kg )  i 11L-15l o ciśnieniu 200 bar z zaworem zintegrowanym tzn. z wmontowanym na stałe (zintegrowanym z butlą) -modułem wyposażonym w: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reduktor ciśnienia,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przepływomierz o zakresie pracy wyrażonym l/min,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wyjście do podłączenia maski tlenowej lub kaniuli donosowej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system szybkiego łączenia w systemie AGA do podłączenia urządzeń przenośnych wymagających dostarczenia tlenu medycznego - np. respirator lub inkubator transportowy                                                                                                                                                                                                                         - manometr lub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*Cyfrowy wyświetlacz z inteligentnym systemem rozpoznawaniem czasu, dający możliwość odczytu: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ilości gazu pozostałego w butli przy zamkniętym zaworze (pokazana w litrach)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ilości gazu pozostałego w butli podczas użycia (wskaźnik liniowy napełnienia butli)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czasu pozostałego do zużycia gazu w butli przy zadanym przepływie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*system alarmowy sygnalizujący: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 przy napełnieniu butli gazem wynoszącym 25%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0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 xml:space="preserve">-  w sytuacji, gdy pozostaje mniej niż 15 min użytkowania butli przy zadanym przepływie                                                                                                    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80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*Butle 2 l i 11-15l muszą posiadać zaczep umożliwiający zawieszenie ich na łóżku szpitalnym bez konieczności używania innych elementów. Butle 11-15 l wyposażone w osłonę z kółkami umozliwiając przewożenie butli bez dodatkowych wózków i bez konieczności noszenia</w:t>
            </w:r>
          </w:p>
        </w:tc>
      </w:tr>
      <w:tr w:rsidR="002E13BC" w:rsidRPr="000A0460" w:rsidTr="002E13BC">
        <w:trPr>
          <w:gridBefore w:val="1"/>
          <w:gridAfter w:val="1"/>
          <w:wBefore w:w="465" w:type="dxa"/>
          <w:wAfter w:w="186" w:type="dxa"/>
          <w:trHeight w:val="315"/>
        </w:trPr>
        <w:tc>
          <w:tcPr>
            <w:tcW w:w="139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13BC" w:rsidRPr="000A0460" w:rsidRDefault="002E13BC" w:rsidP="002E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*Butla wraz z zaworem ma być przystosowana do pracy w warunkach wysokiego pola magnetycznego do 3 tesli</w:t>
            </w:r>
          </w:p>
        </w:tc>
      </w:tr>
    </w:tbl>
    <w:p w:rsidR="0045715C" w:rsidRDefault="0045715C" w:rsidP="00262A49">
      <w:pPr>
        <w:jc w:val="center"/>
        <w:rPr>
          <w:b/>
          <w:u w:val="single"/>
          <w:lang w:eastAsia="en-US"/>
        </w:rPr>
      </w:pPr>
    </w:p>
    <w:p w:rsidR="000B5C0C" w:rsidRDefault="000B5C0C" w:rsidP="00262A49">
      <w:pPr>
        <w:jc w:val="center"/>
        <w:rPr>
          <w:b/>
          <w:u w:val="single"/>
          <w:lang w:eastAsia="en-US"/>
        </w:rPr>
      </w:pPr>
    </w:p>
    <w:p w:rsidR="000B5C0C" w:rsidRDefault="000B5C0C" w:rsidP="00262A49">
      <w:pPr>
        <w:jc w:val="center"/>
        <w:rPr>
          <w:b/>
          <w:u w:val="single"/>
          <w:lang w:eastAsia="en-US"/>
        </w:rPr>
      </w:pPr>
    </w:p>
    <w:p w:rsidR="0045715C" w:rsidRDefault="0045715C" w:rsidP="000B5C0C">
      <w:pPr>
        <w:rPr>
          <w:b/>
          <w:u w:val="single"/>
          <w:lang w:eastAsia="en-US"/>
        </w:rPr>
      </w:pPr>
    </w:p>
    <w:p w:rsidR="00A46621" w:rsidRDefault="00A46621" w:rsidP="000B5C0C">
      <w:pPr>
        <w:rPr>
          <w:b/>
          <w:u w:val="single"/>
          <w:lang w:eastAsia="en-US"/>
        </w:rPr>
      </w:pPr>
    </w:p>
    <w:p w:rsidR="00A46621" w:rsidRDefault="00A46621" w:rsidP="000B5C0C">
      <w:pPr>
        <w:rPr>
          <w:b/>
          <w:u w:val="single"/>
          <w:lang w:eastAsia="en-US"/>
        </w:rPr>
      </w:pPr>
    </w:p>
    <w:p w:rsidR="00262A49" w:rsidRPr="00262A49" w:rsidRDefault="00A46621" w:rsidP="00262A49">
      <w:pPr>
        <w:jc w:val="center"/>
        <w:rPr>
          <w:b/>
          <w:lang w:eastAsia="en-US"/>
        </w:rPr>
      </w:pPr>
      <w:r>
        <w:rPr>
          <w:b/>
          <w:u w:val="single"/>
          <w:lang w:eastAsia="en-US"/>
        </w:rPr>
        <w:t>Parametry wymagane dl</w:t>
      </w:r>
      <w:r w:rsidR="00262A49" w:rsidRPr="00262A49">
        <w:rPr>
          <w:b/>
          <w:u w:val="single"/>
          <w:lang w:eastAsia="en-US"/>
        </w:rPr>
        <w:t>przewoźnego zbiornika na ciekły azot medyczny</w:t>
      </w:r>
    </w:p>
    <w:p w:rsidR="00262A49" w:rsidRPr="00262A49" w:rsidRDefault="00262A49" w:rsidP="00881D35">
      <w:pPr>
        <w:rPr>
          <w:b/>
          <w:sz w:val="20"/>
          <w:szCs w:val="20"/>
          <w:lang w:eastAsia="en-US"/>
        </w:rPr>
      </w:pPr>
    </w:p>
    <w:p w:rsidR="00262A49" w:rsidRPr="00262A49" w:rsidRDefault="00262A49" w:rsidP="00262A49">
      <w:pPr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Producent / Firma : ………………………………………….              Kraj ………….…………………………</w:t>
      </w:r>
    </w:p>
    <w:p w:rsidR="000B5C0C" w:rsidRDefault="00262A49" w:rsidP="0088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545"/>
        </w:tabs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Urządzenie typ : ……………………………………………..</w:t>
      </w:r>
      <w:r w:rsidRPr="00262A49">
        <w:rPr>
          <w:b/>
          <w:sz w:val="20"/>
          <w:szCs w:val="20"/>
          <w:lang w:eastAsia="en-US"/>
        </w:rPr>
        <w:tab/>
        <w:t>Rok prod</w:t>
      </w:r>
      <w:r w:rsidR="000B5C0C">
        <w:rPr>
          <w:b/>
          <w:sz w:val="20"/>
          <w:szCs w:val="20"/>
          <w:lang w:eastAsia="en-US"/>
        </w:rPr>
        <w:t>ukcji : nie wcześniej  niż  2016</w:t>
      </w:r>
      <w:r w:rsidRPr="00262A49">
        <w:rPr>
          <w:b/>
          <w:sz w:val="20"/>
          <w:szCs w:val="20"/>
          <w:lang w:eastAsia="en-US"/>
        </w:rPr>
        <w:t xml:space="preserve"> </w:t>
      </w:r>
      <w:r w:rsidR="00881D35">
        <w:rPr>
          <w:b/>
          <w:sz w:val="20"/>
          <w:szCs w:val="20"/>
          <w:lang w:eastAsia="en-US"/>
        </w:rPr>
        <w:tab/>
      </w:r>
    </w:p>
    <w:p w:rsidR="00262A49" w:rsidRDefault="00262A49" w:rsidP="00262A49">
      <w:pPr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Cena brutto ……………………….. (do celów księgowych)</w:t>
      </w:r>
    </w:p>
    <w:p w:rsidR="000B5C0C" w:rsidRPr="00881D35" w:rsidRDefault="000B5C0C" w:rsidP="000B5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545"/>
        </w:tabs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i/>
          <w:sz w:val="20"/>
          <w:szCs w:val="20"/>
          <w:lang w:eastAsia="en-US"/>
        </w:rPr>
        <w:t>*odpowiedź NIE powoduje odrzucenie oferty</w:t>
      </w:r>
    </w:p>
    <w:tbl>
      <w:tblPr>
        <w:tblW w:w="13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65"/>
        <w:gridCol w:w="3686"/>
      </w:tblGrid>
      <w:tr w:rsidR="00262A49" w:rsidRPr="00262A49" w:rsidTr="00A46621">
        <w:trPr>
          <w:trHeight w:val="51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  <w:t>Lp.</w:t>
            </w:r>
          </w:p>
        </w:tc>
        <w:tc>
          <w:tcPr>
            <w:tcW w:w="9165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b/>
                <w:color w:val="000000"/>
                <w:spacing w:val="2"/>
                <w:sz w:val="22"/>
                <w:szCs w:val="22"/>
                <w:lang w:val="en-US" w:eastAsia="en-US"/>
              </w:rPr>
              <w:t>Parametr wymagany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 w:rsidRPr="00262A49">
              <w:rPr>
                <w:b/>
                <w:bCs/>
                <w:color w:val="000000"/>
                <w:sz w:val="22"/>
                <w:szCs w:val="22"/>
                <w:lang w:eastAsia="en-US"/>
              </w:rPr>
              <w:t>*Potwierdzenie spełniania wymaganych parametrów</w:t>
            </w:r>
            <w:r w:rsidRPr="00262A49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  tak/nie/opis</w:t>
            </w:r>
          </w:p>
        </w:tc>
      </w:tr>
      <w:tr w:rsidR="00262A49" w:rsidRPr="00262A49" w:rsidTr="00881D35">
        <w:trPr>
          <w:trHeight w:val="300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Nazwa handlowa, producent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2A49" w:rsidRPr="00262A49" w:rsidTr="00881D35">
        <w:trPr>
          <w:trHeight w:val="283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Produkcja: 2016-2019r.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Pojemność brutto: 3100 L 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328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Pojemność netto: 2950 L 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265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Pojemność użytkowa dla N2: 1900 Nm3  +/- 5% lub 2500 kg +/- 5%                                                            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567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Wymiary podstawy: 1510 mm +/- 5% x 2100 mm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A46621">
        <w:trPr>
          <w:trHeight w:val="38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A46621" w:rsidP="00262A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62A49" w:rsidRPr="00262A49">
              <w:rPr>
                <w:color w:val="000000"/>
                <w:sz w:val="22"/>
                <w:szCs w:val="22"/>
              </w:rPr>
              <w:t>ysokość 2700 mm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00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Podstawa zbiornika nie większa niż 4m</w:t>
            </w:r>
            <w:r w:rsidRPr="00262A4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62A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odparowanie dzienne 0,6- 0,7%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Parownica o wydajności dla N2  100m</w:t>
            </w:r>
            <w:r w:rsidRPr="00262A4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62A49">
              <w:rPr>
                <w:color w:val="000000"/>
                <w:sz w:val="22"/>
                <w:szCs w:val="22"/>
              </w:rPr>
              <w:t xml:space="preserve">/h +/- 5%.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Możliwość tankowania z cysterny przy użyciu pompy.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Serwis obejmujący przeglądy, konserwację, naprawy uwzględniony w czynszu dzierżawnym.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1D35" w:rsidRDefault="00881D35" w:rsidP="00AE377F">
      <w:pPr>
        <w:textAlignment w:val="top"/>
        <w:rPr>
          <w:color w:val="000000"/>
          <w:sz w:val="16"/>
          <w:szCs w:val="16"/>
        </w:rPr>
      </w:pPr>
    </w:p>
    <w:p w:rsidR="00881D35" w:rsidRDefault="00881D35" w:rsidP="00881D35">
      <w:pPr>
        <w:rPr>
          <w:sz w:val="16"/>
          <w:szCs w:val="16"/>
        </w:rPr>
      </w:pPr>
    </w:p>
    <w:p w:rsidR="00353A51" w:rsidRDefault="00881D35" w:rsidP="00881D35">
      <w:pPr>
        <w:tabs>
          <w:tab w:val="left" w:pos="31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……………….…dnia……………                                                                                                                  </w:t>
      </w:r>
      <w:r w:rsidR="00A46621">
        <w:rPr>
          <w:sz w:val="16"/>
          <w:szCs w:val="16"/>
        </w:rPr>
        <w:t xml:space="preserve">                       </w:t>
      </w:r>
      <w:r w:rsidRPr="00881D35">
        <w:rPr>
          <w:sz w:val="16"/>
          <w:szCs w:val="16"/>
        </w:rPr>
        <w:t xml:space="preserve">  ………...............................................................................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(podpis i  pieczęć osób wskazanych w dokumencie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uprawniającym do występowania w obrocie prawny lub 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posiadających pełnomocnictwo)</w:t>
      </w:r>
    </w:p>
    <w:sectPr w:rsidR="00881D35" w:rsidRPr="00881D35" w:rsidSect="00A4662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30" w:rsidRDefault="00110C30" w:rsidP="00881D35">
      <w:r>
        <w:separator/>
      </w:r>
    </w:p>
  </w:endnote>
  <w:endnote w:type="continuationSeparator" w:id="0">
    <w:p w:rsidR="00110C30" w:rsidRDefault="00110C30" w:rsidP="008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30" w:rsidRDefault="00110C30" w:rsidP="00881D35">
      <w:r>
        <w:separator/>
      </w:r>
    </w:p>
  </w:footnote>
  <w:footnote w:type="continuationSeparator" w:id="0">
    <w:p w:rsidR="00110C30" w:rsidRDefault="00110C30" w:rsidP="0088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51"/>
    <w:rsid w:val="000B5C0C"/>
    <w:rsid w:val="00110C30"/>
    <w:rsid w:val="001F396C"/>
    <w:rsid w:val="00262A49"/>
    <w:rsid w:val="002E13BC"/>
    <w:rsid w:val="00303E2B"/>
    <w:rsid w:val="00353A51"/>
    <w:rsid w:val="0045715C"/>
    <w:rsid w:val="00881D35"/>
    <w:rsid w:val="00951E7D"/>
    <w:rsid w:val="009D3EE2"/>
    <w:rsid w:val="009E13C8"/>
    <w:rsid w:val="00A46621"/>
    <w:rsid w:val="00AE377F"/>
    <w:rsid w:val="00D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0E99"/>
  <w15:chartTrackingRefBased/>
  <w15:docId w15:val="{1E871A1F-B31C-4DCB-9BEA-C750D4E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Agnieszka Mikulska</cp:lastModifiedBy>
  <cp:revision>3</cp:revision>
  <dcterms:created xsi:type="dcterms:W3CDTF">2022-04-14T09:37:00Z</dcterms:created>
  <dcterms:modified xsi:type="dcterms:W3CDTF">2022-04-20T08:17:00Z</dcterms:modified>
</cp:coreProperties>
</file>