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485"/>
        <w:gridCol w:w="3485"/>
        <w:gridCol w:w="3500"/>
      </w:tblGrid>
      <w:tr w:rsidR="003C1913" w:rsidRPr="00CE2C65" w:rsidTr="002D44F6">
        <w:tc>
          <w:tcPr>
            <w:tcW w:w="3536" w:type="dxa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(nazwa i adres w</w:t>
            </w:r>
            <w:r w:rsidRPr="00CE2C65">
              <w:rPr>
                <w:rFonts w:ascii="Times New Roman" w:hAnsi="Times New Roman" w:cs="Times New Roman"/>
                <w:sz w:val="16"/>
                <w:szCs w:val="16"/>
              </w:rPr>
              <w:t>ykonawcy)</w:t>
            </w:r>
          </w:p>
        </w:tc>
        <w:tc>
          <w:tcPr>
            <w:tcW w:w="3536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3C1913" w:rsidRPr="00CE2C65" w:rsidTr="002D44F6">
        <w:tc>
          <w:tcPr>
            <w:tcW w:w="14144" w:type="dxa"/>
            <w:gridSpan w:val="4"/>
          </w:tcPr>
          <w:p w:rsidR="003C1913" w:rsidRDefault="003C1913" w:rsidP="002D44F6">
            <w:pPr>
              <w:jc w:val="center"/>
              <w:rPr>
                <w:u w:val="single"/>
              </w:rPr>
            </w:pPr>
          </w:p>
          <w:p w:rsidR="003C1913" w:rsidRPr="002D44F6" w:rsidRDefault="002D44F6" w:rsidP="002D44F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44F6">
              <w:rPr>
                <w:rFonts w:ascii="Times New Roman" w:hAnsi="Times New Roman" w:cs="Times New Roman"/>
                <w:i/>
                <w:sz w:val="20"/>
                <w:szCs w:val="20"/>
              </w:rPr>
              <w:t>dotyczy: przetargu nieograniczonego na dostawę produktów medycznych i odczynników dla Zakładu Patomorfologii, znak sprawy: 4WSzKzP.SZP.2612.32.2023</w:t>
            </w:r>
          </w:p>
          <w:p w:rsidR="002D44F6" w:rsidRPr="00AC5833" w:rsidRDefault="002D44F6" w:rsidP="002D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13" w:rsidRPr="00CE2C65" w:rsidTr="002D44F6">
        <w:tc>
          <w:tcPr>
            <w:tcW w:w="14144" w:type="dxa"/>
            <w:gridSpan w:val="4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C65">
              <w:rPr>
                <w:rFonts w:ascii="Times New Roman" w:hAnsi="Times New Roman" w:cs="Times New Roman"/>
                <w:b/>
                <w:sz w:val="24"/>
                <w:szCs w:val="24"/>
              </w:rPr>
              <w:t>FORMULARZ CENOWY</w:t>
            </w:r>
          </w:p>
          <w:p w:rsidR="003C1913" w:rsidRPr="00CE2C65" w:rsidRDefault="003C1913" w:rsidP="002D44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913" w:rsidRPr="00CE2C65" w:rsidTr="002D44F6">
        <w:tc>
          <w:tcPr>
            <w:tcW w:w="14144" w:type="dxa"/>
            <w:gridSpan w:val="4"/>
          </w:tcPr>
          <w:p w:rsidR="003C1913" w:rsidRPr="00CE2C65" w:rsidRDefault="003C1913" w:rsidP="002D4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C6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 brutto (zł), będącą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podstawą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 wyliczenia punktów za cenę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otrzymujemy ze wzoru: Wartość jednostkowa netto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>(zł) razy Ilość  – daje Wartość netto (zł), z której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 w:type="textWrapping" w:clear="all"/>
              <w:t>to wartości liczymy podatek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 po dodaniu podatk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 VAT</w:t>
            </w:r>
            <w:r w:rsidRPr="00CE2C6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 wartości netto otrzymujemy Cenę brutto (zł).</w:t>
            </w:r>
          </w:p>
        </w:tc>
      </w:tr>
    </w:tbl>
    <w:p w:rsidR="00DB7745" w:rsidRDefault="00DB7745" w:rsidP="003A2FC7">
      <w:pPr>
        <w:jc w:val="right"/>
        <w:rPr>
          <w:b/>
          <w:i/>
        </w:rPr>
      </w:pPr>
    </w:p>
    <w:tbl>
      <w:tblPr>
        <w:tblW w:w="5267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981"/>
        <w:gridCol w:w="721"/>
        <w:gridCol w:w="377"/>
        <w:gridCol w:w="1298"/>
        <w:gridCol w:w="1461"/>
        <w:gridCol w:w="763"/>
        <w:gridCol w:w="891"/>
        <w:gridCol w:w="1010"/>
        <w:gridCol w:w="1137"/>
        <w:gridCol w:w="981"/>
        <w:gridCol w:w="515"/>
        <w:gridCol w:w="270"/>
        <w:gridCol w:w="957"/>
        <w:gridCol w:w="1125"/>
        <w:gridCol w:w="1812"/>
      </w:tblGrid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Nr pakietu 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D44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bidi="en-US"/>
              </w:rPr>
              <w:t>Nazwa</w:t>
            </w:r>
            <w:proofErr w:type="spellEnd"/>
            <w:r w:rsidRPr="002D44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D44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bidi="en-US"/>
              </w:rPr>
              <w:t>kod</w:t>
            </w:r>
            <w:proofErr w:type="spellEnd"/>
            <w:r w:rsidRPr="002D44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bidi="en-US"/>
              </w:rPr>
              <w:t xml:space="preserve"> </w:t>
            </w:r>
            <w:proofErr w:type="spellStart"/>
            <w:r w:rsidRPr="002D44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bidi="en-US"/>
              </w:rPr>
              <w:t>producenta</w:t>
            </w:r>
            <w:proofErr w:type="spellEnd"/>
            <w:r w:rsidRPr="002D44F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bidi="en-US"/>
              </w:rPr>
              <w:t xml:space="preserve"> </w:t>
            </w: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Odczynnik do odbarwiania barwionych preparatów do stosowania w technikach manualnych jak i w automatach. Skład: Woda 20-30%,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Ethyl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alcohol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65-75%,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Methyl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alcohol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3-7%, Kwas chlorowodorowy &lt;1%, Opakowanie 4 litry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 litry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Alkohol etylowy odwodniony 99,9% całkowicie skażony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5 litrów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Bibuła jakościowa średnia 45x56 cm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arkuszy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środek naturalny do usuwania parafiny, zawiera D-Limonen i 2-butoksyetanol, spray, 118 - 120ml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sztuki w opakowaniu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64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Żel do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przymrażania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materiału w kriostatach, odczynnik do badań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his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- pat., środek usuwany podczas barwienia, rozpuszczalny w wodzie opakowanie 120 ml,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sztuki w opakowaniu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Końcówki do pipet uniwersalne niebieskie  1000µl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niebieskie, 1000µl; 500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opkowaniu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Końcówki do pipet uniwersalne białe 10000µl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białe, 10000µl;  500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opkowaniu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Końcówki do pipet uniwersalne żółte 200µl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żółte, 200µl;  1000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opkowaniu</w:t>
            </w:r>
            <w:proofErr w:type="spell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0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koloru czerwonego utrwalający na bazie alkoholu,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stabiliujący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białka i lizujący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RBCs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zalecany do IHC. Środek utrwalający do materiałów krwistych. Oczyszcza obraz mikroskopowy poprzez rozpuszczenie erytrocytów. Idealny do krótkiego przechowywania próbek.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 litra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97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Płyn koloru zielonego do utrwalania i przechowywania niewybarwionych szkiełek oraz do przechowywania materiału cytologicznego przed wykonaniem rozmazów przy użyciu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cytowirówki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., W komplecie pompka ułatwiająca użycie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litry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53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Odwapniacz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kości - szybki -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odwapniacz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bazie kwasu solnego, przeznaczony do pracy z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materialem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zawierającym duże ilości złogów wapniowych. Specjalny skład preparatu zapewnia zachowanie prawidłowej morfologii tkanki w preparacie. Skład:  woda 50-60%, kwas chlorowodorowy 35-40%,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poliwinylopirolidon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(PVP) 5-10%,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Fluorad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&lt;1%.Czas odwapniana 15- 30 minut Biopsje, 3-12 godzin materiały drobne i kości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litr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Hematoksylina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wg Harrisa, zakwaszona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litry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Kasetki biopsyjne standardowych wymiarów, z przykrywką na zawiasie, z jedną wydzieloną dodatkowo komorą z otworami o wym. 0,35 x 0, 35 mm, dodatkowe, większe otwory zapewniające swobodny przepływ używanych odczynników, front kasetki dostosowany do nanoszenia numeru dowolną techniką, dostępne w kilku kolorach, opakowanie po 500 szt.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500 sztuk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93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Kasetki histopatologiczne standardowych wymiarów, z łamaną przykrywką, 56 prostokątne otwory o wym. 1 x 5 mm w podstawie i 62 prostokątne otwory o wymiarach 1 x 5 mm w przykrywce, front kasetki dostosowany do nanoszenia numeru dowolną techniką,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dostepne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minimum 16 kolorach, opakowanie po 1000 szt.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1000 sztuk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Kominki cytologiczne podwójne z przymocowanym filtrem (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double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cytofunnel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kompatybilne z posiadaną przez Szpital wirówką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Cytospin</w:t>
            </w:r>
            <w:proofErr w:type="spellEnd"/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500 sztuk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do szybkiego barwienia preparatów hematologicznych i klinicznych kwik-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diff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barwienie trójstopniowe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 3x500ml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Bufor Techniczny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4.01 do kalibracji posiadanego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metru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FiveEasy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Bufor Techniczny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7.00 do kalibracji posiadanego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metru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FiveEasy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Bufor Techniczny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9.21 do kalibracji posiadanego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metru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FiveEasy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Elektrolit KCL do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pHmetru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3mol/L do posiadanego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metru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FiveEasy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F20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Mucicarmine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acc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Mayer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zestaw do wykrywania kwaśnej mucyny opakowanie na 100 testów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100 testów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Jednorazowe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niskoprofilowe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nożyki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mikrotomowe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rutynowej pracy i wielu typów tkanek. Wyprodukowane w technologii utwardzania stali nierdzewnej -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Pink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Technology, charakteryzujące się dużą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trwałaością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Ostrza o kącie 34 stopni. Opakowanie 50 szt.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 50szt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 zestaw do wykrywania grup glikolowych opakowanie na 100 testów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do badań moczu niejałowe pojemności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Probówki laboratoryjne, stożkowe dno z zakrętką  pojemności 15 ml typu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falcon</w:t>
            </w:r>
            <w:proofErr w:type="spellEnd"/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15ml opakowanie</w:t>
            </w:r>
          </w:p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250 szt.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Probówki laboratoryjne, stożkowe dno z zakrętką  pojemności 50 ml typu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falcon</w:t>
            </w:r>
            <w:proofErr w:type="spellEnd"/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50 ml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B4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Pojemnik PP na próbki histopatologiczne ze szczelną pokrywą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na próbki histopatologiczne z nakrętką o pojemności 15-20ml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15-20ml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na próbki histopatologiczne z nakrętką 30ml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97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środek dezynfekcyjny gotowy do użycia, nadtlenek wodoru 6g/100g, srebro 0,005g/100g, bez alkoholu, do wszystkich typów powierzchni porowatych i nieporowatych aerozol (działanie przez zamgławianie) opakowanie10 litrów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10 litrów/kg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88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Szkiełka nakrywkowe wykonane ze szła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borosylikatowego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 263 M, o wymiarach 24 x 50 mm, o grubości 0,13 - 0,16 mm, o wysokiej przeźroczystości i achromatyczne, przepuszczalność światła dla szkła o gr. 0,1 mm τVD65 w % (d = 0,15mm) = 91,7 ± 0,3%. Opakowanie dwuczęściowe 100 szt.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100 sztuk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3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Szkiełka nakrywkowe wykonane ze szła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borosylikatowego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 263 M, o wymiarach 24 x 55 mm, o grubości 0,13 - 0,16 mm, o wysokiej przeźroczystości i achromatyczne, przepuszczalność światła dla szkła o gr. 0,1 mm τVD65 w % (d = 0,15mm) = 91,7 ± 0,3%. Opakowanie dwuczęściowe 100 szt.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100 sztuk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78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Szkiełka podstawowe, szlifowane, narożniki ścięte ( kąt 45°), z kolorowym polem do opisu (białe, niebieskie, różowe, żółte, zielone, pomarańczowe, fioletowe). Szkiełka o wymiarach: 26 x 76 x 1,0 mm (+ 0 / -1.0mm) (zgodnie z normą ISO 8037-1). Szkiełka wykonane ze szkła sodowo-wapniowego: SiO2 72,2%,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MgO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4,3%, Na2O 14,3%, Al2O3 1,2%, K2O 1,2%, Fe2O3 0,03%,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CaO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6,4%, SO3 0,3%. Szkiełka czyste, gotowe do użycia, o niskiej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autofluorescencji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Opakowanie: 50 szt.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50 sztuk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Tusz histologiczny w kolorze czarnym,. Opakowanie 59 ml.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59ml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85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Tusz histologiczny w kolorze zielonym,. Opakowanie 59 ml.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59ml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Tusz histologiczny dostępny w kolorach: czarnym, niebieskim, zielonym, czerwonym, żółtym, pomarańczowym, fioletowym. Opakowanie w jednym kolorze 15 x 4 ml fiolki z ucinanym dziubkiem.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4ml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Weighert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Van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Gieson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zestaw do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barwień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zestaw na 100 testów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100 testów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Różne urządzenia i produkty medyczne CPV 33190000-8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B45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Pipeta Pasteura polietylenowa skalowana, jednorazowa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55F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 lub 3,5 ml </w:t>
            </w:r>
            <w:r w:rsidR="00594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</w:p>
          <w:p w:rsid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148 mm </w:t>
            </w:r>
          </w:p>
          <w:p w:rsid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500 sztuk w opakowaniu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814"/>
        </w:trPr>
        <w:tc>
          <w:tcPr>
            <w:tcW w:w="3621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SUMA PAKIET 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Nr pakietu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ostateczna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Aceton CZDA opakowanie 5l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pojemnik 5 litrów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</w:t>
            </w:r>
          </w:p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Eosin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alkoholowa, odczynnik do standardowego barwienia poglądowego preparatów histologicznych, odczynnik na bazie alkoholu, odczynnik gotowy do użycia. Skład: woda 37-40%, alkohol etylowy 54-56%, alkohol metylowy 2-3%, alkohol izopropylowy 2-3%, kwas octowy &lt;1%, eozyna Y barwnik &lt;1%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poj. 1 litr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</w:t>
            </w:r>
          </w:p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Eosin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wodna, odczynnik do standardowego barwienia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pogladowego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preparatów histologicznych, odczynnik na bazie wody, odczynnik gotowy do użycia. Skład: woda 97-99%, Formaldehyd &lt;1%, kwas octowy &lt;1%, octan sodu &lt;1%, eozyna Y barwnik &lt;1%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poj. 1 litr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10% neutralna buforowana formalina (4% formaldehyd)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7,2 – 7,4, gotowa do użycia, produkt do diagnostyki in vitro, opakowanie 5L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pojemnik 5 litrów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Ksylen. Opakowanie plastikowe wykonane z polietylenu o wysokiej gęstości - HDPE o pojemności 5l z nakrętką zabezpieczającą przed przypadkowym otwarciem . Skład Ksylen mieszanina izomerów min. 85%, Etylobenzen 10 – 15%. Produkt przeznaczony do diagnostyki IVD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pojemnik 5 litrów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Odczynnik do zamykania preparatów mikroskopowych typu DPX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Parafina histopatologiczna, skład: parafina stała 100%, o temperaturze topnienie 56-57ºC,  polecana do przepajania i zatapiania materiału metodami manualnymi oraz w urządzeniach zatapiających, granulowana (granulki o średnicy ok 5 mm), nie wymaga plastyfikatorów. Opakowanie 25 kg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 25 kg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97"/>
        </w:trPr>
        <w:tc>
          <w:tcPr>
            <w:tcW w:w="3621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SUMA PAKIET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EA1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Nr pakietu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0AC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Organizatory i akcesoria </w:t>
            </w:r>
          </w:p>
          <w:p w:rsid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30193000-8</w:t>
            </w:r>
          </w:p>
          <w:p w:rsidR="00EA10AC" w:rsidRPr="00EA10AC" w:rsidRDefault="00EA10AC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0AC" w:rsidRDefault="00EA10AC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Pudełko tekturowe do archiwizacji bloczków parafinowych, z wieczkiem i wkładem dzielącym </w:t>
            </w:r>
          </w:p>
          <w:p w:rsidR="00EA10AC" w:rsidRPr="002D44F6" w:rsidRDefault="00EA10AC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300x160x40mm</w:t>
            </w: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 lub 338x127x43mm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510"/>
        </w:trPr>
        <w:tc>
          <w:tcPr>
            <w:tcW w:w="362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 </w:t>
            </w: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SUMA PAKIET 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pakietu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Nr pakietu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DODATKOWE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jednostkowa netto (zł)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% Vat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 (zł)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brutto (zł)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Przeciwciało stęż. Rb Mo a Hu .ATRX klon ZR244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buteleczka 0,5ml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08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Przeciwciało stężone Mo a Hu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Chromogranin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 klon LK2H10, do rozcieńczeń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3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czyszczący do aparatu AS Link 48 będącego własnością szpitala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Clear-it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Cleaning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Reag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 Spec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Stains</w:t>
            </w:r>
            <w:proofErr w:type="spellEnd"/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3,8L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959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czyszczący do aparatu AS Link 48 będącego własnością szpitala, do czyszczenia powierzchni mających kontakt z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diaminobenzydyną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(3,3'DAB)/  DAB-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Away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Cleaning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Agent, f the AS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Rozcieńczalnik dla przeciwciał stężonych/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EnV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Flex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Ab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Diluent</w:t>
            </w:r>
            <w:proofErr w:type="spellEnd"/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120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Gotowa do użycia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Hematoksylina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wykonanie 600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barwień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/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EnV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Flex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Hematoxylin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(Link) odczynniki dostarczone w opakowaniach oznaczonych kodami rozpoznawalnymi przez oprogramowanie aparatu AS Link 48 posiadanego przez Szpital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3*45ml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64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EnV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FLEX TRS,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Low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(50x) - Bufor do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bezksylenowego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odparafinowywania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odkrywania antygenów 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6.1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3*30ml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208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Polimerowy zestaw wizualizacyjny dla przeciwciał mysich i króliczych na wykonanie 600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barwień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zawierający: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bloker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endogennej peroksydazy, polimer HRP, linker mysi, bufor TRS (50x) 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9.0 (3op.3x30 ml , bufor płuczący (20x) -4x1L, chromogen + bufor DAB /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EnV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Flex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+, High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(Link) odczynniki dostarczone w opakowaniach oznaczonych kodami rozpoznawalnymi przez oprogramowanie aparatu AS Link 48 posiadanego przez Szpital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Przeciwciała w formie gotowej do użycia, kompatybilne z systemem wizualizacyjnym, </w:t>
            </w:r>
            <w:r w:rsidRPr="00525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eastAsia="pl-PL"/>
              </w:rPr>
              <w:t>do wyboru z listy (załącznik</w:t>
            </w:r>
            <w:r w:rsidR="00525EFE" w:rsidRPr="00525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eastAsia="pl-PL"/>
              </w:rPr>
              <w:t xml:space="preserve"> poniżej</w:t>
            </w:r>
            <w:r w:rsidR="00525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eastAsia="pl-PL"/>
              </w:rPr>
              <w:t xml:space="preserve"> pod tabelka cenową</w:t>
            </w:r>
            <w:r w:rsidR="00525EFE" w:rsidRPr="00525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eastAsia="pl-PL"/>
              </w:rPr>
              <w:t xml:space="preserve"> </w:t>
            </w:r>
            <w:r w:rsidRPr="00525E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lightGray"/>
                <w:lang w:eastAsia="pl-PL"/>
              </w:rPr>
              <w:t>)</w:t>
            </w: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odczynniki dostarczone w opakowaniach oznaczonych kodami rozpoznawalnymi przez oprogramowanie aparatu AS Link 48 posiadanego przez Szpital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27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Przeciwciało Rb Mo a Hu Estrogen Receptor klon EP1 w formie gotowej do użycia, kompatybilne z systemem wizualizacyjnym w op. na wykonanie 60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barwień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odczynniki dostarczone w opakowaniach oznaczonych kodami rozpoznawalnymi przez oprogramowanie aparatu AS Link 48 posiadanego przez Szpital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39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4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Przeciwciało Mo a Hu Progesteron Receptor klon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PgR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636 w formie gotowej do użycia kompatybilne z systemem wizualizacyjnym, w op. na wykonanie 60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barwień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odczynniki dostarczone w opakowaniach oznaczonych kodami rozpoznawalnymi przez oprogramowanie aparatu AS Link 48 posiadanego przez Szpital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683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Szkiełka mikroskopowe adhezyjne/ FLEX IHC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Microscope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slides</w:t>
            </w:r>
            <w:proofErr w:type="spellEnd"/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5x100 sztuk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97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Butelki na odczynniki opatrzone kodem rozpoznawalnym przez aparat AS Link48 posiadany przez Szpital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poj. 12 ml w opakowaniu 25 butelek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283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Butelki na odczynniki opatrzone kodem rozpoznawalnym przez aparat AS Link48 posiadany przez Szpital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poj. 25 ml  w opakowaniu 25 butelek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14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Butelki na odczynniki opatrzone kodem rozpoznawalnym przez aparat AS Link48 posiadany przez Szpital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poj. 5 ml  w opakowaniu 25 butelek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84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Przeciwciało stęż. Mo a Hu GATA-3 klon L50-823 monoklonalne, do rozcieńczenia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8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Przeciwciało stęż. Mo a Hu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Glypican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 klon 1G12 monoklonalne, do rozcieńczenia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0,1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Hematoksylina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kompatybilna z zestawem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farmakodiagnostcznym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oznaczania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ekspersji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Her-2, w formie gotowej do użycia, odczynniki dostarczone w opakowaniach oznaczonych kodami rozpoznawalnymi przez oprogramowanie aparatu AS Link 48 posiadanego przez Szpital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08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farmakodiagnostyczny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półilosciowego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oznaczania ekspresji Her-2 w rakach sutka żołądka/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Herceptest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 Auto Links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Platforms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BR+GA odczynniki dostarczone w opakowaniach oznaczonych kodami rozpoznawalnymi przez oprogramowanie aparatu AS Link 48 posiadanego przez Szpital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 na 50 testów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283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Przeciwciało stęż. IDH1 ZR7 IVD, KRÓLICZE monoklonalne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0,5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871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Przeciwciało stęż. Rb Mo a Hu Olig2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klonl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ZR340 monoklonalne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0,5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82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Przeciwciało stęż. Mo a Hu p16INK4a klon JC2, monoklonalne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65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Przeciwciało stęż. Rb Mo a Hu p40 klon ZR8 monoklonalne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02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przeciwciało stęż.PAX-8 Rabbit ZR1 monoklonalne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0,5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63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farmakodiagnostyczny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PD-L1 IHC 22C3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pharmDx</w:t>
            </w:r>
            <w:proofErr w:type="spellEnd"/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 na 50 testów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783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Zestaw naklejek i taśmy do drukowania na szkiełka i odczynniki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op. =3000 naklejek+1 taśma)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93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uchwyty na preparaty (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Slide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Racks</w:t>
            </w:r>
            <w:proofErr w:type="spellEnd"/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 4 szt.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1560"/>
        </w:trPr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EA10AC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A10A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Odczynniki laboratoryjne CPV 33696500-0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Gotowy do użycia linker króliczy odczynniki dostarczone w opakowaniach oznaczonych kodami rozpoznawalnymi przez oprogramowanie aparatu AS Link 48 posiadanego przez Szpital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op.=40 ml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opakowanie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510"/>
        </w:trPr>
        <w:tc>
          <w:tcPr>
            <w:tcW w:w="3621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D44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SUMA PAKIET 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D44F6" w:rsidRPr="002D44F6" w:rsidTr="00525EFE">
        <w:trPr>
          <w:trHeight w:val="286"/>
        </w:trPr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2D44F6" w:rsidRPr="002D44F6" w:rsidRDefault="002D44F6" w:rsidP="002D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525"/>
          <w:jc w:val="right"/>
        </w:trPr>
        <w:tc>
          <w:tcPr>
            <w:tcW w:w="351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 w:rsidRPr="00525EF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bidi="en-US"/>
              </w:rPr>
              <w:t xml:space="preserve">Załącznik do pakietu 4 </w:t>
            </w:r>
            <w:proofErr w:type="spellStart"/>
            <w:r w:rsidRPr="00525EF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bidi="en-US"/>
              </w:rPr>
              <w:t>poz</w:t>
            </w:r>
            <w:proofErr w:type="spellEnd"/>
            <w:r w:rsidRPr="00525EF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bidi="en-US"/>
              </w:rPr>
              <w:t xml:space="preserve"> 9</w:t>
            </w:r>
            <w:r w:rsidRPr="00525EFE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  <w:lang w:bidi="en-US"/>
              </w:rPr>
              <w:t xml:space="preserve"> - Zamawiający wymaga potwierdzenia dostępności wszystkich przeciwciał w trakcie trwania umowy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</w:p>
          <w:p w:rsidR="00525EFE" w:rsidRPr="00525EFE" w:rsidRDefault="00525EFE" w:rsidP="00525EF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5E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en-US"/>
              </w:rPr>
              <w:t>UWAGA: Odpowiedź NIE w spowoduje odrzucenie oferty</w:t>
            </w:r>
          </w:p>
          <w:p w:rsidR="00525EFE" w:rsidRPr="00525EFE" w:rsidRDefault="00525EFE" w:rsidP="00525EFE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</w:p>
          <w:p w:rsidR="00525EFE" w:rsidRPr="00525EFE" w:rsidRDefault="00525EFE" w:rsidP="00525E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LISTA  Przeciwciał </w:t>
            </w: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Przeciwciało gotowy do użycia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Dostępność przeciwciała</w:t>
            </w:r>
          </w:p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handlowa</w:t>
            </w: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Polyclonal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Anti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-Insulin,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 Anti-Hu Cytokeratin HMW,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34ssE12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Anti- 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Melanosome,klon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HMB-45, 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Monoklonal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Mouse Anti-Hu Cytokeratin;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AE1/AE3,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Caldesmon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h-CD,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MonoclonalMouse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Anti-Hu WT Protein,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6F-H2, 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TTF-1;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8G7G3/1,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  CD99 MIC2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GenEwSarc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12E7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 Monoclonal Mouse Anti-Hu Inhibin alpha,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R1,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 Monoclonal Mouse Anti-Hu E-Cadherin,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NCH-38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 Monoclonal Rabbit Anti-Hu AMACR,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13H4,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Tyrosinase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T311,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 Monoclonal Mouse Anti-Hu CD15,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Carb-3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Smooth Muscle Myosin Heavy Chain,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 SMMS-1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Myogenin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cl: F5D,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 Monoclonal Mouse Anti-Hu CD1a;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010,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Monoclonal Mouse Anti-Hu D2-40 (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Podoplanin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);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: D2-40, 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Mammaglobin;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304-1A5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 Renal Cell Carcinoma Marker;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SPM314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Villin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;  klon:1D2 C3,RTU,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GCDFP15;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23A3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MLH1,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ES05,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CDX-2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: DAK-CDX2,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CD5;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 4C7,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Rabbit Anti-Hu Cyclin D1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EP12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MSH2,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FE11,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Rabbit Anti Hu MSH6,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EP49,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Rabbit Anti Hu PMS2,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EP51, 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Prostein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10E3,RTU,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 Hu PSMA,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3E6,RTU,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OCT3 4,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N1NK, 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Rabbit Anti-Hu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TdT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EP266, 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Rabbit Anti-Hu CK8/18,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EP17/30 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Polyclonal Rabbit Anti-Hu Alpha-1-FetoProtein,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CD3,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Anti-S100,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Alpha-1-Atrypsin,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Kappa Light Chain,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Lambda Light Chain,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Chorionic Gonadotropin,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Polyclonal Rabbit Anti-Hu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Thyreoglobulin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IgA,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Myeloperoxidase,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IgG,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IgM,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Calcitonin,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Polyclonal Rabbit Anti-Hu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IgD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Anti-Hu Gastrin,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Anti-HSV Type 1,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Polyclonal Rabbit Anti-Helicobacter Pylori,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Polyclonal Rabbit Anti-Glial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Fibr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Acidic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Prot,RTU</w:t>
            </w:r>
            <w:proofErr w:type="spellEnd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Polyclonal Rabbit Anti-Hu Von W Factor,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CD30,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Ber-H2,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CD20cy,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L26,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Amyloid A,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mc1,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Desmin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D33,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Neurofil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Protein,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2F11,RTU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CD21,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1F8,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CD68,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KP1,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CD31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Endothel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Cell;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JC70A,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SMA,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1A4,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NSE,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BBS/NC/VI-H14,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CD68,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PG-M1,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BCL2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OncoProt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124,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Cytokeratin 19,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RCK108,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p53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Prot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DO-7,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Cytokeratin 18,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DC 10,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Cytokeratin 7,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OV-TL 12/ 30,RTU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 Mouse Anti-Hu Cytokeratin 17,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E3,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CD79a,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JCB117,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Anti-Hua 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Carcinoembr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Ag,cl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II-7,RTU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 Hu CD8,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C8/144B,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Hepatocyte,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OCH1E5,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BCL6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Prot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PG-B6p,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Ki-67 Ag,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MIB-1,RTU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Calretinin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DAK-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Calret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1,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Monoclonal Mouse Anti- Hu CD56, klon123C3,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EMA,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E29,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Vimentin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V9,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CD34 Class II,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QBEnd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10,RTU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Melan-A,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A103,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CD43,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DF-T1,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Epithelial Ag,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Ber-EP4,RTU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Mast Cell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Tryptase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AA1,RTU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CD246, ALK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Prot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ALK1,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CD138,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MI15,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CD7,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CBC.37,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MUM1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Prot,klon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MUM1p,RTU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CD57,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TB01,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CD10,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DAK-10,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CD4,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4B12,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BSAP,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DAK-Pax5,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MouseAnti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- Hu CD2,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AB75, RTU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Nucleophosmin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376,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ZAP-70,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2F3.2,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CD19,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LE-CD19,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MUC2,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CCP58,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Synaptophysin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DAK-SYNAP,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MUC 5AC,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CLH2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p63 Protein,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DAK-p63 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Muscle Actin;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HHF35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CA 125,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 M11, 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Beta- Catenin,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b-Cat-1,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499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CD45, LCA,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2B11+PD7/26,RTU,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CMV,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CCH2+DDG9,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 Epstein-Barr Virus;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LMP CS.1-4,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Cytokeratin 20,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Ks20.8,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Anti-Hu Placental AP,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8A9, RTU,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70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Monoclonal Mouse Anti- Hu Cytokeratin 5/6, </w:t>
            </w:r>
            <w:proofErr w:type="spellStart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klon</w:t>
            </w:r>
            <w:proofErr w:type="spellEnd"/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D5/16 B4, RTU 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25EFE" w:rsidRPr="00525EFE" w:rsidTr="00525EFE">
        <w:tblPrEx>
          <w:jc w:val="right"/>
          <w:tblInd w:w="0" w:type="dxa"/>
        </w:tblPrEx>
        <w:trPr>
          <w:gridAfter w:val="4"/>
          <w:wAfter w:w="1490" w:type="pct"/>
          <w:trHeight w:val="87"/>
          <w:jc w:val="right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25E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Monoclonal Mouse Anti-Hu CD23,klon DAK-CD23,RTU,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6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EFE" w:rsidRPr="00525EFE" w:rsidRDefault="00525EFE" w:rsidP="0052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</w:tc>
      </w:tr>
    </w:tbl>
    <w:p w:rsidR="00525EFE" w:rsidRPr="00525EFE" w:rsidRDefault="00525EFE" w:rsidP="00525EF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470239" w:rsidRPr="00525EFE" w:rsidRDefault="00470239" w:rsidP="00DB774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70239" w:rsidRPr="00525EFE" w:rsidRDefault="00470239" w:rsidP="00DB774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B7745" w:rsidRPr="00525EFE" w:rsidRDefault="00DB7745" w:rsidP="00DB7745">
      <w:pPr>
        <w:tabs>
          <w:tab w:val="left" w:pos="915"/>
        </w:tabs>
        <w:rPr>
          <w:lang w:val="en-US"/>
        </w:rPr>
      </w:pPr>
      <w:r w:rsidRPr="00525EFE">
        <w:rPr>
          <w:lang w:val="en-US"/>
        </w:rPr>
        <w:tab/>
      </w:r>
    </w:p>
    <w:sectPr w:rsidR="00DB7745" w:rsidRPr="00525EFE" w:rsidSect="003A2FC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F6" w:rsidRDefault="002D44F6" w:rsidP="003A2FC7">
      <w:pPr>
        <w:spacing w:after="0" w:line="240" w:lineRule="auto"/>
      </w:pPr>
      <w:r>
        <w:separator/>
      </w:r>
    </w:p>
  </w:endnote>
  <w:endnote w:type="continuationSeparator" w:id="0">
    <w:p w:rsidR="002D44F6" w:rsidRDefault="002D44F6" w:rsidP="003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895585"/>
      <w:docPartObj>
        <w:docPartGallery w:val="Page Numbers (Bottom of Page)"/>
        <w:docPartUnique/>
      </w:docPartObj>
    </w:sdtPr>
    <w:sdtEndPr/>
    <w:sdtContent>
      <w:p w:rsidR="002D44F6" w:rsidRDefault="002D44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55F">
          <w:rPr>
            <w:noProof/>
          </w:rPr>
          <w:t>7</w:t>
        </w:r>
        <w:r>
          <w:fldChar w:fldCharType="end"/>
        </w:r>
      </w:p>
    </w:sdtContent>
  </w:sdt>
  <w:p w:rsidR="002D44F6" w:rsidRDefault="002D4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F6" w:rsidRDefault="002D44F6" w:rsidP="003A2FC7">
      <w:pPr>
        <w:spacing w:after="0" w:line="240" w:lineRule="auto"/>
      </w:pPr>
      <w:r>
        <w:separator/>
      </w:r>
    </w:p>
  </w:footnote>
  <w:footnote w:type="continuationSeparator" w:id="0">
    <w:p w:rsidR="002D44F6" w:rsidRDefault="002D44F6" w:rsidP="003A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A4E"/>
    <w:multiLevelType w:val="hybridMultilevel"/>
    <w:tmpl w:val="F450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4EB8"/>
    <w:multiLevelType w:val="hybridMultilevel"/>
    <w:tmpl w:val="BFA2417A"/>
    <w:lvl w:ilvl="0" w:tplc="3C48113C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EDA0117"/>
    <w:multiLevelType w:val="hybridMultilevel"/>
    <w:tmpl w:val="936C02A4"/>
    <w:lvl w:ilvl="0" w:tplc="20D4D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CD9"/>
    <w:multiLevelType w:val="hybridMultilevel"/>
    <w:tmpl w:val="279AB770"/>
    <w:lvl w:ilvl="0" w:tplc="BD5AAF0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BD6A12"/>
    <w:multiLevelType w:val="hybridMultilevel"/>
    <w:tmpl w:val="21FAF1F4"/>
    <w:lvl w:ilvl="0" w:tplc="BD029F52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0D37A98"/>
    <w:multiLevelType w:val="hybridMultilevel"/>
    <w:tmpl w:val="C14C0BEA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832DAD"/>
    <w:multiLevelType w:val="hybridMultilevel"/>
    <w:tmpl w:val="B60ECF22"/>
    <w:lvl w:ilvl="0" w:tplc="CFD244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562DB"/>
    <w:multiLevelType w:val="hybridMultilevel"/>
    <w:tmpl w:val="4EBE2F70"/>
    <w:lvl w:ilvl="0" w:tplc="14DCA0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A6214"/>
    <w:multiLevelType w:val="hybridMultilevel"/>
    <w:tmpl w:val="CA603A0C"/>
    <w:lvl w:ilvl="0" w:tplc="45AEAA82">
      <w:start w:val="1"/>
      <w:numFmt w:val="decimal"/>
      <w:lvlText w:val="%1."/>
      <w:lvlJc w:val="left"/>
      <w:pPr>
        <w:ind w:left="192" w:hanging="192"/>
      </w:pPr>
      <w:rPr>
        <w:rFonts w:ascii="Times New Roman" w:eastAsia="Times New Roman" w:hAnsi="Times New Roman" w:cs="Times New Roman" w:hint="default"/>
        <w:b/>
        <w:bCs/>
        <w:w w:val="104"/>
        <w:sz w:val="18"/>
        <w:szCs w:val="18"/>
        <w:lang w:val="pl-PL" w:eastAsia="en-US" w:bidi="ar-SA"/>
      </w:rPr>
    </w:lvl>
    <w:lvl w:ilvl="1" w:tplc="CC905A86">
      <w:start w:val="1"/>
      <w:numFmt w:val="decimal"/>
      <w:lvlText w:val="%2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2" w:tplc="278A54EE">
      <w:numFmt w:val="bullet"/>
      <w:lvlText w:val="•"/>
      <w:lvlJc w:val="left"/>
      <w:pPr>
        <w:ind w:left="2201" w:hanging="339"/>
      </w:pPr>
      <w:rPr>
        <w:rFonts w:hint="default"/>
        <w:lang w:val="pl-PL" w:eastAsia="en-US" w:bidi="ar-SA"/>
      </w:rPr>
    </w:lvl>
    <w:lvl w:ilvl="3" w:tplc="C81A381C">
      <w:numFmt w:val="bullet"/>
      <w:lvlText w:val="•"/>
      <w:lvlJc w:val="left"/>
      <w:pPr>
        <w:ind w:left="3723" w:hanging="339"/>
      </w:pPr>
      <w:rPr>
        <w:rFonts w:hint="default"/>
        <w:lang w:val="pl-PL" w:eastAsia="en-US" w:bidi="ar-SA"/>
      </w:rPr>
    </w:lvl>
    <w:lvl w:ilvl="4" w:tplc="E382991A">
      <w:numFmt w:val="bullet"/>
      <w:lvlText w:val="•"/>
      <w:lvlJc w:val="left"/>
      <w:pPr>
        <w:ind w:left="5245" w:hanging="339"/>
      </w:pPr>
      <w:rPr>
        <w:rFonts w:hint="default"/>
        <w:lang w:val="pl-PL" w:eastAsia="en-US" w:bidi="ar-SA"/>
      </w:rPr>
    </w:lvl>
    <w:lvl w:ilvl="5" w:tplc="FA58A81E">
      <w:numFmt w:val="bullet"/>
      <w:lvlText w:val="•"/>
      <w:lvlJc w:val="left"/>
      <w:pPr>
        <w:ind w:left="6767" w:hanging="339"/>
      </w:pPr>
      <w:rPr>
        <w:rFonts w:hint="default"/>
        <w:lang w:val="pl-PL" w:eastAsia="en-US" w:bidi="ar-SA"/>
      </w:rPr>
    </w:lvl>
    <w:lvl w:ilvl="6" w:tplc="10A876BA">
      <w:numFmt w:val="bullet"/>
      <w:lvlText w:val="•"/>
      <w:lvlJc w:val="left"/>
      <w:pPr>
        <w:ind w:left="8289" w:hanging="339"/>
      </w:pPr>
      <w:rPr>
        <w:rFonts w:hint="default"/>
        <w:lang w:val="pl-PL" w:eastAsia="en-US" w:bidi="ar-SA"/>
      </w:rPr>
    </w:lvl>
    <w:lvl w:ilvl="7" w:tplc="2458937E">
      <w:numFmt w:val="bullet"/>
      <w:lvlText w:val="•"/>
      <w:lvlJc w:val="left"/>
      <w:pPr>
        <w:ind w:left="9811" w:hanging="339"/>
      </w:pPr>
      <w:rPr>
        <w:rFonts w:hint="default"/>
        <w:lang w:val="pl-PL" w:eastAsia="en-US" w:bidi="ar-SA"/>
      </w:rPr>
    </w:lvl>
    <w:lvl w:ilvl="8" w:tplc="E5ACB6A4">
      <w:numFmt w:val="bullet"/>
      <w:lvlText w:val="•"/>
      <w:lvlJc w:val="left"/>
      <w:pPr>
        <w:ind w:left="11333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36440D62"/>
    <w:multiLevelType w:val="hybridMultilevel"/>
    <w:tmpl w:val="2DEC2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6600"/>
    <w:multiLevelType w:val="hybridMultilevel"/>
    <w:tmpl w:val="CE201672"/>
    <w:lvl w:ilvl="0" w:tplc="BD5AAF02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C10A27"/>
    <w:multiLevelType w:val="hybridMultilevel"/>
    <w:tmpl w:val="3D789678"/>
    <w:lvl w:ilvl="0" w:tplc="CC905A86">
      <w:start w:val="1"/>
      <w:numFmt w:val="decimal"/>
      <w:lvlText w:val="%1)"/>
      <w:lvlJc w:val="left"/>
      <w:pPr>
        <w:ind w:left="677" w:hanging="339"/>
      </w:pPr>
      <w:rPr>
        <w:rFonts w:ascii="Times New Roman" w:eastAsia="Times New Roman" w:hAnsi="Times New Roman" w:cs="Times New Roman" w:hint="default"/>
        <w:spacing w:val="0"/>
        <w:w w:val="100"/>
        <w:sz w:val="15"/>
        <w:szCs w:val="15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145E9"/>
    <w:multiLevelType w:val="hybridMultilevel"/>
    <w:tmpl w:val="439039E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D1316EE"/>
    <w:multiLevelType w:val="hybridMultilevel"/>
    <w:tmpl w:val="BB3C7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C28A1"/>
    <w:multiLevelType w:val="hybridMultilevel"/>
    <w:tmpl w:val="4A2266AE"/>
    <w:lvl w:ilvl="0" w:tplc="BC5A5B5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0724E52"/>
    <w:multiLevelType w:val="hybridMultilevel"/>
    <w:tmpl w:val="1B9695F8"/>
    <w:lvl w:ilvl="0" w:tplc="93025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BCB"/>
    <w:multiLevelType w:val="hybridMultilevel"/>
    <w:tmpl w:val="5164FFE8"/>
    <w:lvl w:ilvl="0" w:tplc="F8FA1094">
      <w:start w:val="1"/>
      <w:numFmt w:val="bullet"/>
      <w:lvlText w:val="□"/>
      <w:lvlJc w:val="left"/>
      <w:pPr>
        <w:ind w:left="717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469664B"/>
    <w:multiLevelType w:val="hybridMultilevel"/>
    <w:tmpl w:val="169CB0BE"/>
    <w:lvl w:ilvl="0" w:tplc="2692F5D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4D1E"/>
    <w:multiLevelType w:val="multilevel"/>
    <w:tmpl w:val="E9807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20" w15:restartNumberingAfterBreak="0">
    <w:nsid w:val="6E62059C"/>
    <w:multiLevelType w:val="hybridMultilevel"/>
    <w:tmpl w:val="2E3891C0"/>
    <w:lvl w:ilvl="0" w:tplc="0F881A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15649E"/>
    <w:multiLevelType w:val="hybridMultilevel"/>
    <w:tmpl w:val="784C5FAC"/>
    <w:lvl w:ilvl="0" w:tplc="BD5AAF02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5F58E0"/>
    <w:multiLevelType w:val="hybridMultilevel"/>
    <w:tmpl w:val="F8AEF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6"/>
  </w:num>
  <w:num w:numId="19">
    <w:abstractNumId w:val="8"/>
  </w:num>
  <w:num w:numId="20">
    <w:abstractNumId w:val="21"/>
  </w:num>
  <w:num w:numId="21">
    <w:abstractNumId w:val="9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E3"/>
    <w:rsid w:val="00056AAE"/>
    <w:rsid w:val="000C512C"/>
    <w:rsid w:val="0018591E"/>
    <w:rsid w:val="002D44F6"/>
    <w:rsid w:val="003A2FC7"/>
    <w:rsid w:val="003C1913"/>
    <w:rsid w:val="00470239"/>
    <w:rsid w:val="005076B8"/>
    <w:rsid w:val="00525EFE"/>
    <w:rsid w:val="00563975"/>
    <w:rsid w:val="00573CAB"/>
    <w:rsid w:val="0059455F"/>
    <w:rsid w:val="007608E3"/>
    <w:rsid w:val="008C590F"/>
    <w:rsid w:val="00A123ED"/>
    <w:rsid w:val="00B4598A"/>
    <w:rsid w:val="00B84E27"/>
    <w:rsid w:val="00BA3C3C"/>
    <w:rsid w:val="00D0200B"/>
    <w:rsid w:val="00DB0F2E"/>
    <w:rsid w:val="00DB7745"/>
    <w:rsid w:val="00EA10AC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4E56"/>
  <w15:chartTrackingRefBased/>
  <w15:docId w15:val="{E7913790-1095-4D29-B556-E97ADFD3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C7"/>
  </w:style>
  <w:style w:type="paragraph" w:styleId="Stopka">
    <w:name w:val="footer"/>
    <w:basedOn w:val="Normalny"/>
    <w:link w:val="StopkaZnak"/>
    <w:uiPriority w:val="99"/>
    <w:unhideWhenUsed/>
    <w:rsid w:val="003A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C7"/>
  </w:style>
  <w:style w:type="paragraph" w:styleId="Akapitzlist">
    <w:name w:val="List Paragraph"/>
    <w:basedOn w:val="Normalny"/>
    <w:uiPriority w:val="34"/>
    <w:qFormat/>
    <w:rsid w:val="00470239"/>
    <w:pPr>
      <w:ind w:left="720"/>
      <w:contextualSpacing/>
    </w:pPr>
  </w:style>
  <w:style w:type="table" w:styleId="Tabela-Siatka">
    <w:name w:val="Table Grid"/>
    <w:basedOn w:val="Standardowy"/>
    <w:uiPriority w:val="39"/>
    <w:rsid w:val="003C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D44F6"/>
  </w:style>
  <w:style w:type="table" w:customStyle="1" w:styleId="Tabela-Siatka1">
    <w:name w:val="Tabela - Siatka1"/>
    <w:basedOn w:val="Standardowy"/>
    <w:next w:val="Tabela-Siatka"/>
    <w:uiPriority w:val="59"/>
    <w:rsid w:val="002D4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2D44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2D44F6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2D44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D44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4F6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F6"/>
    <w:rPr>
      <w:rFonts w:ascii="Tahoma" w:hAnsi="Tahoma" w:cs="Tahoma"/>
      <w:sz w:val="16"/>
      <w:szCs w:val="16"/>
      <w:lang w:val="en-US" w:bidi="en-US"/>
    </w:rPr>
  </w:style>
  <w:style w:type="character" w:styleId="Pogrubienie">
    <w:name w:val="Strong"/>
    <w:basedOn w:val="Domylnaczcionkaakapitu"/>
    <w:uiPriority w:val="22"/>
    <w:qFormat/>
    <w:rsid w:val="002D44F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D4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44F6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2D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ela-Siatka2">
    <w:name w:val="Tabela - Siatka2"/>
    <w:basedOn w:val="Standardowy"/>
    <w:next w:val="Tabela-Siatka"/>
    <w:uiPriority w:val="39"/>
    <w:rsid w:val="002D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D44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44F6"/>
    <w:rPr>
      <w:color w:val="800080"/>
      <w:u w:val="single"/>
    </w:rPr>
  </w:style>
  <w:style w:type="paragraph" w:customStyle="1" w:styleId="xl737">
    <w:name w:val="xl737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8">
    <w:name w:val="xl73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9">
    <w:name w:val="xl739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0">
    <w:name w:val="xl74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1">
    <w:name w:val="xl74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2">
    <w:name w:val="xl74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3">
    <w:name w:val="xl743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4">
    <w:name w:val="xl74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5">
    <w:name w:val="xl74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6">
    <w:name w:val="xl74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7">
    <w:name w:val="xl74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8">
    <w:name w:val="xl748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9">
    <w:name w:val="xl749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0">
    <w:name w:val="xl75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1">
    <w:name w:val="xl75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2">
    <w:name w:val="xl752"/>
    <w:basedOn w:val="Normalny"/>
    <w:rsid w:val="002D44F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3">
    <w:name w:val="xl75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4">
    <w:name w:val="xl754"/>
    <w:basedOn w:val="Normalny"/>
    <w:rsid w:val="002D44F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5">
    <w:name w:val="xl75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6">
    <w:name w:val="xl756"/>
    <w:basedOn w:val="Normalny"/>
    <w:rsid w:val="002D44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7">
    <w:name w:val="xl757"/>
    <w:basedOn w:val="Normalny"/>
    <w:rsid w:val="002D44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8">
    <w:name w:val="xl75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9">
    <w:name w:val="xl75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0">
    <w:name w:val="xl76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1">
    <w:name w:val="xl76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2">
    <w:name w:val="xl76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3">
    <w:name w:val="xl76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4">
    <w:name w:val="xl76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5">
    <w:name w:val="xl76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6">
    <w:name w:val="xl766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7">
    <w:name w:val="xl767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8">
    <w:name w:val="xl768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9">
    <w:name w:val="xl769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0">
    <w:name w:val="xl770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D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1">
    <w:name w:val="xl771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2">
    <w:name w:val="xl772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3">
    <w:name w:val="xl773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4">
    <w:name w:val="xl774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75">
    <w:name w:val="xl775"/>
    <w:basedOn w:val="Normalny"/>
    <w:rsid w:val="002D4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3476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Mrożek-Kruk</dc:creator>
  <cp:keywords/>
  <dc:description/>
  <cp:lastModifiedBy>Lekarz</cp:lastModifiedBy>
  <cp:revision>16</cp:revision>
  <dcterms:created xsi:type="dcterms:W3CDTF">2023-03-15T07:41:00Z</dcterms:created>
  <dcterms:modified xsi:type="dcterms:W3CDTF">2023-04-12T07:50:00Z</dcterms:modified>
</cp:coreProperties>
</file>