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1433" w14:textId="77777777" w:rsidR="00A45064" w:rsidRDefault="00A45064">
      <w:pPr>
        <w:pStyle w:val="Nagwek11"/>
        <w:spacing w:before="0" w:after="0"/>
        <w:rPr>
          <w:rFonts w:ascii="Calibri" w:hAnsi="Calibri"/>
          <w:sz w:val="20"/>
          <w:szCs w:val="20"/>
        </w:rPr>
      </w:pPr>
    </w:p>
    <w:p w14:paraId="31DACA00" w14:textId="2E966458" w:rsidR="00E611E4" w:rsidRDefault="00E611E4" w:rsidP="00E611E4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DE4C05">
        <w:rPr>
          <w:rFonts w:ascii="Calibri Light" w:hAnsi="Calibri Light" w:cs="Calibri"/>
          <w:sz w:val="20"/>
          <w:szCs w:val="20"/>
        </w:rPr>
        <w:t>25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>024.DB</w:t>
      </w:r>
    </w:p>
    <w:p w14:paraId="77A5E1F7" w14:textId="77777777" w:rsidR="00E611E4" w:rsidRDefault="00E611E4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</w:p>
    <w:p w14:paraId="254FA778" w14:textId="2A28BB4A" w:rsidR="00A45064" w:rsidRDefault="00000000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1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BD8703F" w14:textId="77777777" w:rsidR="00A45064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39570FEE" w14:textId="77777777" w:rsidR="00A45064" w:rsidRDefault="00A45064">
      <w:pPr>
        <w:spacing w:after="0" w:line="264" w:lineRule="auto"/>
        <w:jc w:val="center"/>
        <w:rPr>
          <w:b/>
          <w:u w:val="single"/>
        </w:rPr>
      </w:pPr>
    </w:p>
    <w:p w14:paraId="5C0AFECB" w14:textId="30CA1432" w:rsidR="00A45064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8C4E6F">
        <w:rPr>
          <w:rFonts w:ascii="Georgia" w:hAnsi="Georgia"/>
          <w:b/>
          <w:sz w:val="32"/>
          <w:szCs w:val="32"/>
        </w:rPr>
        <w:t>4</w:t>
      </w:r>
    </w:p>
    <w:p w14:paraId="2CDD89B7" w14:textId="77777777" w:rsidR="00A45064" w:rsidRDefault="00A45064">
      <w:pPr>
        <w:spacing w:after="0" w:line="264" w:lineRule="auto"/>
        <w:rPr>
          <w:rFonts w:asciiTheme="minorHAnsi" w:hAnsiTheme="minorHAnsi"/>
        </w:rPr>
      </w:pPr>
    </w:p>
    <w:p w14:paraId="142D53FE" w14:textId="77777777" w:rsidR="00E611E4" w:rsidRDefault="00E611E4" w:rsidP="00E611E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29FBFA43" w14:textId="77777777" w:rsidR="00E611E4" w:rsidRDefault="00E611E4" w:rsidP="00E611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42BC9EA7" w14:textId="77777777" w:rsidR="00E611E4" w:rsidRDefault="00E611E4" w:rsidP="00E611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591F3CFD" w14:textId="77777777" w:rsidR="00E611E4" w:rsidRDefault="00E611E4" w:rsidP="00E611E4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1E73AB53" w14:textId="77777777" w:rsidR="00E611E4" w:rsidRDefault="00E611E4" w:rsidP="00E611E4">
      <w:pPr>
        <w:spacing w:after="0"/>
        <w:jc w:val="both"/>
        <w:rPr>
          <w:rFonts w:cs="Calibri"/>
          <w:b/>
        </w:rPr>
      </w:pPr>
    </w:p>
    <w:p w14:paraId="56805AD4" w14:textId="77777777" w:rsidR="00E611E4" w:rsidRDefault="00E611E4" w:rsidP="00E611E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15296264" w14:textId="77777777" w:rsidR="00E611E4" w:rsidRDefault="00E611E4" w:rsidP="00E611E4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6FB054F7" w14:textId="77777777" w:rsidR="00E611E4" w:rsidRDefault="00E611E4" w:rsidP="00E611E4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5AB8823D" w14:textId="77777777" w:rsidR="00E611E4" w:rsidRDefault="00E611E4" w:rsidP="00E611E4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73693766" w14:textId="77777777" w:rsidR="00E611E4" w:rsidRDefault="00E611E4" w:rsidP="00E611E4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267F2AB5" w14:textId="77777777" w:rsidR="00E611E4" w:rsidRDefault="00E611E4" w:rsidP="00E611E4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779635E5" w14:textId="77777777" w:rsidR="00E611E4" w:rsidRDefault="00E611E4" w:rsidP="00E611E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589E91B8" w14:textId="77777777" w:rsidR="00E611E4" w:rsidRDefault="00E611E4" w:rsidP="00E611E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56491FAD" w14:textId="77777777" w:rsidR="00E611E4" w:rsidRDefault="00E611E4" w:rsidP="00E611E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4E5115E6" w14:textId="77777777" w:rsidR="00E611E4" w:rsidRDefault="00E611E4" w:rsidP="00E611E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17C20188" w14:textId="77777777" w:rsidR="00E611E4" w:rsidRPr="00E25726" w:rsidRDefault="00E611E4" w:rsidP="00E611E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08C1843E" w14:textId="0AC401CA" w:rsidR="00E611E4" w:rsidRPr="00E25726" w:rsidRDefault="00E611E4" w:rsidP="00E611E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E4C05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DE4C05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DE4C05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DE4C05" w:rsidRPr="00DE4C05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25</w:t>
      </w:r>
      <w:r w:rsidRPr="00DE4C05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2024.DB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(Dz. U. z 2023 poz. 1605 z późn. zm.), strony zawierają zgodnie umowę następującej treści:</w:t>
      </w:r>
    </w:p>
    <w:p w14:paraId="28F5F725" w14:textId="77777777" w:rsidR="00A45064" w:rsidRDefault="00A45064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32AED951" w14:textId="77777777" w:rsidR="00A45064" w:rsidRDefault="00000000" w:rsidP="00DE4C05">
      <w:pPr>
        <w:spacing w:after="0" w:line="360" w:lineRule="auto"/>
        <w:jc w:val="center"/>
      </w:pPr>
      <w:r>
        <w:rPr>
          <w:rFonts w:asciiTheme="minorHAnsi" w:hAnsiTheme="minorHAnsi"/>
          <w:b/>
        </w:rPr>
        <w:t>§ 1</w:t>
      </w:r>
    </w:p>
    <w:p w14:paraId="78D3BE7B" w14:textId="77777777" w:rsidR="00A45064" w:rsidRDefault="00000000" w:rsidP="00DE4C0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>
        <w:rPr>
          <w:rFonts w:asciiTheme="minorHAnsi" w:hAnsiTheme="minorHAnsi"/>
          <w:b/>
          <w:color w:val="000000"/>
        </w:rPr>
        <w:t>WYKONAWCA</w:t>
      </w:r>
      <w:r>
        <w:rPr>
          <w:rFonts w:asciiTheme="minorHAnsi" w:hAnsiTheme="minorHAnsi"/>
          <w:color w:val="000000"/>
        </w:rPr>
        <w:t xml:space="preserve"> zobowiązuje się do konserwacji urządzeń dźwigowych w zakresie i w sposób ustalony dokumentacją techniczno-ruchową i instrukcją konserwacji dźwigów Dozoru Technicznego /DT-DE-90/WO oraz </w:t>
      </w:r>
      <w:r>
        <w:rPr>
          <w:rFonts w:asciiTheme="minorHAnsi" w:hAnsiTheme="minorHAnsi"/>
          <w:color w:val="000000"/>
          <w:shd w:val="clear" w:color="auto" w:fill="FFFFFF"/>
        </w:rPr>
        <w:t xml:space="preserve">zgodnie z </w:t>
      </w:r>
      <w:r>
        <w:rPr>
          <w:rFonts w:cstheme="minorHAnsi"/>
          <w:color w:val="000000"/>
          <w:spacing w:val="-1"/>
          <w:shd w:val="clear" w:color="auto" w:fill="FFFFFF"/>
        </w:rPr>
        <w:t>normą PN/EN 81</w:t>
      </w:r>
      <w:r>
        <w:rPr>
          <w:rFonts w:asciiTheme="minorHAnsi" w:hAnsiTheme="minorHAnsi"/>
          <w:color w:val="000000"/>
        </w:rPr>
        <w:t>. Zakres konserwacji polega na dokonywaniu przeglądów, napraw i wymianie drobnych części, których wartość nie przekracza 20% wartości miesięcznej konserwacji za dźwig.</w:t>
      </w:r>
    </w:p>
    <w:p w14:paraId="6E3F6E84" w14:textId="3ABC3253" w:rsidR="00A45064" w:rsidRDefault="00000000" w:rsidP="00DE4C0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rFonts w:asciiTheme="minorHAnsi" w:hAnsiTheme="minorHAnsi"/>
          <w:color w:val="000000"/>
          <w:shd w:val="clear" w:color="auto" w:fill="FFFFFF"/>
        </w:rPr>
        <w:t>Wykonawca zobowiązuje się do brania czynnego udziału przy odbiorach technicznych po remontach oraz przy okresowych przeglądach technicznych i dokonywanie napraw</w:t>
      </w:r>
      <w:r w:rsidR="00EF3104">
        <w:rPr>
          <w:rFonts w:asciiTheme="minorHAnsi" w:hAnsi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</w:rPr>
        <w:t xml:space="preserve">na każdorazowe wezwanie przez </w:t>
      </w:r>
      <w:r>
        <w:rPr>
          <w:rFonts w:asciiTheme="minorHAnsi" w:hAnsiTheme="minorHAnsi"/>
          <w:b/>
          <w:color w:val="000000"/>
          <w:shd w:val="clear" w:color="auto" w:fill="FFFFFF"/>
        </w:rPr>
        <w:t>ZAMAWIAJĄCEGO</w:t>
      </w:r>
      <w:r>
        <w:rPr>
          <w:rFonts w:asciiTheme="minorHAnsi" w:hAnsiTheme="minorHAnsi"/>
          <w:color w:val="000000"/>
          <w:shd w:val="clear" w:color="auto" w:fill="FFFFFF"/>
        </w:rPr>
        <w:t>.</w:t>
      </w:r>
    </w:p>
    <w:p w14:paraId="127FA548" w14:textId="77777777" w:rsidR="00A45064" w:rsidRDefault="00000000" w:rsidP="00DE4C05">
      <w:pPr>
        <w:tabs>
          <w:tab w:val="left" w:pos="0"/>
        </w:tabs>
        <w:spacing w:after="0" w:line="360" w:lineRule="auto"/>
        <w:jc w:val="center"/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45F48137" w14:textId="686575DC" w:rsidR="00A45064" w:rsidRDefault="00000000" w:rsidP="00DE4C05">
      <w:pPr>
        <w:pStyle w:val="Akapitzlist"/>
        <w:numPr>
          <w:ilvl w:val="0"/>
          <w:numId w:val="2"/>
        </w:numPr>
        <w:spacing w:after="0" w:line="360" w:lineRule="auto"/>
        <w:ind w:left="425" w:hanging="425"/>
        <w:jc w:val="both"/>
      </w:pPr>
      <w:r>
        <w:rPr>
          <w:rFonts w:asciiTheme="minorHAnsi" w:hAnsiTheme="minorHAnsi"/>
          <w:b/>
        </w:rPr>
        <w:lastRenderedPageBreak/>
        <w:t>ZAMAWIAJĄCY</w:t>
      </w:r>
      <w:r>
        <w:rPr>
          <w:rFonts w:asciiTheme="minorHAnsi" w:hAnsiTheme="minorHAnsi"/>
        </w:rPr>
        <w:t xml:space="preserve"> powierza, a </w:t>
      </w:r>
      <w:r>
        <w:rPr>
          <w:rFonts w:asciiTheme="minorHAnsi" w:hAnsiTheme="minorHAnsi"/>
          <w:b/>
        </w:rPr>
        <w:t>WYKONAWCA</w:t>
      </w:r>
      <w:r>
        <w:rPr>
          <w:rFonts w:asciiTheme="minorHAnsi" w:hAnsiTheme="minorHAnsi"/>
        </w:rPr>
        <w:t xml:space="preserve"> przyjmuje od dnia </w:t>
      </w:r>
      <w:r w:rsidR="00952020">
        <w:rPr>
          <w:rFonts w:asciiTheme="minorHAnsi" w:hAnsiTheme="minorHAnsi"/>
          <w:b/>
        </w:rPr>
        <w:t>podpisania umowy</w:t>
      </w:r>
      <w:r w:rsidR="00D81923">
        <w:rPr>
          <w:rFonts w:asciiTheme="minorHAnsi" w:hAnsiTheme="minorHAnsi"/>
          <w:b/>
        </w:rPr>
        <w:t xml:space="preserve"> </w:t>
      </w:r>
      <w:r>
        <w:t xml:space="preserve">do dnia </w:t>
      </w:r>
      <w:r>
        <w:rPr>
          <w:b/>
          <w:bCs/>
        </w:rPr>
        <w:t>31.07.202</w:t>
      </w:r>
      <w:r w:rsidR="00EF3104">
        <w:rPr>
          <w:b/>
          <w:bCs/>
        </w:rPr>
        <w:t>5</w:t>
      </w:r>
      <w:r>
        <w:rPr>
          <w:b/>
          <w:bCs/>
        </w:rPr>
        <w:t xml:space="preserve"> roku</w:t>
      </w:r>
      <w:r>
        <w:rPr>
          <w:rFonts w:asciiTheme="minorHAnsi" w:hAnsiTheme="minorHAnsi"/>
        </w:rPr>
        <w:t xml:space="preserve"> prowadzenie konserwacji dźwigów zamontowanych w Zakładzie Karnym w</w:t>
      </w:r>
      <w:r w:rsidR="00832996">
        <w:rPr>
          <w:rFonts w:asciiTheme="minorHAnsi" w:hAnsiTheme="minorHAnsi"/>
        </w:rPr>
        <w:t> </w:t>
      </w:r>
      <w:r>
        <w:rPr>
          <w:rFonts w:asciiTheme="minorHAnsi" w:hAnsiTheme="minorHAnsi"/>
        </w:rPr>
        <w:t>Żytkowicach.</w:t>
      </w:r>
    </w:p>
    <w:p w14:paraId="500DEE73" w14:textId="05BE5EC9" w:rsidR="00A45064" w:rsidRDefault="00000000" w:rsidP="00DE4C05">
      <w:pPr>
        <w:pStyle w:val="Akapitzlist"/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425" w:hanging="425"/>
        <w:jc w:val="both"/>
      </w:pPr>
      <w:r>
        <w:rPr>
          <w:rFonts w:eastAsia="ArialMT;Arial" w:cs="ArialMT;Arial"/>
          <w:color w:val="000000"/>
          <w:shd w:val="clear" w:color="auto" w:fill="FFFFFF"/>
          <w:lang w:eastAsia="ar-SA"/>
        </w:rPr>
        <w:t>Zgodnie z wymogami Urzędu Dozoru Technicznego należy przeprowadzać konserwację urządzeń dźwigowych. Konserwacje ze względu na utrzymanie urządzeń w dobrym stanie technicznym, gwarantującym również bezpieczeństwo pracy, będą przeprowadzane 1 raz w</w:t>
      </w:r>
      <w:r w:rsidR="00D81923">
        <w:rPr>
          <w:rFonts w:eastAsia="ArialMT;Arial" w:cs="ArialMT;Arial"/>
          <w:color w:val="000000"/>
          <w:shd w:val="clear" w:color="auto" w:fill="FFFFFF"/>
          <w:lang w:eastAsia="ar-SA"/>
        </w:rPr>
        <w:t> </w:t>
      </w:r>
      <w:r>
        <w:rPr>
          <w:rFonts w:eastAsia="ArialMT;Arial" w:cs="ArialMT;Arial"/>
          <w:color w:val="000000"/>
          <w:shd w:val="clear" w:color="auto" w:fill="FFFFFF"/>
          <w:lang w:eastAsia="ar-SA"/>
        </w:rPr>
        <w:t xml:space="preserve">miesiącu. </w:t>
      </w:r>
    </w:p>
    <w:p w14:paraId="418198F4" w14:textId="77777777" w:rsidR="00A45064" w:rsidRDefault="00000000" w:rsidP="00DE4C05">
      <w:pPr>
        <w:spacing w:after="0" w:line="360" w:lineRule="auto"/>
        <w:jc w:val="center"/>
      </w:pPr>
      <w:r>
        <w:rPr>
          <w:rFonts w:asciiTheme="minorHAnsi" w:hAnsiTheme="minorHAnsi"/>
          <w:b/>
        </w:rPr>
        <w:t>§ 3</w:t>
      </w:r>
    </w:p>
    <w:p w14:paraId="23D5A70D" w14:textId="3815F207" w:rsidR="00A45064" w:rsidRDefault="00000000" w:rsidP="00DE4C05">
      <w:pPr>
        <w:spacing w:after="0" w:line="360" w:lineRule="auto"/>
        <w:jc w:val="both"/>
      </w:pPr>
      <w:r>
        <w:rPr>
          <w:rFonts w:eastAsia="ArialMT;Arial" w:cs="ArialMT;Arial"/>
        </w:rPr>
        <w:t>Konserwacja, o której mowa w § 1 nie obejmuje wymiany części, których wartość przekracza 20% wartości miesięcznej konserwacji – za dźwig, oraz malowania, usuwania skutków dewastacji, oraz</w:t>
      </w:r>
      <w:r w:rsidR="002332C2">
        <w:rPr>
          <w:rFonts w:eastAsia="ArialMT;Arial" w:cs="ArialMT;Arial"/>
        </w:rPr>
        <w:t> </w:t>
      </w:r>
      <w:r>
        <w:rPr>
          <w:rFonts w:eastAsia="ArialMT;Arial" w:cs="ArialMT;Arial"/>
        </w:rPr>
        <w:t xml:space="preserve">kradzieży. Prace te będą wykonywane przez </w:t>
      </w:r>
      <w:r>
        <w:rPr>
          <w:rFonts w:eastAsia="ArialMT;Arial" w:cs="ArialMT;Arial"/>
          <w:b/>
        </w:rPr>
        <w:t>WYKONAWCĘ</w:t>
      </w:r>
      <w:r>
        <w:rPr>
          <w:rFonts w:eastAsia="ArialMT;Arial" w:cs="ArialMT;Arial"/>
        </w:rPr>
        <w:t xml:space="preserve"> za dodatkową opłatą i</w:t>
      </w:r>
      <w:r w:rsidR="002332C2">
        <w:rPr>
          <w:rFonts w:eastAsia="ArialMT;Arial" w:cs="ArialMT;Arial"/>
        </w:rPr>
        <w:t> </w:t>
      </w:r>
      <w:r>
        <w:rPr>
          <w:rFonts w:eastAsia="ArialMT;Arial" w:cs="ArialMT;Arial"/>
        </w:rPr>
        <w:t>w</w:t>
      </w:r>
      <w:r w:rsidR="002332C2">
        <w:rPr>
          <w:rFonts w:eastAsia="ArialMT;Arial" w:cs="ArialMT;Arial"/>
        </w:rPr>
        <w:t> </w:t>
      </w:r>
      <w:r>
        <w:rPr>
          <w:rFonts w:eastAsia="ArialMT;Arial" w:cs="ArialMT;Arial"/>
        </w:rPr>
        <w:t xml:space="preserve">uzgodnieniu z </w:t>
      </w:r>
      <w:r>
        <w:rPr>
          <w:rFonts w:eastAsia="ArialMT;Arial" w:cs="ArialMT;Arial"/>
          <w:b/>
        </w:rPr>
        <w:t>ZAMAWIAJĄCYM</w:t>
      </w:r>
      <w:r>
        <w:rPr>
          <w:rFonts w:eastAsia="ArialMT;Arial" w:cs="ArialMT;Arial"/>
        </w:rPr>
        <w:t>.</w:t>
      </w:r>
    </w:p>
    <w:p w14:paraId="56767277" w14:textId="77777777" w:rsidR="00A45064" w:rsidRDefault="00000000" w:rsidP="00DE4C05">
      <w:pPr>
        <w:spacing w:after="0" w:line="360" w:lineRule="auto"/>
        <w:jc w:val="center"/>
      </w:pPr>
      <w:r>
        <w:rPr>
          <w:b/>
        </w:rPr>
        <w:t>§ 4</w:t>
      </w:r>
    </w:p>
    <w:p w14:paraId="191229C8" w14:textId="77777777" w:rsidR="00A45064" w:rsidRDefault="00000000" w:rsidP="00DE4C05">
      <w:pPr>
        <w:pStyle w:val="Akapitzlist"/>
        <w:numPr>
          <w:ilvl w:val="0"/>
          <w:numId w:val="3"/>
        </w:numPr>
        <w:spacing w:after="0" w:line="360" w:lineRule="auto"/>
        <w:ind w:left="425" w:hanging="425"/>
        <w:jc w:val="both"/>
      </w:pPr>
      <w:r>
        <w:rPr>
          <w:rFonts w:asciiTheme="minorHAnsi" w:hAnsiTheme="minorHAnsi"/>
        </w:rPr>
        <w:t>R</w:t>
      </w:r>
      <w:r>
        <w:rPr>
          <w:rFonts w:asciiTheme="minorHAnsi" w:hAnsiTheme="minorHAnsi"/>
          <w:shd w:val="clear" w:color="auto" w:fill="FFFFFF"/>
        </w:rPr>
        <w:t>ozliczenie za wykonanie usługi konserwacyjnej dźwigu nastąpi co miesiąc w kwocie:</w:t>
      </w:r>
    </w:p>
    <w:p w14:paraId="68D99C5E" w14:textId="77777777" w:rsidR="00A45064" w:rsidRDefault="00000000" w:rsidP="00DE4C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Dźwig MDL 300 „Microlift” udźwig 300 kg – </w:t>
      </w:r>
      <w:r>
        <w:rPr>
          <w:rFonts w:asciiTheme="minorHAnsi" w:hAnsiTheme="minorHAnsi"/>
          <w:b/>
          <w:shd w:val="clear" w:color="auto" w:fill="FFFFFF"/>
        </w:rPr>
        <w:t>………………………………………….. zł netto</w:t>
      </w:r>
      <w:r>
        <w:rPr>
          <w:rFonts w:asciiTheme="minorHAnsi" w:hAnsiTheme="minorHAnsi"/>
          <w:shd w:val="clear" w:color="auto" w:fill="FFFFFF"/>
        </w:rPr>
        <w:t>,</w:t>
      </w:r>
    </w:p>
    <w:p w14:paraId="7F50C39F" w14:textId="77777777" w:rsidR="00A45064" w:rsidRDefault="00000000" w:rsidP="00DE4C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BKG 100.45/4 udźwig 100 kg – </w:t>
      </w:r>
      <w:r>
        <w:rPr>
          <w:rFonts w:asciiTheme="minorHAnsi" w:hAnsiTheme="minorHAnsi"/>
          <w:b/>
          <w:shd w:val="clear" w:color="auto" w:fill="FFFFFF"/>
        </w:rPr>
        <w:t>………………………………………….. zł netto</w:t>
      </w:r>
      <w:r>
        <w:rPr>
          <w:rFonts w:asciiTheme="minorHAnsi" w:hAnsiTheme="minorHAnsi"/>
          <w:shd w:val="clear" w:color="auto" w:fill="FFFFFF"/>
        </w:rPr>
        <w:t>.</w:t>
      </w:r>
    </w:p>
    <w:p w14:paraId="586DA62B" w14:textId="77777777" w:rsidR="00A45064" w:rsidRDefault="00000000" w:rsidP="00DE4C05">
      <w:pPr>
        <w:spacing w:after="0" w:line="360" w:lineRule="auto"/>
        <w:jc w:val="both"/>
      </w:pPr>
      <w:r>
        <w:rPr>
          <w:rFonts w:asciiTheme="minorHAnsi" w:hAnsiTheme="minorHAnsi"/>
        </w:rPr>
        <w:t xml:space="preserve">        Łącznie: </w:t>
      </w:r>
      <w:r>
        <w:rPr>
          <w:rFonts w:asciiTheme="minorHAnsi" w:hAnsiTheme="minorHAnsi"/>
          <w:b/>
        </w:rPr>
        <w:t>………………………………………….. zł netto + należny podatek VAT.</w:t>
      </w:r>
    </w:p>
    <w:p w14:paraId="018C9FC2" w14:textId="77777777" w:rsidR="00A45064" w:rsidRDefault="00000000" w:rsidP="00DE4C05">
      <w:pPr>
        <w:pStyle w:val="Akapitzlist"/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Theme="minorHAnsi" w:hAnsiTheme="minorHAnsi"/>
          <w:shd w:val="clear" w:color="auto" w:fill="FFFFFF"/>
        </w:rPr>
      </w:pPr>
      <w:r>
        <w:rPr>
          <w:rFonts w:eastAsia="ArialMT;Arial" w:cs="ArialMT;Arial"/>
          <w:shd w:val="clear" w:color="auto" w:fill="FFFFFF"/>
        </w:rPr>
        <w:t>Zamawiający zobowiązuje się zapłacić za wykonaną jednostkową usługę</w:t>
      </w:r>
      <w:r>
        <w:rPr>
          <w:rFonts w:asciiTheme="minorHAnsi" w:hAnsiTheme="minorHAnsi"/>
          <w:shd w:val="clear" w:color="auto" w:fill="FFFFFF"/>
        </w:rPr>
        <w:t xml:space="preserve"> w terminie 14 dni od daty otrzymania prawidłowo wystawionej faktury przez Wykonawcę. Za nieterminowe zapłaty będą naliczane odsetki wg. obowiązujących przepisów.</w:t>
      </w:r>
    </w:p>
    <w:p w14:paraId="0AD98AAE" w14:textId="77777777" w:rsidR="00A45064" w:rsidRDefault="00000000" w:rsidP="00DE4C05">
      <w:pPr>
        <w:pStyle w:val="Akapitzlist"/>
        <w:numPr>
          <w:ilvl w:val="0"/>
          <w:numId w:val="3"/>
        </w:numPr>
        <w:spacing w:after="0" w:line="360" w:lineRule="auto"/>
        <w:ind w:left="425" w:hanging="425"/>
        <w:jc w:val="both"/>
      </w:pPr>
      <w:r>
        <w:rPr>
          <w:rFonts w:asciiTheme="minorHAnsi" w:hAnsiTheme="minorHAnsi"/>
        </w:rPr>
        <w:t xml:space="preserve">Należność za wykonane usługi zostanie uregulowana przelewem na konto </w:t>
      </w:r>
      <w:r>
        <w:rPr>
          <w:rFonts w:asciiTheme="minorHAnsi" w:hAnsiTheme="minorHAnsi"/>
          <w:b/>
        </w:rPr>
        <w:t>WYKONAWCY</w:t>
      </w:r>
      <w:r>
        <w:rPr>
          <w:rFonts w:asciiTheme="minorHAnsi" w:hAnsiTheme="minorHAnsi"/>
        </w:rPr>
        <w:t>:</w:t>
      </w:r>
    </w:p>
    <w:p w14:paraId="56A9E757" w14:textId="77777777" w:rsidR="00A45064" w:rsidRDefault="00000000" w:rsidP="00DE4C05">
      <w:pPr>
        <w:spacing w:after="0" w:line="360" w:lineRule="auto"/>
        <w:jc w:val="both"/>
      </w:pPr>
      <w:r>
        <w:rPr>
          <w:rFonts w:eastAsia="ArialMT;Arial" w:cs="ArialMT;Arial"/>
          <w:b/>
        </w:rPr>
        <w:t xml:space="preserve">         ……………………………………………………………………………………………………………………………………….</w:t>
      </w:r>
    </w:p>
    <w:p w14:paraId="4F1CC770" w14:textId="5603ED61" w:rsidR="00A45064" w:rsidRDefault="00DE4C05" w:rsidP="00DE4C05">
      <w:pPr>
        <w:spacing w:after="0" w:line="360" w:lineRule="auto"/>
        <w:jc w:val="center"/>
      </w:pPr>
      <w:r>
        <w:rPr>
          <w:b/>
        </w:rPr>
        <w:t>§ 5</w:t>
      </w:r>
    </w:p>
    <w:p w14:paraId="1E1BF925" w14:textId="77777777" w:rsidR="00A45064" w:rsidRDefault="00000000" w:rsidP="00DE4C05">
      <w:pPr>
        <w:numPr>
          <w:ilvl w:val="0"/>
          <w:numId w:val="10"/>
        </w:numPr>
        <w:spacing w:after="0" w:line="360" w:lineRule="auto"/>
        <w:ind w:left="454" w:hanging="454"/>
        <w:jc w:val="both"/>
      </w:pPr>
      <w:r>
        <w:rPr>
          <w:rFonts w:asciiTheme="minorHAnsi" w:hAnsiTheme="minorHAnsi"/>
          <w:b/>
        </w:rPr>
        <w:t>ZAMAWIAJĄCEMU</w:t>
      </w:r>
      <w:r>
        <w:rPr>
          <w:rFonts w:asciiTheme="minorHAnsi" w:hAnsiTheme="minorHAnsi"/>
        </w:rPr>
        <w:t xml:space="preserve"> przysługuje prawo potrącenia 1/30 opłaty miesięcznej konserwacji dźwigu za każdy udokumentowany dzień postoju z winy </w:t>
      </w:r>
      <w:r>
        <w:rPr>
          <w:rFonts w:asciiTheme="minorHAnsi" w:hAnsiTheme="minorHAnsi"/>
          <w:b/>
        </w:rPr>
        <w:t>WYKONAWCY</w:t>
      </w:r>
      <w:r>
        <w:rPr>
          <w:rFonts w:asciiTheme="minorHAnsi" w:hAnsiTheme="minorHAnsi"/>
        </w:rPr>
        <w:t xml:space="preserve">. Za dzień postoju uważa się przerwę w ruchu nie mniejszą niż 8 godzin. Zapis ten nie wyłącza prawa </w:t>
      </w:r>
      <w:r>
        <w:rPr>
          <w:rFonts w:asciiTheme="minorHAnsi" w:hAnsiTheme="minorHAnsi"/>
          <w:b/>
        </w:rPr>
        <w:t>ZAMAWIAJĄCEGO</w:t>
      </w:r>
      <w:r>
        <w:rPr>
          <w:rFonts w:asciiTheme="minorHAnsi" w:hAnsiTheme="minorHAnsi"/>
        </w:rPr>
        <w:t xml:space="preserve"> do dochodzenia odszkodowania za szkody jemu wyrządzone z tego tytułu.</w:t>
      </w:r>
    </w:p>
    <w:p w14:paraId="3231B1AC" w14:textId="77777777" w:rsidR="00A45064" w:rsidRDefault="00000000" w:rsidP="00DE4C05">
      <w:pPr>
        <w:numPr>
          <w:ilvl w:val="0"/>
          <w:numId w:val="10"/>
        </w:numPr>
        <w:spacing w:after="0" w:line="360" w:lineRule="auto"/>
        <w:ind w:left="454" w:hanging="454"/>
        <w:jc w:val="both"/>
      </w:pPr>
      <w:r>
        <w:rPr>
          <w:rFonts w:eastAsia="ArialMT;Arial" w:cs="ArialMT;Arial"/>
          <w:b/>
        </w:rPr>
        <w:t>WYKONAWCA</w:t>
      </w:r>
      <w:r>
        <w:rPr>
          <w:rFonts w:eastAsia="ArialMT;Arial" w:cs="ArialMT;Arial"/>
        </w:rPr>
        <w:t xml:space="preserve"> w czasie postoju dźwigu nie będzie pobierał uzgodnionej opłaty za czas wykonywania modernizacji i remontów kapitalnych.</w:t>
      </w:r>
    </w:p>
    <w:p w14:paraId="3779D3EC" w14:textId="77777777" w:rsidR="00A45064" w:rsidRDefault="00000000" w:rsidP="00DE4C05">
      <w:pPr>
        <w:spacing w:after="0" w:line="360" w:lineRule="auto"/>
        <w:jc w:val="center"/>
      </w:pPr>
      <w:r>
        <w:rPr>
          <w:b/>
        </w:rPr>
        <w:t>§ 6</w:t>
      </w:r>
    </w:p>
    <w:p w14:paraId="57C3E6AA" w14:textId="77777777" w:rsidR="00A45064" w:rsidRDefault="00000000" w:rsidP="00DE4C05">
      <w:pPr>
        <w:pStyle w:val="Akapitzlist"/>
        <w:numPr>
          <w:ilvl w:val="0"/>
          <w:numId w:val="4"/>
        </w:numPr>
        <w:spacing w:after="0" w:line="360" w:lineRule="auto"/>
        <w:ind w:left="454" w:hanging="454"/>
        <w:jc w:val="both"/>
      </w:pPr>
      <w:r>
        <w:rPr>
          <w:rFonts w:asciiTheme="minorHAnsi" w:hAnsiTheme="minorHAnsi"/>
        </w:rPr>
        <w:t xml:space="preserve">Opłaty związane z odbiorami i nadzorami dźwigów przez Urząd Dozoru Technicznego oraz pomiarów skuteczności zerowania i oporności izolacji na dźwigach ponosi </w:t>
      </w:r>
      <w:r>
        <w:rPr>
          <w:rFonts w:asciiTheme="minorHAnsi" w:hAnsiTheme="minorHAnsi"/>
          <w:b/>
        </w:rPr>
        <w:t>ZAMAWIAJĄCY</w:t>
      </w:r>
      <w:r>
        <w:rPr>
          <w:rFonts w:asciiTheme="minorHAnsi" w:hAnsiTheme="minorHAnsi"/>
        </w:rPr>
        <w:t>.</w:t>
      </w:r>
    </w:p>
    <w:p w14:paraId="1174F11C" w14:textId="57A08CDE" w:rsidR="00A45064" w:rsidRDefault="00000000" w:rsidP="00DE4C05">
      <w:pPr>
        <w:pStyle w:val="Akapitzlist"/>
        <w:numPr>
          <w:ilvl w:val="0"/>
          <w:numId w:val="4"/>
        </w:numPr>
        <w:spacing w:after="0" w:line="360" w:lineRule="auto"/>
        <w:ind w:left="454" w:hanging="454"/>
        <w:jc w:val="both"/>
      </w:pPr>
      <w:r>
        <w:rPr>
          <w:rFonts w:cs="Calibri"/>
        </w:rPr>
        <w:t>W</w:t>
      </w:r>
      <w:r>
        <w:rPr>
          <w:rFonts w:cs="Calibri"/>
          <w:shd w:val="clear" w:color="auto" w:fill="FFFFFF"/>
        </w:rPr>
        <w:t xml:space="preserve">ykonanie pomiarów elektrycznych na dźwigach będzie rozliczane </w:t>
      </w:r>
      <w:r>
        <w:rPr>
          <w:rFonts w:cs="Calibri"/>
          <w:color w:val="000000"/>
          <w:shd w:val="clear" w:color="auto" w:fill="FFFFFF"/>
        </w:rPr>
        <w:t>na podstawie złożonej w tym zakresie oferty przez</w:t>
      </w:r>
      <w:r>
        <w:rPr>
          <w:rFonts w:cs="Calibri"/>
          <w:b/>
          <w:bCs/>
          <w:color w:val="000000"/>
          <w:shd w:val="clear" w:color="auto" w:fill="FFFFFF"/>
        </w:rPr>
        <w:t xml:space="preserve"> WYKONAWCĘ </w:t>
      </w:r>
      <w:r>
        <w:rPr>
          <w:rFonts w:cs="Calibri"/>
          <w:color w:val="000000"/>
          <w:shd w:val="clear" w:color="auto" w:fill="FFFFFF"/>
        </w:rPr>
        <w:t xml:space="preserve">wyłącznie po wcześniejszym zaakceptowaniu jej </w:t>
      </w:r>
      <w:r w:rsidR="00DE4C05">
        <w:rPr>
          <w:rFonts w:cs="Calibri"/>
          <w:color w:val="000000"/>
          <w:shd w:val="clear" w:color="auto" w:fill="FFFFFF"/>
        </w:rPr>
        <w:t xml:space="preserve">przez </w:t>
      </w:r>
      <w:r w:rsidR="00DE4C05" w:rsidRPr="00DE4C05">
        <w:rPr>
          <w:rFonts w:cs="Calibri"/>
          <w:b/>
          <w:bCs/>
          <w:color w:val="000000"/>
          <w:shd w:val="clear" w:color="auto" w:fill="FFFFFF"/>
        </w:rPr>
        <w:t>ZAMAWIAJĄCEGO</w:t>
      </w:r>
      <w:r>
        <w:rPr>
          <w:rFonts w:cs="Calibri"/>
          <w:b/>
          <w:color w:val="000000"/>
          <w:shd w:val="clear" w:color="auto" w:fill="FFFFFF"/>
        </w:rPr>
        <w:t>.</w:t>
      </w:r>
    </w:p>
    <w:p w14:paraId="4E52817C" w14:textId="6F599F10" w:rsidR="00A45064" w:rsidRDefault="00000000" w:rsidP="00DE4C05">
      <w:pPr>
        <w:pStyle w:val="Akapitzlist"/>
        <w:numPr>
          <w:ilvl w:val="0"/>
          <w:numId w:val="4"/>
        </w:numPr>
        <w:spacing w:after="0" w:line="360" w:lineRule="auto"/>
        <w:ind w:left="454" w:hanging="454"/>
        <w:jc w:val="both"/>
        <w:rPr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lastRenderedPageBreak/>
        <w:t xml:space="preserve">ZAMAWIAJĄCY </w:t>
      </w:r>
      <w:r>
        <w:rPr>
          <w:rFonts w:cs="Calibri"/>
          <w:color w:val="000000"/>
          <w:shd w:val="clear" w:color="auto" w:fill="FFFFFF"/>
        </w:rPr>
        <w:t xml:space="preserve">zastrzega sobie prawo zlecenia wykonania </w:t>
      </w:r>
      <w:r w:rsidR="00DE4C05">
        <w:rPr>
          <w:rFonts w:cs="Calibri"/>
          <w:color w:val="000000"/>
          <w:shd w:val="clear" w:color="auto" w:fill="FFFFFF"/>
        </w:rPr>
        <w:t>usług,</w:t>
      </w:r>
      <w:r>
        <w:rPr>
          <w:rFonts w:cs="Calibri"/>
          <w:color w:val="000000"/>
          <w:shd w:val="clear" w:color="auto" w:fill="FFFFFF"/>
        </w:rPr>
        <w:t xml:space="preserve"> o których mowa w pkt. 1 i</w:t>
      </w:r>
      <w:r w:rsidR="00DE4C05">
        <w:rPr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t>2 innemu wykonawcy, jeżeli uzna, że leży to w jego interesie.</w:t>
      </w:r>
    </w:p>
    <w:p w14:paraId="45850590" w14:textId="77777777" w:rsidR="00A45064" w:rsidRDefault="00000000" w:rsidP="00DE4C05">
      <w:pPr>
        <w:pStyle w:val="Akapitzlist"/>
        <w:spacing w:after="0" w:line="360" w:lineRule="auto"/>
        <w:ind w:left="0"/>
        <w:jc w:val="center"/>
        <w:rPr>
          <w:shd w:val="clear" w:color="auto" w:fill="FFFFFF"/>
        </w:rPr>
      </w:pPr>
      <w:r>
        <w:rPr>
          <w:rFonts w:cs="Calibri"/>
          <w:b/>
          <w:shd w:val="clear" w:color="auto" w:fill="FFFFFF"/>
        </w:rPr>
        <w:t>§ 7</w:t>
      </w:r>
    </w:p>
    <w:p w14:paraId="6296CBCE" w14:textId="77777777" w:rsidR="00965224" w:rsidRPr="00965224" w:rsidRDefault="00000000" w:rsidP="00D46F7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shd w:val="clear" w:color="auto" w:fill="FFFFFF"/>
        </w:rPr>
      </w:pPr>
      <w:r>
        <w:rPr>
          <w:rFonts w:cs="Arial Narrow"/>
          <w:shd w:val="clear" w:color="auto" w:fill="FFFFFF"/>
        </w:rPr>
        <w:t xml:space="preserve">W przypadku stwierdzenia przez Urząd Dozoru Technicznego lub konserwatora naprawy wykraczającej poza umowę na konserwację, </w:t>
      </w:r>
      <w:r>
        <w:rPr>
          <w:rFonts w:cs="Arial Narrow"/>
          <w:b/>
          <w:shd w:val="clear" w:color="auto" w:fill="FFFFFF"/>
        </w:rPr>
        <w:t>WYKONAWCA</w:t>
      </w:r>
      <w:r>
        <w:rPr>
          <w:rFonts w:cs="Arial Narrow"/>
          <w:shd w:val="clear" w:color="auto" w:fill="FFFFFF"/>
        </w:rPr>
        <w:t xml:space="preserve"> prace wykona i rozliczy </w:t>
      </w:r>
      <w:r>
        <w:rPr>
          <w:rFonts w:cs="Calibri"/>
          <w:color w:val="000000"/>
          <w:shd w:val="clear" w:color="auto" w:fill="FFFFFF"/>
        </w:rPr>
        <w:t>na</w:t>
      </w:r>
      <w:r w:rsidR="00DE4C05">
        <w:rPr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t>podstawie złożonej w tym zakresie oferty przez</w:t>
      </w:r>
      <w:r>
        <w:rPr>
          <w:rFonts w:cs="Calibri"/>
          <w:b/>
          <w:bCs/>
          <w:color w:val="000000"/>
          <w:shd w:val="clear" w:color="auto" w:fill="FFFFFF"/>
        </w:rPr>
        <w:t xml:space="preserve"> WYKONAWCĘ </w:t>
      </w:r>
      <w:r>
        <w:rPr>
          <w:rFonts w:cs="Calibri"/>
          <w:color w:val="000000"/>
          <w:shd w:val="clear" w:color="auto" w:fill="FFFFFF"/>
        </w:rPr>
        <w:t>wyłącznie po</w:t>
      </w:r>
      <w:r w:rsidR="00DE4C05">
        <w:rPr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t xml:space="preserve">wcześniejszym zaakceptowaniu jej przez </w:t>
      </w:r>
      <w:r>
        <w:rPr>
          <w:rFonts w:cs="Calibri"/>
          <w:b/>
          <w:color w:val="000000"/>
          <w:shd w:val="clear" w:color="auto" w:fill="FFFFFF"/>
        </w:rPr>
        <w:t>ZAMAWIAJĄCEGO.</w:t>
      </w:r>
    </w:p>
    <w:p w14:paraId="7DCDC028" w14:textId="5830C8DE" w:rsidR="00A45064" w:rsidRPr="00965224" w:rsidRDefault="00000000" w:rsidP="00D46F7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shd w:val="clear" w:color="auto" w:fill="FFFFFF"/>
        </w:rPr>
      </w:pPr>
      <w:r w:rsidRPr="00965224">
        <w:rPr>
          <w:rFonts w:cs="Calibri"/>
          <w:b/>
          <w:color w:val="000000"/>
          <w:shd w:val="clear" w:color="auto" w:fill="FFFFFF"/>
        </w:rPr>
        <w:t xml:space="preserve">ZAMAWIAJĄCY </w:t>
      </w:r>
      <w:r w:rsidRPr="00965224">
        <w:rPr>
          <w:rFonts w:cs="Calibri"/>
          <w:color w:val="000000"/>
          <w:shd w:val="clear" w:color="auto" w:fill="FFFFFF"/>
        </w:rPr>
        <w:t xml:space="preserve">zastrzega sobie prawo zlecenia wykonania </w:t>
      </w:r>
      <w:r w:rsidR="00DE4C05" w:rsidRPr="00965224">
        <w:rPr>
          <w:rFonts w:cs="Calibri"/>
          <w:color w:val="000000"/>
          <w:shd w:val="clear" w:color="auto" w:fill="FFFFFF"/>
        </w:rPr>
        <w:t>usług,</w:t>
      </w:r>
      <w:r w:rsidRPr="00965224">
        <w:rPr>
          <w:rFonts w:cs="Calibri"/>
          <w:color w:val="000000"/>
          <w:shd w:val="clear" w:color="auto" w:fill="FFFFFF"/>
        </w:rPr>
        <w:t xml:space="preserve"> o których mowa w pkt. 2 innemu wykonawcy, jeżeli uzna, że leży to w jego interesie.</w:t>
      </w:r>
    </w:p>
    <w:p w14:paraId="2F348DE0" w14:textId="77777777" w:rsidR="00A45064" w:rsidRDefault="00000000" w:rsidP="00DE4C05">
      <w:pPr>
        <w:pStyle w:val="Akapitzlist"/>
        <w:spacing w:after="0" w:line="360" w:lineRule="auto"/>
        <w:ind w:left="0"/>
        <w:jc w:val="center"/>
      </w:pPr>
      <w:r>
        <w:rPr>
          <w:rFonts w:cs="Calibri"/>
          <w:b/>
        </w:rPr>
        <w:t>§ 8</w:t>
      </w:r>
    </w:p>
    <w:p w14:paraId="0E338AAB" w14:textId="77777777" w:rsidR="00A45064" w:rsidRDefault="00000000" w:rsidP="00DE4C05">
      <w:pPr>
        <w:spacing w:after="0" w:line="360" w:lineRule="auto"/>
        <w:contextualSpacing/>
        <w:jc w:val="both"/>
      </w:pPr>
      <w:r>
        <w:rPr>
          <w:rFonts w:cs="Calibri"/>
          <w:b/>
          <w:shd w:val="clear" w:color="auto" w:fill="FFFFFF"/>
        </w:rPr>
        <w:t>ZAMAWIAJĄCY</w:t>
      </w:r>
      <w:r>
        <w:rPr>
          <w:rFonts w:cs="Calibri"/>
          <w:shd w:val="clear" w:color="auto" w:fill="FFFFFF"/>
        </w:rPr>
        <w:t xml:space="preserve"> zobowiązany jest do utrzymania w czystości urządzenie oraz niezwłocznie powiadomić konserwatora o awarii urządzenia na nr telefonu </w:t>
      </w:r>
      <w:r>
        <w:rPr>
          <w:rFonts w:cs="Calibri"/>
          <w:b/>
          <w:shd w:val="clear" w:color="auto" w:fill="FFFFFF"/>
        </w:rPr>
        <w:t>…………………………………………………..</w:t>
      </w:r>
    </w:p>
    <w:p w14:paraId="50DB0A57" w14:textId="77777777" w:rsidR="00A45064" w:rsidRDefault="00000000" w:rsidP="00DE4C05">
      <w:pPr>
        <w:spacing w:after="0" w:line="360" w:lineRule="auto"/>
        <w:jc w:val="center"/>
      </w:pPr>
      <w:r>
        <w:rPr>
          <w:rFonts w:cs="Calibri"/>
          <w:b/>
        </w:rPr>
        <w:t>§ 9</w:t>
      </w:r>
    </w:p>
    <w:p w14:paraId="7E289387" w14:textId="3AE3B879" w:rsidR="00A45064" w:rsidRDefault="00000000" w:rsidP="00DE4C05">
      <w:pPr>
        <w:spacing w:after="0" w:line="360" w:lineRule="auto"/>
        <w:contextualSpacing/>
        <w:jc w:val="both"/>
      </w:pPr>
      <w:r>
        <w:rPr>
          <w:rFonts w:cs="Calibri"/>
          <w:b/>
        </w:rPr>
        <w:t>ZAMAWIAJĄCY</w:t>
      </w:r>
      <w:r>
        <w:rPr>
          <w:rFonts w:cs="Calibri"/>
        </w:rPr>
        <w:t xml:space="preserve"> jako strona umowy, oświadcza, że jest uprawniony do otrzymywania faktur VAT i</w:t>
      </w:r>
      <w:r w:rsidR="00DE4C05">
        <w:rPr>
          <w:rFonts w:cs="Calibri"/>
        </w:rPr>
        <w:t> </w:t>
      </w:r>
      <w:r>
        <w:rPr>
          <w:rFonts w:cs="Calibri"/>
        </w:rPr>
        <w:t>zgadza się na wystawianie faktur bez podpisu nabywcy.</w:t>
      </w:r>
    </w:p>
    <w:p w14:paraId="13EE40FB" w14:textId="77777777" w:rsidR="00A45064" w:rsidRDefault="00000000" w:rsidP="00DE4C05">
      <w:pPr>
        <w:spacing w:after="0" w:line="360" w:lineRule="auto"/>
        <w:jc w:val="center"/>
      </w:pPr>
      <w:r>
        <w:rPr>
          <w:rFonts w:cs="Calibri"/>
          <w:b/>
        </w:rPr>
        <w:t>§ 10</w:t>
      </w:r>
    </w:p>
    <w:p w14:paraId="363F8CC4" w14:textId="1AA9CCB0" w:rsidR="00A45064" w:rsidRDefault="00000000" w:rsidP="00D46F73">
      <w:pPr>
        <w:numPr>
          <w:ilvl w:val="0"/>
          <w:numId w:val="6"/>
        </w:numPr>
        <w:spacing w:after="0" w:line="360" w:lineRule="auto"/>
        <w:ind w:left="426" w:hanging="426"/>
        <w:jc w:val="both"/>
      </w:pPr>
      <w:r>
        <w:rPr>
          <w:rFonts w:asciiTheme="minorHAnsi" w:hAnsiTheme="minorHAnsi"/>
        </w:rPr>
        <w:t xml:space="preserve">Umowa może być rozwiązana przez każdą ze stron </w:t>
      </w:r>
      <w:r w:rsidR="00DE4C05">
        <w:rPr>
          <w:rFonts w:asciiTheme="minorHAnsi" w:hAnsiTheme="minorHAnsi"/>
        </w:rPr>
        <w:t>za jednomiesięcznym</w:t>
      </w:r>
      <w:r>
        <w:rPr>
          <w:rFonts w:asciiTheme="minorHAnsi" w:hAnsiTheme="minorHAnsi"/>
        </w:rPr>
        <w:t xml:space="preserve"> wypowiedzeniem.</w:t>
      </w:r>
    </w:p>
    <w:p w14:paraId="3F07FBCB" w14:textId="77777777" w:rsidR="00A45064" w:rsidRDefault="00000000" w:rsidP="00D46F7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</w:pPr>
      <w:r>
        <w:rPr>
          <w:rFonts w:cs="Calibri"/>
        </w:rPr>
        <w:t>Wszelkie zmiany do umowy wymagają formy pisemnego aneksu.</w:t>
      </w:r>
    </w:p>
    <w:p w14:paraId="30536441" w14:textId="77777777" w:rsidR="00A45064" w:rsidRDefault="00A45064" w:rsidP="00DE4C05">
      <w:pPr>
        <w:pStyle w:val="Akapitzlist"/>
        <w:spacing w:after="0" w:line="360" w:lineRule="auto"/>
        <w:jc w:val="both"/>
        <w:rPr>
          <w:rFonts w:cs="Calibri"/>
        </w:rPr>
      </w:pPr>
    </w:p>
    <w:p w14:paraId="0A39CC5C" w14:textId="77777777" w:rsidR="00A45064" w:rsidRDefault="00000000" w:rsidP="00DE4C05">
      <w:pPr>
        <w:spacing w:after="0" w:line="360" w:lineRule="auto"/>
        <w:jc w:val="center"/>
      </w:pPr>
      <w:r>
        <w:rPr>
          <w:rFonts w:cs="Calibri"/>
          <w:b/>
        </w:rPr>
        <w:t>§ 11</w:t>
      </w:r>
    </w:p>
    <w:p w14:paraId="6661A87B" w14:textId="77777777" w:rsidR="00A45064" w:rsidRDefault="00000000" w:rsidP="00DE4C0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rPr>
          <w:rFonts w:asciiTheme="minorHAnsi" w:hAnsiTheme="minorHAnsi"/>
          <w:b/>
          <w:bCs/>
        </w:rPr>
        <w:t>WYKONAWCA</w:t>
      </w:r>
      <w:r>
        <w:rPr>
          <w:rFonts w:asciiTheme="minorHAnsi" w:hAnsiTheme="minorHAnsi"/>
          <w:bCs/>
        </w:rPr>
        <w:t xml:space="preserve"> zobowiązuje się utrzymywać pogotowie dźwigowe codziennie w tym w dni świąteczne i wolne od pracy.</w:t>
      </w:r>
    </w:p>
    <w:p w14:paraId="4B896654" w14:textId="77777777" w:rsidR="00A45064" w:rsidRDefault="00000000" w:rsidP="00DE4C0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</w:pPr>
      <w:r>
        <w:rPr>
          <w:rFonts w:cs="Calibri"/>
          <w:b/>
        </w:rPr>
        <w:t>WYKONAWCA</w:t>
      </w:r>
      <w:r>
        <w:rPr>
          <w:rFonts w:cs="Calibri"/>
        </w:rPr>
        <w:t xml:space="preserve"> w danym dniu konserwację wykona i wpisze do dziennika konserwacji.</w:t>
      </w:r>
    </w:p>
    <w:p w14:paraId="712770B7" w14:textId="77777777" w:rsidR="00A45064" w:rsidRDefault="00A45064" w:rsidP="00DE4C05">
      <w:pPr>
        <w:pStyle w:val="Akapitzlist"/>
        <w:spacing w:after="0" w:line="360" w:lineRule="auto"/>
        <w:jc w:val="both"/>
        <w:rPr>
          <w:rFonts w:cs="Calibri"/>
        </w:rPr>
      </w:pPr>
    </w:p>
    <w:p w14:paraId="111C1245" w14:textId="77777777" w:rsidR="00A45064" w:rsidRDefault="00000000" w:rsidP="00DE4C05">
      <w:pPr>
        <w:spacing w:after="0" w:line="360" w:lineRule="auto"/>
        <w:jc w:val="center"/>
      </w:pPr>
      <w:r>
        <w:rPr>
          <w:rFonts w:cs="Calibri"/>
          <w:b/>
        </w:rPr>
        <w:t>§ 12</w:t>
      </w:r>
    </w:p>
    <w:p w14:paraId="7CF5A938" w14:textId="477D5F9B" w:rsidR="00A45064" w:rsidRDefault="00000000" w:rsidP="00DE4C05">
      <w:pPr>
        <w:numPr>
          <w:ilvl w:val="0"/>
          <w:numId w:val="8"/>
        </w:numPr>
        <w:spacing w:after="0" w:line="360" w:lineRule="auto"/>
        <w:ind w:left="425" w:hanging="425"/>
        <w:jc w:val="both"/>
      </w:pPr>
      <w:r>
        <w:rPr>
          <w:rFonts w:asciiTheme="minorHAnsi" w:hAnsiTheme="minorHAnsi"/>
          <w:b/>
        </w:rPr>
        <w:t>WYKONAWCA</w:t>
      </w:r>
      <w:r>
        <w:rPr>
          <w:rFonts w:asciiTheme="minorHAnsi" w:hAnsiTheme="minorHAnsi"/>
        </w:rPr>
        <w:t xml:space="preserve"> jest zobowiązany do podjęcia interwencji w terminie 24 godzin od chwili </w:t>
      </w:r>
      <w:r w:rsidR="00DE4C05">
        <w:rPr>
          <w:rFonts w:asciiTheme="minorHAnsi" w:hAnsiTheme="minorHAnsi"/>
        </w:rPr>
        <w:t>zgłoszenia awarii</w:t>
      </w:r>
      <w:r>
        <w:rPr>
          <w:rFonts w:asciiTheme="minorHAnsi" w:hAnsiTheme="minorHAnsi"/>
        </w:rPr>
        <w:t xml:space="preserve"> przez </w:t>
      </w:r>
      <w:r>
        <w:rPr>
          <w:rFonts w:asciiTheme="minorHAnsi" w:hAnsiTheme="minorHAnsi"/>
          <w:b/>
        </w:rPr>
        <w:t>ZAMAWIAJĄCEGO</w:t>
      </w:r>
      <w:r>
        <w:rPr>
          <w:rFonts w:asciiTheme="minorHAnsi" w:hAnsiTheme="minorHAnsi"/>
        </w:rPr>
        <w:t xml:space="preserve">. Czas dotarcia serwisu na miejsce awarii wynosi do 48 godzin. W przypadku braku reakcji w </w:t>
      </w:r>
      <w:r>
        <w:t>terminie</w:t>
      </w:r>
      <w:r>
        <w:rPr>
          <w:rFonts w:asciiTheme="minorHAnsi" w:hAnsiTheme="minorHAnsi"/>
        </w:rPr>
        <w:t xml:space="preserve"> 24 godzin i braku dotarcia w czasie maksymalnie 48 godzin </w:t>
      </w:r>
      <w:r>
        <w:rPr>
          <w:rFonts w:asciiTheme="minorHAnsi" w:hAnsiTheme="minorHAnsi"/>
          <w:b/>
        </w:rPr>
        <w:t xml:space="preserve">ZAMAWIAJĄCY </w:t>
      </w:r>
      <w:r>
        <w:rPr>
          <w:rFonts w:asciiTheme="minorHAnsi" w:hAnsiTheme="minorHAnsi"/>
        </w:rPr>
        <w:t xml:space="preserve">ma prawo zlecić usunięcie awarii podmiotowi trzeciemu na koszt i niebezpieczeństwo </w:t>
      </w:r>
      <w:r>
        <w:rPr>
          <w:rFonts w:asciiTheme="minorHAnsi" w:hAnsiTheme="minorHAnsi"/>
          <w:b/>
        </w:rPr>
        <w:t>WYKONAWCY</w:t>
      </w:r>
      <w:r>
        <w:rPr>
          <w:rFonts w:asciiTheme="minorHAnsi" w:hAnsiTheme="minorHAnsi"/>
        </w:rPr>
        <w:t>.</w:t>
      </w:r>
    </w:p>
    <w:p w14:paraId="2FEFF6FC" w14:textId="3922E206" w:rsidR="00A45064" w:rsidRPr="00DE4C05" w:rsidRDefault="00000000" w:rsidP="00DE4C05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</w:pPr>
      <w:r>
        <w:rPr>
          <w:rFonts w:cs="Calibri"/>
          <w:b/>
        </w:rPr>
        <w:t>WYKONAWCA</w:t>
      </w:r>
      <w:r>
        <w:rPr>
          <w:rFonts w:cs="Calibri"/>
        </w:rPr>
        <w:t xml:space="preserve"> zobowiązuje się do informowania </w:t>
      </w:r>
      <w:r>
        <w:rPr>
          <w:rFonts w:cs="Calibri"/>
          <w:b/>
        </w:rPr>
        <w:t>ZAMAWIAJĄCEGO</w:t>
      </w:r>
      <w:r>
        <w:rPr>
          <w:rFonts w:cs="Calibri"/>
        </w:rPr>
        <w:t xml:space="preserve"> o wszelkich usterkach, wadach lub konieczności napraw dźwigu wykraczających poza zakres robót ujętych w § 1 umowy niezwłocznie, jednakże w terminie nie dłuższym niż 24 godzin od dnia stwierdzenia takich okoliczności.</w:t>
      </w:r>
    </w:p>
    <w:p w14:paraId="23E2F219" w14:textId="77777777" w:rsidR="00A45064" w:rsidRDefault="00000000" w:rsidP="00DE4C05">
      <w:pPr>
        <w:spacing w:after="0" w:line="360" w:lineRule="auto"/>
        <w:jc w:val="center"/>
      </w:pPr>
      <w:r>
        <w:rPr>
          <w:rFonts w:asciiTheme="minorHAnsi" w:hAnsiTheme="minorHAnsi"/>
          <w:b/>
        </w:rPr>
        <w:t>§ 13</w:t>
      </w:r>
    </w:p>
    <w:p w14:paraId="5FCAF455" w14:textId="62D7C4D1" w:rsidR="00DE4C05" w:rsidRDefault="00000000" w:rsidP="00DE4C05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asciiTheme="minorHAnsi" w:hAnsiTheme="minorHAnsi"/>
        </w:rPr>
        <w:lastRenderedPageBreak/>
        <w:t xml:space="preserve">W sprawach nieuregulowanych niniejszą umową obowiązują przepisy zawarte w </w:t>
      </w:r>
      <w:r w:rsidR="003E59F4">
        <w:rPr>
          <w:rFonts w:asciiTheme="minorHAnsi" w:hAnsiTheme="minorHAnsi"/>
        </w:rPr>
        <w:t>Ustawie Kodeks Cywilny</w:t>
      </w:r>
      <w:r>
        <w:rPr>
          <w:rFonts w:asciiTheme="minorHAnsi" w:hAnsiTheme="minorHAnsi"/>
        </w:rPr>
        <w:t>.</w:t>
      </w:r>
    </w:p>
    <w:p w14:paraId="2A65BA2A" w14:textId="56BE5B8C" w:rsidR="00A45064" w:rsidRDefault="00000000" w:rsidP="00DE4C05">
      <w:pPr>
        <w:numPr>
          <w:ilvl w:val="0"/>
          <w:numId w:val="9"/>
        </w:numPr>
        <w:spacing w:after="0" w:line="360" w:lineRule="auto"/>
        <w:ind w:left="426" w:hanging="426"/>
        <w:jc w:val="both"/>
      </w:pPr>
      <w:r w:rsidRPr="00DE4C05">
        <w:rPr>
          <w:rFonts w:asciiTheme="minorHAnsi" w:hAnsiTheme="minorHAnsi"/>
        </w:rPr>
        <w:t>Spory wynikłe ze stosunku objętego niniejszą umową rozstrzyga właściwy miejscowo sąd ze</w:t>
      </w:r>
      <w:r w:rsidR="00DE4C05" w:rsidRPr="00DE4C05">
        <w:rPr>
          <w:rFonts w:asciiTheme="minorHAnsi" w:hAnsiTheme="minorHAnsi"/>
        </w:rPr>
        <w:t> </w:t>
      </w:r>
      <w:r w:rsidRPr="00DE4C05">
        <w:rPr>
          <w:rFonts w:asciiTheme="minorHAnsi" w:hAnsiTheme="minorHAnsi"/>
        </w:rPr>
        <w:t xml:space="preserve">względu na miejsce siedziby </w:t>
      </w:r>
      <w:r w:rsidRPr="00DE4C05">
        <w:rPr>
          <w:rFonts w:asciiTheme="minorHAnsi" w:hAnsiTheme="minorHAnsi"/>
          <w:b/>
        </w:rPr>
        <w:t>ZAMAWIAJĄCEGO</w:t>
      </w:r>
      <w:r w:rsidRPr="00DE4C05">
        <w:rPr>
          <w:rFonts w:asciiTheme="minorHAnsi" w:hAnsiTheme="minorHAnsi"/>
        </w:rPr>
        <w:t>.</w:t>
      </w:r>
    </w:p>
    <w:p w14:paraId="6FC00DC4" w14:textId="77777777" w:rsidR="00A45064" w:rsidRDefault="00000000" w:rsidP="00DE4C05">
      <w:pPr>
        <w:spacing w:after="0" w:line="360" w:lineRule="auto"/>
        <w:jc w:val="center"/>
      </w:pPr>
      <w:r>
        <w:rPr>
          <w:rFonts w:asciiTheme="minorHAnsi" w:hAnsiTheme="minorHAnsi"/>
          <w:b/>
        </w:rPr>
        <w:t>§ 14</w:t>
      </w:r>
    </w:p>
    <w:p w14:paraId="35DCFB42" w14:textId="561CAC82" w:rsidR="00A45064" w:rsidRDefault="00000000" w:rsidP="00DE4C05">
      <w:pPr>
        <w:spacing w:after="0" w:line="360" w:lineRule="auto"/>
        <w:jc w:val="both"/>
      </w:pPr>
      <w:r>
        <w:rPr>
          <w:rFonts w:asciiTheme="minorHAnsi" w:hAnsiTheme="minorHAnsi"/>
        </w:rPr>
        <w:t>Umowa została sporządzona w dwóch jednobrzmiących egzemplarzach po jednym dla każdej</w:t>
      </w:r>
      <w:r w:rsidR="00DE4C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ze</w:t>
      </w:r>
      <w:r w:rsidR="00DE4C05">
        <w:rPr>
          <w:rFonts w:asciiTheme="minorHAnsi" w:hAnsiTheme="minorHAnsi"/>
        </w:rPr>
        <w:t> </w:t>
      </w:r>
      <w:r>
        <w:rPr>
          <w:rFonts w:asciiTheme="minorHAnsi" w:hAnsiTheme="minorHAnsi"/>
        </w:rPr>
        <w:t>stron.</w:t>
      </w:r>
    </w:p>
    <w:p w14:paraId="799FF1E8" w14:textId="77777777" w:rsidR="00A45064" w:rsidRDefault="00A45064" w:rsidP="00DE4C05">
      <w:pPr>
        <w:spacing w:after="0" w:line="360" w:lineRule="auto"/>
        <w:ind w:left="720"/>
        <w:contextualSpacing/>
        <w:jc w:val="both"/>
      </w:pPr>
    </w:p>
    <w:p w14:paraId="2D68CED1" w14:textId="77777777" w:rsidR="00D46F73" w:rsidRDefault="00000000" w:rsidP="00DE4C05">
      <w:pPr>
        <w:spacing w:after="0" w:line="360" w:lineRule="auto"/>
        <w:jc w:val="both"/>
        <w:rPr>
          <w:b/>
        </w:rPr>
      </w:pPr>
      <w:r>
        <w:rPr>
          <w:b/>
        </w:rPr>
        <w:t xml:space="preserve">    </w:t>
      </w:r>
    </w:p>
    <w:p w14:paraId="3E7F55D6" w14:textId="77777777" w:rsidR="00D46F73" w:rsidRDefault="00D46F73" w:rsidP="00DE4C05">
      <w:pPr>
        <w:spacing w:after="0" w:line="360" w:lineRule="auto"/>
        <w:jc w:val="both"/>
        <w:rPr>
          <w:b/>
        </w:rPr>
      </w:pPr>
    </w:p>
    <w:p w14:paraId="251C95C7" w14:textId="77777777" w:rsidR="00D46F73" w:rsidRDefault="00D46F73" w:rsidP="00DE4C05">
      <w:pPr>
        <w:spacing w:after="0" w:line="360" w:lineRule="auto"/>
        <w:jc w:val="both"/>
        <w:rPr>
          <w:b/>
        </w:rPr>
      </w:pPr>
    </w:p>
    <w:p w14:paraId="081056CF" w14:textId="54AAA6B1" w:rsidR="00A45064" w:rsidRDefault="00000000" w:rsidP="00D46F73">
      <w:pPr>
        <w:spacing w:after="0" w:line="360" w:lineRule="auto"/>
        <w:jc w:val="center"/>
      </w:pPr>
      <w:r>
        <w:rPr>
          <w:b/>
        </w:rPr>
        <w:t>WYKONAWCA                                                                                                          ZAMAWIAJĄCY</w:t>
      </w:r>
    </w:p>
    <w:sectPr w:rsidR="00A4506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A275" w14:textId="77777777" w:rsidR="00BB027A" w:rsidRDefault="00BB027A">
      <w:pPr>
        <w:spacing w:after="0" w:line="240" w:lineRule="auto"/>
      </w:pPr>
      <w:r>
        <w:separator/>
      </w:r>
    </w:p>
  </w:endnote>
  <w:endnote w:type="continuationSeparator" w:id="0">
    <w:p w14:paraId="36FED4D4" w14:textId="77777777" w:rsidR="00BB027A" w:rsidRDefault="00BB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92BD" w14:textId="77777777" w:rsidR="00A45064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1C059B8" w14:textId="77777777" w:rsidR="00A45064" w:rsidRDefault="00A4506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E4855" w14:textId="77777777" w:rsidR="00BB027A" w:rsidRDefault="00BB027A">
      <w:pPr>
        <w:spacing w:after="0" w:line="240" w:lineRule="auto"/>
      </w:pPr>
      <w:r>
        <w:separator/>
      </w:r>
    </w:p>
  </w:footnote>
  <w:footnote w:type="continuationSeparator" w:id="0">
    <w:p w14:paraId="4910D87B" w14:textId="77777777" w:rsidR="00BB027A" w:rsidRDefault="00BB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A45064" w14:paraId="34DF663F" w14:textId="77777777">
      <w:tc>
        <w:tcPr>
          <w:tcW w:w="3276" w:type="dxa"/>
          <w:shd w:val="clear" w:color="auto" w:fill="auto"/>
        </w:tcPr>
        <w:p w14:paraId="5CC51FDB" w14:textId="77777777" w:rsidR="00A45064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05C1A71" wp14:editId="086F2BE8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1163F54B" w14:textId="77777777" w:rsidR="00A45064" w:rsidRDefault="00000000" w:rsidP="004129C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360" w:lineRule="auto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42C604D4" w14:textId="77777777" w:rsidR="00A45064" w:rsidRDefault="00000000" w:rsidP="004129C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360" w:lineRule="auto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41B416E7" w14:textId="77777777" w:rsidR="00A45064" w:rsidRDefault="00000000" w:rsidP="004129C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360" w:lineRule="auto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79625FEA" w14:textId="77777777" w:rsidR="00A45064" w:rsidRDefault="00A45064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6A60"/>
    <w:multiLevelType w:val="multilevel"/>
    <w:tmpl w:val="528C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24747"/>
    <w:multiLevelType w:val="multilevel"/>
    <w:tmpl w:val="4F5E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5037E2"/>
    <w:multiLevelType w:val="multilevel"/>
    <w:tmpl w:val="435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28579C"/>
    <w:multiLevelType w:val="multilevel"/>
    <w:tmpl w:val="A9606F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FE21DA"/>
    <w:multiLevelType w:val="multilevel"/>
    <w:tmpl w:val="9D985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ED6203"/>
    <w:multiLevelType w:val="multilevel"/>
    <w:tmpl w:val="B914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0B6A9B"/>
    <w:multiLevelType w:val="multilevel"/>
    <w:tmpl w:val="0D9EDB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6C8647E"/>
    <w:multiLevelType w:val="multilevel"/>
    <w:tmpl w:val="FA4A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B1B55"/>
    <w:multiLevelType w:val="multilevel"/>
    <w:tmpl w:val="6DF0139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50C31044"/>
    <w:multiLevelType w:val="multilevel"/>
    <w:tmpl w:val="53B48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1415799"/>
    <w:multiLevelType w:val="multilevel"/>
    <w:tmpl w:val="8CFAB6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063142"/>
    <w:multiLevelType w:val="multilevel"/>
    <w:tmpl w:val="F4E82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3F24C3A"/>
    <w:multiLevelType w:val="multilevel"/>
    <w:tmpl w:val="10C4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B136649"/>
    <w:multiLevelType w:val="multilevel"/>
    <w:tmpl w:val="7FA2E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1012483">
    <w:abstractNumId w:val="13"/>
  </w:num>
  <w:num w:numId="2" w16cid:durableId="54352851">
    <w:abstractNumId w:val="5"/>
  </w:num>
  <w:num w:numId="3" w16cid:durableId="1685667877">
    <w:abstractNumId w:val="0"/>
  </w:num>
  <w:num w:numId="4" w16cid:durableId="943807869">
    <w:abstractNumId w:val="7"/>
  </w:num>
  <w:num w:numId="5" w16cid:durableId="43065750">
    <w:abstractNumId w:val="8"/>
  </w:num>
  <w:num w:numId="6" w16cid:durableId="1592162372">
    <w:abstractNumId w:val="3"/>
  </w:num>
  <w:num w:numId="7" w16cid:durableId="1302886987">
    <w:abstractNumId w:val="6"/>
  </w:num>
  <w:num w:numId="8" w16cid:durableId="1904412980">
    <w:abstractNumId w:val="9"/>
  </w:num>
  <w:num w:numId="9" w16cid:durableId="631908523">
    <w:abstractNumId w:val="4"/>
  </w:num>
  <w:num w:numId="10" w16cid:durableId="806163450">
    <w:abstractNumId w:val="2"/>
  </w:num>
  <w:num w:numId="11" w16cid:durableId="436142276">
    <w:abstractNumId w:val="10"/>
  </w:num>
  <w:num w:numId="12" w16cid:durableId="495995938">
    <w:abstractNumId w:val="1"/>
  </w:num>
  <w:num w:numId="13" w16cid:durableId="808204139">
    <w:abstractNumId w:val="12"/>
  </w:num>
  <w:num w:numId="14" w16cid:durableId="1069233663">
    <w:abstractNumId w:val="11"/>
  </w:num>
  <w:num w:numId="15" w16cid:durableId="225845203">
    <w:abstractNumId w:val="0"/>
    <w:lvlOverride w:ilvl="0">
      <w:startOverride w:val="1"/>
    </w:lvlOverride>
  </w:num>
  <w:num w:numId="16" w16cid:durableId="5578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64"/>
    <w:rsid w:val="002332C2"/>
    <w:rsid w:val="003E59F4"/>
    <w:rsid w:val="004129CA"/>
    <w:rsid w:val="00832996"/>
    <w:rsid w:val="008C4E6F"/>
    <w:rsid w:val="00952020"/>
    <w:rsid w:val="00965224"/>
    <w:rsid w:val="00A45064"/>
    <w:rsid w:val="00AF78B0"/>
    <w:rsid w:val="00BB027A"/>
    <w:rsid w:val="00D45212"/>
    <w:rsid w:val="00D46F73"/>
    <w:rsid w:val="00D81923"/>
    <w:rsid w:val="00DE4C05"/>
    <w:rsid w:val="00E3375C"/>
    <w:rsid w:val="00E611E4"/>
    <w:rsid w:val="00E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63C2"/>
  <w15:docId w15:val="{D7E1780B-4CEE-424C-BD62-DAD2C091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  <w:rsid w:val="00F57EBF"/>
  </w:style>
  <w:style w:type="character" w:customStyle="1" w:styleId="WW8Num8z0">
    <w:name w:val="WW8Num8z0"/>
    <w:qFormat/>
    <w:rsid w:val="00F57EBF"/>
  </w:style>
  <w:style w:type="character" w:customStyle="1" w:styleId="WW8Num8z1">
    <w:name w:val="WW8Num8z1"/>
    <w:qFormat/>
    <w:rsid w:val="00F57EBF"/>
  </w:style>
  <w:style w:type="character" w:customStyle="1" w:styleId="WW8Num8z2">
    <w:name w:val="WW8Num8z2"/>
    <w:qFormat/>
    <w:rsid w:val="00F57EBF"/>
  </w:style>
  <w:style w:type="character" w:customStyle="1" w:styleId="WW8Num8z3">
    <w:name w:val="WW8Num8z3"/>
    <w:qFormat/>
    <w:rsid w:val="00F57EBF"/>
  </w:style>
  <w:style w:type="character" w:customStyle="1" w:styleId="WW8Num8z4">
    <w:name w:val="WW8Num8z4"/>
    <w:qFormat/>
    <w:rsid w:val="00F57EBF"/>
  </w:style>
  <w:style w:type="character" w:customStyle="1" w:styleId="WW8Num8z5">
    <w:name w:val="WW8Num8z5"/>
    <w:qFormat/>
    <w:rsid w:val="00F57EBF"/>
  </w:style>
  <w:style w:type="character" w:customStyle="1" w:styleId="WW8Num8z6">
    <w:name w:val="WW8Num8z6"/>
    <w:qFormat/>
    <w:rsid w:val="00F57EBF"/>
  </w:style>
  <w:style w:type="character" w:customStyle="1" w:styleId="WW8Num8z7">
    <w:name w:val="WW8Num8z7"/>
    <w:qFormat/>
    <w:rsid w:val="00F57EBF"/>
  </w:style>
  <w:style w:type="character" w:customStyle="1" w:styleId="WW8Num8z8">
    <w:name w:val="WW8Num8z8"/>
    <w:qFormat/>
    <w:rsid w:val="00F57EBF"/>
  </w:style>
  <w:style w:type="character" w:customStyle="1" w:styleId="WW8Num6z0">
    <w:name w:val="WW8Num6z0"/>
    <w:qFormat/>
    <w:rsid w:val="00F57EBF"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  <w:rsid w:val="00F57EBF"/>
  </w:style>
  <w:style w:type="character" w:customStyle="1" w:styleId="WW8Num6z2">
    <w:name w:val="WW8Num6z2"/>
    <w:qFormat/>
    <w:rsid w:val="00F57EBF"/>
  </w:style>
  <w:style w:type="character" w:customStyle="1" w:styleId="WW8Num6z3">
    <w:name w:val="WW8Num6z3"/>
    <w:qFormat/>
    <w:rsid w:val="00F57EBF"/>
  </w:style>
  <w:style w:type="character" w:customStyle="1" w:styleId="WW8Num6z4">
    <w:name w:val="WW8Num6z4"/>
    <w:qFormat/>
    <w:rsid w:val="00F57EBF"/>
  </w:style>
  <w:style w:type="character" w:customStyle="1" w:styleId="WW8Num6z5">
    <w:name w:val="WW8Num6z5"/>
    <w:qFormat/>
    <w:rsid w:val="00F57EBF"/>
  </w:style>
  <w:style w:type="character" w:customStyle="1" w:styleId="WW8Num6z6">
    <w:name w:val="WW8Num6z6"/>
    <w:qFormat/>
    <w:rsid w:val="00F57EBF"/>
  </w:style>
  <w:style w:type="character" w:customStyle="1" w:styleId="WW8Num6z7">
    <w:name w:val="WW8Num6z7"/>
    <w:qFormat/>
    <w:rsid w:val="00F57EBF"/>
  </w:style>
  <w:style w:type="character" w:customStyle="1" w:styleId="WW8Num6z8">
    <w:name w:val="WW8Num6z8"/>
    <w:qFormat/>
    <w:rsid w:val="00F57EBF"/>
  </w:style>
  <w:style w:type="character" w:customStyle="1" w:styleId="WW8Num4z0">
    <w:name w:val="WW8Num4z0"/>
    <w:qFormat/>
    <w:rsid w:val="00F57EBF"/>
  </w:style>
  <w:style w:type="character" w:customStyle="1" w:styleId="WW8Num4z1">
    <w:name w:val="WW8Num4z1"/>
    <w:qFormat/>
    <w:rsid w:val="00F57EBF"/>
  </w:style>
  <w:style w:type="character" w:customStyle="1" w:styleId="WW8Num4z2">
    <w:name w:val="WW8Num4z2"/>
    <w:qFormat/>
    <w:rsid w:val="00F57EBF"/>
  </w:style>
  <w:style w:type="character" w:customStyle="1" w:styleId="WW8Num4z3">
    <w:name w:val="WW8Num4z3"/>
    <w:qFormat/>
    <w:rsid w:val="00F57EBF"/>
  </w:style>
  <w:style w:type="character" w:customStyle="1" w:styleId="WW8Num4z4">
    <w:name w:val="WW8Num4z4"/>
    <w:qFormat/>
    <w:rsid w:val="00F57EBF"/>
  </w:style>
  <w:style w:type="character" w:customStyle="1" w:styleId="WW8Num4z5">
    <w:name w:val="WW8Num4z5"/>
    <w:qFormat/>
    <w:rsid w:val="00F57EBF"/>
  </w:style>
  <w:style w:type="character" w:customStyle="1" w:styleId="WW8Num4z6">
    <w:name w:val="WW8Num4z6"/>
    <w:qFormat/>
    <w:rsid w:val="00F57EBF"/>
  </w:style>
  <w:style w:type="character" w:customStyle="1" w:styleId="WW8Num4z7">
    <w:name w:val="WW8Num4z7"/>
    <w:qFormat/>
    <w:rsid w:val="00F57EBF"/>
  </w:style>
  <w:style w:type="character" w:customStyle="1" w:styleId="WW8Num4z8">
    <w:name w:val="WW8Num4z8"/>
    <w:qFormat/>
    <w:rsid w:val="00F57EBF"/>
  </w:style>
  <w:style w:type="character" w:customStyle="1" w:styleId="WW8Num5z0">
    <w:name w:val="WW8Num5z0"/>
    <w:qFormat/>
    <w:rsid w:val="00F57EBF"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  <w:rsid w:val="00F57EBF"/>
  </w:style>
  <w:style w:type="character" w:customStyle="1" w:styleId="WW8Num5z2">
    <w:name w:val="WW8Num5z2"/>
    <w:qFormat/>
    <w:rsid w:val="00F57EBF"/>
  </w:style>
  <w:style w:type="character" w:customStyle="1" w:styleId="WW8Num5z3">
    <w:name w:val="WW8Num5z3"/>
    <w:qFormat/>
    <w:rsid w:val="00F57EBF"/>
  </w:style>
  <w:style w:type="character" w:customStyle="1" w:styleId="WW8Num5z4">
    <w:name w:val="WW8Num5z4"/>
    <w:qFormat/>
    <w:rsid w:val="00F57EBF"/>
  </w:style>
  <w:style w:type="character" w:customStyle="1" w:styleId="WW8Num5z5">
    <w:name w:val="WW8Num5z5"/>
    <w:qFormat/>
    <w:rsid w:val="00F57EBF"/>
  </w:style>
  <w:style w:type="character" w:customStyle="1" w:styleId="WW8Num5z6">
    <w:name w:val="WW8Num5z6"/>
    <w:qFormat/>
    <w:rsid w:val="00F57EBF"/>
  </w:style>
  <w:style w:type="character" w:customStyle="1" w:styleId="WW8Num5z7">
    <w:name w:val="WW8Num5z7"/>
    <w:qFormat/>
    <w:rsid w:val="00F57EBF"/>
  </w:style>
  <w:style w:type="character" w:customStyle="1" w:styleId="WW8Num5z8">
    <w:name w:val="WW8Num5z8"/>
    <w:qFormat/>
    <w:rsid w:val="00F57EBF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F57EBF"/>
    <w:rPr>
      <w:rFonts w:cs="Mangal"/>
    </w:rPr>
  </w:style>
  <w:style w:type="paragraph" w:customStyle="1" w:styleId="Legenda1">
    <w:name w:val="Legenda1"/>
    <w:basedOn w:val="Normalny"/>
    <w:qFormat/>
    <w:rsid w:val="00F57E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7EB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F57EBF"/>
  </w:style>
  <w:style w:type="paragraph" w:customStyle="1" w:styleId="Nagwek1">
    <w:name w:val="Nagłówek1"/>
    <w:basedOn w:val="Normalny"/>
    <w:next w:val="Tekstpodstawowy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rsid w:val="00F57EB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F57EBF"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100" w:after="119" w:line="240" w:lineRule="auto"/>
    </w:pPr>
    <w:rPr>
      <w:rFonts w:ascii="Times New Roman" w:eastAsia="Times New Roman" w:hAnsi="Times New Roman"/>
      <w:sz w:val="24"/>
      <w:lang w:eastAsia="pl-PL"/>
    </w:rPr>
  </w:style>
  <w:style w:type="numbering" w:customStyle="1" w:styleId="WW8Num8">
    <w:name w:val="WW8Num8"/>
    <w:qFormat/>
    <w:rsid w:val="00F57EBF"/>
  </w:style>
  <w:style w:type="numbering" w:customStyle="1" w:styleId="WW8Num6">
    <w:name w:val="WW8Num6"/>
    <w:qFormat/>
    <w:rsid w:val="00F57EBF"/>
  </w:style>
  <w:style w:type="numbering" w:customStyle="1" w:styleId="WW8Num4">
    <w:name w:val="WW8Num4"/>
    <w:qFormat/>
    <w:rsid w:val="00F57EBF"/>
  </w:style>
  <w:style w:type="numbering" w:customStyle="1" w:styleId="WW8Num5">
    <w:name w:val="WW8Num5"/>
    <w:qFormat/>
    <w:rsid w:val="00F57EBF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EF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F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11</cp:revision>
  <cp:lastPrinted>2022-05-16T14:06:00Z</cp:lastPrinted>
  <dcterms:created xsi:type="dcterms:W3CDTF">2024-08-06T13:04:00Z</dcterms:created>
  <dcterms:modified xsi:type="dcterms:W3CDTF">2024-08-06T13:30:00Z</dcterms:modified>
  <dc:language>pl-PL</dc:language>
</cp:coreProperties>
</file>