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96" w:rsidRPr="003D60E1" w:rsidRDefault="00345A96" w:rsidP="003D60E1">
      <w:pPr>
        <w:spacing w:after="0" w:line="276" w:lineRule="auto"/>
        <w:rPr>
          <w:rFonts w:ascii="Calibri" w:hAnsi="Calibri" w:cs="Calibri"/>
          <w:spacing w:val="30"/>
          <w:sz w:val="24"/>
          <w:szCs w:val="24"/>
        </w:rPr>
      </w:pPr>
      <w:bookmarkStart w:id="0" w:name="_Hlk76121323"/>
    </w:p>
    <w:p w:rsidR="00345A96" w:rsidRPr="003D60E1" w:rsidRDefault="00345A96" w:rsidP="003D60E1">
      <w:pPr>
        <w:spacing w:after="0" w:line="276" w:lineRule="auto"/>
        <w:rPr>
          <w:rFonts w:ascii="Calibri" w:hAnsi="Calibri" w:cs="Calibri"/>
          <w:spacing w:val="30"/>
          <w:sz w:val="24"/>
          <w:szCs w:val="24"/>
        </w:rPr>
      </w:pPr>
    </w:p>
    <w:p w:rsidR="00345A96" w:rsidRPr="003D60E1" w:rsidRDefault="00345A96" w:rsidP="003D60E1">
      <w:pPr>
        <w:spacing w:after="0" w:line="276" w:lineRule="auto"/>
        <w:rPr>
          <w:rFonts w:ascii="Calibri" w:eastAsia="Tahoma" w:hAnsi="Calibri" w:cs="Calibri"/>
          <w:color w:val="000000"/>
          <w:spacing w:val="30"/>
          <w:sz w:val="24"/>
          <w:szCs w:val="24"/>
          <w:lang w:eastAsia="ar-SA"/>
        </w:rPr>
      </w:pPr>
      <w:r w:rsidRPr="003D60E1">
        <w:rPr>
          <w:rFonts w:ascii="Calibri" w:hAnsi="Calibri" w:cs="Calibri"/>
          <w:spacing w:val="30"/>
          <w:sz w:val="24"/>
          <w:szCs w:val="24"/>
        </w:rPr>
        <w:t xml:space="preserve">Dotyczy: postępowania o udzielenie zamówienia publicznego prowadzonego w </w:t>
      </w:r>
      <w:r w:rsidRPr="003D60E1">
        <w:rPr>
          <w:rFonts w:ascii="Calibri" w:eastAsia="Times New Roman" w:hAnsi="Calibri" w:cs="Calibri"/>
          <w:spacing w:val="30"/>
          <w:sz w:val="24"/>
          <w:szCs w:val="24"/>
          <w:lang w:eastAsia="pl-PL"/>
        </w:rPr>
        <w:t>trybie podstawowym bez negocjacji na podstawie art. 275 pkt 1 ustawy z dnia 11 września 2019 r. Prawo zamówień publicznych (</w:t>
      </w:r>
      <w:proofErr w:type="spellStart"/>
      <w:r w:rsidRPr="003D60E1">
        <w:rPr>
          <w:rFonts w:ascii="Calibri" w:eastAsia="Calibri" w:hAnsi="Calibri" w:cs="Calibri"/>
          <w:color w:val="000000" w:themeColor="text1"/>
          <w:spacing w:val="30"/>
          <w:sz w:val="24"/>
          <w:szCs w:val="24"/>
        </w:rPr>
        <w:t>t.j</w:t>
      </w:r>
      <w:proofErr w:type="spellEnd"/>
      <w:r w:rsidRPr="003D60E1">
        <w:rPr>
          <w:rFonts w:ascii="Calibri" w:eastAsia="Calibri" w:hAnsi="Calibri" w:cs="Calibri"/>
          <w:color w:val="000000" w:themeColor="text1"/>
          <w:spacing w:val="30"/>
          <w:sz w:val="24"/>
          <w:szCs w:val="24"/>
        </w:rPr>
        <w:t xml:space="preserve">. Dz. U. 2023 r. poz. 1605) </w:t>
      </w:r>
      <w:r w:rsidRPr="003D60E1">
        <w:rPr>
          <w:rFonts w:ascii="Calibri" w:eastAsia="Times New Roman" w:hAnsi="Calibri" w:cs="Calibri"/>
          <w:spacing w:val="30"/>
          <w:sz w:val="24"/>
          <w:szCs w:val="24"/>
          <w:lang w:eastAsia="pl-PL"/>
        </w:rPr>
        <w:t xml:space="preserve">zw. dalej </w:t>
      </w:r>
      <w:proofErr w:type="spellStart"/>
      <w:r w:rsidRPr="003D60E1">
        <w:rPr>
          <w:rFonts w:ascii="Calibri" w:eastAsia="Times New Roman" w:hAnsi="Calibri" w:cs="Calibri"/>
          <w:spacing w:val="30"/>
          <w:sz w:val="24"/>
          <w:szCs w:val="24"/>
          <w:lang w:eastAsia="pl-PL"/>
        </w:rPr>
        <w:t>upzp</w:t>
      </w:r>
      <w:proofErr w:type="spellEnd"/>
      <w:r w:rsidRPr="003D60E1">
        <w:rPr>
          <w:rFonts w:ascii="Calibri" w:hAnsi="Calibri" w:cs="Calibri"/>
          <w:spacing w:val="30"/>
          <w:sz w:val="24"/>
          <w:szCs w:val="24"/>
        </w:rPr>
        <w:t xml:space="preserve"> na zadanie pn.</w:t>
      </w:r>
      <w:r w:rsidRPr="003D60E1">
        <w:rPr>
          <w:rFonts w:ascii="Calibri" w:eastAsia="Andale Sans UI" w:hAnsi="Calibri" w:cs="Calibri"/>
          <w:spacing w:val="30"/>
          <w:kern w:val="2"/>
          <w:sz w:val="24"/>
          <w:szCs w:val="24"/>
          <w:lang w:eastAsia="zh-CN"/>
        </w:rPr>
        <w:t>:</w:t>
      </w:r>
      <w:r w:rsidRPr="003D60E1">
        <w:rPr>
          <w:rFonts w:ascii="Calibri" w:hAnsi="Calibri" w:cs="Calibri"/>
          <w:b/>
          <w:i/>
          <w:spacing w:val="30"/>
          <w:sz w:val="24"/>
          <w:szCs w:val="24"/>
        </w:rPr>
        <w:t xml:space="preserve"> </w:t>
      </w:r>
      <w:r w:rsidRPr="003D60E1">
        <w:rPr>
          <w:rFonts w:ascii="Calibri" w:eastAsia="Tahoma" w:hAnsi="Calibri" w:cs="Calibri"/>
          <w:b/>
          <w:color w:val="000000"/>
          <w:spacing w:val="30"/>
          <w:sz w:val="24"/>
          <w:szCs w:val="24"/>
          <w:lang w:eastAsia="ar-SA"/>
        </w:rPr>
        <w:t>„</w:t>
      </w:r>
      <w:r w:rsidRPr="003D60E1">
        <w:rPr>
          <w:rFonts w:ascii="Calibri" w:hAnsi="Calibri" w:cs="Calibri"/>
          <w:b/>
          <w:spacing w:val="30"/>
          <w:sz w:val="24"/>
          <w:szCs w:val="24"/>
        </w:rPr>
        <w:t>Świadczenie usług pocztowych dla Gminy Sandomierz”</w:t>
      </w:r>
      <w:r w:rsidRPr="003D60E1">
        <w:rPr>
          <w:rFonts w:ascii="Calibri" w:eastAsia="Tahoma" w:hAnsi="Calibri" w:cs="Calibri"/>
          <w:b/>
          <w:color w:val="000000"/>
          <w:spacing w:val="30"/>
          <w:sz w:val="24"/>
          <w:szCs w:val="24"/>
          <w:lang w:eastAsia="ar-SA"/>
        </w:rPr>
        <w:t xml:space="preserve">, </w:t>
      </w:r>
      <w:r w:rsidRPr="003D60E1">
        <w:rPr>
          <w:rFonts w:ascii="Calibri" w:hAnsi="Calibri" w:cs="Calibri"/>
          <w:b/>
          <w:iCs/>
          <w:spacing w:val="30"/>
          <w:sz w:val="24"/>
          <w:szCs w:val="24"/>
        </w:rPr>
        <w:t>w skład którego wchodzi:</w:t>
      </w:r>
    </w:p>
    <w:p w:rsidR="00345A96" w:rsidRPr="003D60E1" w:rsidRDefault="00345A96" w:rsidP="003D60E1">
      <w:pPr>
        <w:spacing w:after="0" w:line="276" w:lineRule="auto"/>
        <w:ind w:firstLine="708"/>
        <w:rPr>
          <w:rFonts w:ascii="Calibri" w:hAnsi="Calibri" w:cs="Calibri"/>
          <w:iCs/>
          <w:spacing w:val="30"/>
          <w:sz w:val="24"/>
          <w:szCs w:val="24"/>
        </w:rPr>
      </w:pPr>
    </w:p>
    <w:p w:rsidR="00345A96" w:rsidRPr="003D60E1" w:rsidRDefault="00345A96" w:rsidP="003D60E1">
      <w:pPr>
        <w:widowControl w:val="0"/>
        <w:suppressAutoHyphens/>
        <w:spacing w:after="0" w:line="276" w:lineRule="auto"/>
        <w:rPr>
          <w:rFonts w:ascii="Calibri" w:hAnsi="Calibri" w:cs="Calibri"/>
          <w:bCs/>
          <w:spacing w:val="30"/>
          <w:sz w:val="24"/>
          <w:szCs w:val="24"/>
          <w:bdr w:val="single" w:sz="4" w:space="0" w:color="auto" w:frame="1"/>
        </w:rPr>
      </w:pPr>
      <w:r w:rsidRPr="003D60E1">
        <w:rPr>
          <w:rFonts w:ascii="Calibri" w:eastAsia="Lucida Sans Unicode" w:hAnsi="Calibri" w:cs="Calibri"/>
          <w:spacing w:val="30"/>
          <w:kern w:val="22"/>
          <w:sz w:val="24"/>
          <w:szCs w:val="24"/>
        </w:rPr>
        <w:t>Część 1 – usługi polegające na przyjmowaniu, przemieszczaniu i doręczaniu pod wskazany adres przesyłek pocztowych, zwrot przesyłek niedoręczonych, potwierdzeń odbioru na potrzeby Gminy Sandomierz w obrocie krajowym (z wyłączeniem granic</w:t>
      </w:r>
      <w:r w:rsidR="003D60E1">
        <w:rPr>
          <w:rFonts w:ascii="Calibri" w:eastAsia="Lucida Sans Unicode" w:hAnsi="Calibri" w:cs="Calibri"/>
          <w:spacing w:val="30"/>
          <w:kern w:val="22"/>
          <w:sz w:val="24"/>
          <w:szCs w:val="24"/>
        </w:rPr>
        <w:t xml:space="preserve"> administracyjnych Sandomierza)</w:t>
      </w:r>
      <w:r w:rsidRPr="003D60E1">
        <w:rPr>
          <w:rFonts w:ascii="Calibri" w:eastAsia="Lucida Sans Unicode" w:hAnsi="Calibri" w:cs="Calibri"/>
          <w:spacing w:val="30"/>
          <w:kern w:val="22"/>
          <w:sz w:val="24"/>
          <w:szCs w:val="24"/>
        </w:rPr>
        <w:t>i zagranicznym;</w:t>
      </w:r>
    </w:p>
    <w:p w:rsidR="00345A96" w:rsidRPr="003D60E1" w:rsidRDefault="00345A96" w:rsidP="003D60E1">
      <w:pPr>
        <w:widowControl w:val="0"/>
        <w:suppressAutoHyphens/>
        <w:spacing w:line="276" w:lineRule="auto"/>
        <w:rPr>
          <w:rFonts w:ascii="Calibri" w:eastAsia="Lucida Sans Unicode" w:hAnsi="Calibri" w:cs="Calibri"/>
          <w:spacing w:val="30"/>
          <w:kern w:val="24"/>
          <w:sz w:val="24"/>
          <w:szCs w:val="24"/>
        </w:rPr>
      </w:pPr>
      <w:r w:rsidRPr="003D60E1">
        <w:rPr>
          <w:rFonts w:ascii="Calibri" w:eastAsia="Lucida Sans Unicode" w:hAnsi="Calibri" w:cs="Calibri"/>
          <w:spacing w:val="30"/>
          <w:kern w:val="24"/>
          <w:sz w:val="24"/>
          <w:szCs w:val="24"/>
        </w:rPr>
        <w:t>Część 2 – usługi polegające na przyjmowaniu, przemieszczaniu i doręczaniu pod wskazany adres przesyłek pocztowych, zwrot przesyłek niedoręczonych, potwierdzeń odbioru na potrzeby Gminy Sandomierz na terenie Sandomierza.</w:t>
      </w:r>
    </w:p>
    <w:p w:rsidR="00345A96" w:rsidRPr="003D60E1" w:rsidRDefault="00345A96" w:rsidP="003D60E1">
      <w:pPr>
        <w:spacing w:after="0" w:line="276" w:lineRule="auto"/>
        <w:ind w:left="708"/>
        <w:rPr>
          <w:rFonts w:ascii="Calibri" w:hAnsi="Calibri" w:cs="Calibri"/>
          <w:spacing w:val="30"/>
          <w:sz w:val="24"/>
          <w:szCs w:val="24"/>
        </w:rPr>
      </w:pPr>
    </w:p>
    <w:p w:rsidR="00345A96" w:rsidRPr="003D60E1" w:rsidRDefault="00345A96" w:rsidP="003D60E1">
      <w:pPr>
        <w:spacing w:after="0" w:line="276" w:lineRule="auto"/>
        <w:ind w:left="708"/>
        <w:rPr>
          <w:rFonts w:ascii="Calibri" w:hAnsi="Calibri" w:cs="Calibri"/>
          <w:b/>
          <w:spacing w:val="30"/>
          <w:sz w:val="24"/>
          <w:szCs w:val="24"/>
        </w:rPr>
      </w:pPr>
    </w:p>
    <w:p w:rsidR="00345A96" w:rsidRPr="003D60E1" w:rsidRDefault="00345A96" w:rsidP="003D60E1">
      <w:pPr>
        <w:spacing w:after="0" w:line="276" w:lineRule="auto"/>
        <w:rPr>
          <w:rFonts w:ascii="Calibri" w:eastAsia="Times New Roman" w:hAnsi="Calibri" w:cs="Calibri"/>
          <w:b/>
          <w:bCs/>
          <w:spacing w:val="30"/>
          <w:sz w:val="24"/>
          <w:szCs w:val="24"/>
          <w:lang w:eastAsia="pl-PL"/>
        </w:rPr>
      </w:pPr>
      <w:r w:rsidRPr="003D60E1">
        <w:rPr>
          <w:rFonts w:ascii="Calibri" w:eastAsia="Times New Roman" w:hAnsi="Calibri" w:cs="Calibri"/>
          <w:b/>
          <w:bCs/>
          <w:spacing w:val="30"/>
          <w:sz w:val="24"/>
          <w:szCs w:val="24"/>
          <w:lang w:eastAsia="pl-PL"/>
        </w:rPr>
        <w:t xml:space="preserve">WYJAŚNIENIA </w:t>
      </w:r>
      <w:r w:rsidR="003D60E1">
        <w:rPr>
          <w:rFonts w:ascii="Calibri" w:eastAsia="Times New Roman" w:hAnsi="Calibri" w:cs="Calibri"/>
          <w:b/>
          <w:bCs/>
          <w:spacing w:val="30"/>
          <w:sz w:val="24"/>
          <w:szCs w:val="24"/>
          <w:lang w:eastAsia="pl-PL"/>
        </w:rPr>
        <w:t>TREŚCI</w:t>
      </w:r>
    </w:p>
    <w:p w:rsidR="00345A96" w:rsidRPr="003D60E1" w:rsidRDefault="00345A96" w:rsidP="003D60E1">
      <w:pPr>
        <w:spacing w:after="0" w:line="276" w:lineRule="auto"/>
        <w:rPr>
          <w:rFonts w:ascii="Calibri" w:hAnsi="Calibri" w:cs="Calibri"/>
          <w:b/>
          <w:spacing w:val="30"/>
          <w:sz w:val="24"/>
          <w:szCs w:val="24"/>
        </w:rPr>
      </w:pPr>
      <w:r w:rsidRPr="003D60E1">
        <w:rPr>
          <w:rFonts w:ascii="Calibri" w:eastAsia="Times New Roman" w:hAnsi="Calibri" w:cs="Calibri"/>
          <w:b/>
          <w:bCs/>
          <w:spacing w:val="30"/>
          <w:sz w:val="24"/>
          <w:szCs w:val="24"/>
          <w:lang w:eastAsia="pl-PL"/>
        </w:rPr>
        <w:t>SPECYFIKACJI WARUNKÓW ZAMÓWIENIA</w:t>
      </w:r>
    </w:p>
    <w:p w:rsidR="00345A96" w:rsidRPr="003D60E1" w:rsidRDefault="00345A96" w:rsidP="003D60E1">
      <w:pPr>
        <w:spacing w:after="0" w:line="276" w:lineRule="auto"/>
        <w:ind w:left="708"/>
        <w:rPr>
          <w:rFonts w:ascii="Calibri" w:hAnsi="Calibri" w:cs="Calibri"/>
          <w:spacing w:val="30"/>
          <w:sz w:val="24"/>
          <w:szCs w:val="24"/>
        </w:rPr>
      </w:pPr>
    </w:p>
    <w:p w:rsidR="00345A96" w:rsidRPr="003D60E1" w:rsidRDefault="00345A96" w:rsidP="003D60E1">
      <w:pPr>
        <w:spacing w:after="0" w:line="276" w:lineRule="auto"/>
        <w:ind w:firstLine="426"/>
        <w:rPr>
          <w:rFonts w:ascii="Calibri" w:eastAsia="Times New Roman" w:hAnsi="Calibri" w:cs="Calibri"/>
          <w:spacing w:val="30"/>
          <w:sz w:val="24"/>
          <w:szCs w:val="24"/>
          <w:lang w:eastAsia="pl-PL"/>
        </w:rPr>
      </w:pPr>
      <w:r w:rsidRPr="003D60E1">
        <w:rPr>
          <w:rFonts w:ascii="Calibri" w:eastAsia="Times New Roman" w:hAnsi="Calibri" w:cs="Calibri"/>
          <w:spacing w:val="30"/>
          <w:sz w:val="24"/>
          <w:szCs w:val="24"/>
          <w:lang w:eastAsia="pl-PL"/>
        </w:rPr>
        <w:t xml:space="preserve">Zamawiający Gmina Sandomierz działając na podstawie art. 284 ust.1, 2, i 6 w odpowiedzi na wniosek Wykonawcy o wyjaśnienie treści Specyfikacji Warunków Zamówienia (SWZ) udziela wyjaśnień </w:t>
      </w:r>
      <w:proofErr w:type="spellStart"/>
      <w:r w:rsidRPr="003D60E1">
        <w:rPr>
          <w:rFonts w:ascii="Calibri" w:eastAsia="Times New Roman" w:hAnsi="Calibri" w:cs="Calibri"/>
          <w:spacing w:val="30"/>
          <w:sz w:val="24"/>
          <w:szCs w:val="24"/>
          <w:lang w:eastAsia="pl-PL"/>
        </w:rPr>
        <w:t>jn</w:t>
      </w:r>
      <w:proofErr w:type="spellEnd"/>
      <w:r w:rsidRPr="003D60E1">
        <w:rPr>
          <w:rFonts w:ascii="Calibri" w:eastAsia="Times New Roman" w:hAnsi="Calibri" w:cs="Calibri"/>
          <w:spacing w:val="30"/>
          <w:sz w:val="24"/>
          <w:szCs w:val="24"/>
          <w:lang w:eastAsia="pl-PL"/>
        </w:rPr>
        <w:t>:</w:t>
      </w:r>
    </w:p>
    <w:p w:rsidR="00345A96" w:rsidRPr="003D60E1" w:rsidRDefault="00345A96" w:rsidP="003D60E1">
      <w:pPr>
        <w:spacing w:after="0" w:line="276" w:lineRule="auto"/>
        <w:ind w:firstLine="426"/>
        <w:rPr>
          <w:rFonts w:ascii="Calibri" w:eastAsia="Times New Roman" w:hAnsi="Calibri" w:cs="Calibri"/>
          <w:spacing w:val="30"/>
          <w:sz w:val="24"/>
          <w:szCs w:val="24"/>
          <w:lang w:eastAsia="pl-PL"/>
        </w:rPr>
      </w:pPr>
      <w:r w:rsidRPr="003D60E1">
        <w:rPr>
          <w:rFonts w:ascii="Calibri" w:eastAsia="Times New Roman" w:hAnsi="Calibri" w:cs="Calibri"/>
          <w:spacing w:val="30"/>
          <w:sz w:val="24"/>
          <w:szCs w:val="24"/>
          <w:lang w:eastAsia="pl-PL"/>
        </w:rPr>
        <w:t xml:space="preserve"> </w:t>
      </w:r>
    </w:p>
    <w:p w:rsidR="00345A96" w:rsidRPr="003D60E1" w:rsidRDefault="00345A96" w:rsidP="003D60E1">
      <w:pPr>
        <w:shd w:val="clear" w:color="auto" w:fill="FFFFFF"/>
        <w:spacing w:after="0" w:line="276" w:lineRule="auto"/>
        <w:rPr>
          <w:rFonts w:ascii="Calibri" w:eastAsia="Times New Roman" w:hAnsi="Calibri" w:cs="Calibri"/>
          <w:b/>
          <w:bCs/>
          <w:color w:val="000000"/>
          <w:spacing w:val="30"/>
          <w:sz w:val="24"/>
          <w:szCs w:val="24"/>
          <w:u w:val="single"/>
          <w:lang w:eastAsia="pl-PL"/>
        </w:rPr>
      </w:pPr>
      <w:r w:rsidRPr="003D60E1">
        <w:rPr>
          <w:rFonts w:ascii="Calibri" w:eastAsia="Times New Roman" w:hAnsi="Calibri" w:cs="Calibri"/>
          <w:b/>
          <w:bCs/>
          <w:color w:val="000000"/>
          <w:spacing w:val="30"/>
          <w:sz w:val="24"/>
          <w:szCs w:val="24"/>
          <w:u w:val="single"/>
          <w:lang w:eastAsia="pl-PL"/>
        </w:rPr>
        <w:t>Pytanie 1:</w:t>
      </w:r>
    </w:p>
    <w:p w:rsidR="00345A96" w:rsidRPr="003D60E1" w:rsidRDefault="00345A96" w:rsidP="003D60E1">
      <w:pPr>
        <w:spacing w:after="0" w:line="276" w:lineRule="auto"/>
        <w:ind w:firstLine="708"/>
        <w:rPr>
          <w:rFonts w:ascii="Calibri" w:eastAsia="Times New Roman" w:hAnsi="Calibri" w:cs="Calibri"/>
          <w:bCs/>
          <w:spacing w:val="30"/>
          <w:sz w:val="24"/>
          <w:szCs w:val="24"/>
          <w:lang w:eastAsia="pl-PL"/>
        </w:rPr>
      </w:pPr>
      <w:r w:rsidRPr="003D60E1">
        <w:rPr>
          <w:rFonts w:ascii="Calibri" w:eastAsia="Times New Roman" w:hAnsi="Calibri" w:cs="Calibri"/>
          <w:bCs/>
          <w:spacing w:val="30"/>
          <w:sz w:val="24"/>
          <w:szCs w:val="24"/>
          <w:lang w:eastAsia="pl-PL"/>
        </w:rPr>
        <w:t xml:space="preserve">„W treści formularza cenowego załącznik nr 3 do SWZ Część II Zamawiający wskazuje usługę druk bezadresowy. </w:t>
      </w:r>
      <w:r w:rsidRPr="003D60E1">
        <w:rPr>
          <w:rFonts w:ascii="Calibri" w:eastAsia="Times New Roman" w:hAnsi="Calibri" w:cs="Calibri"/>
          <w:spacing w:val="30"/>
          <w:sz w:val="24"/>
          <w:szCs w:val="24"/>
          <w:lang w:eastAsia="pl-PL"/>
        </w:rPr>
        <w:t>Wykonawca informuje, że kolportaż druków bezadresowych jest usługą odrębną w stosunku do świadczenia usług pocztowych listowych i paczkowych. Jego realizacja w tym wniesienie opłaty (preferowana płatność z góry) odbywa się w oparciu o odrębne zasady i przepisy.</w:t>
      </w:r>
    </w:p>
    <w:p w:rsidR="00345A96" w:rsidRPr="003D60E1" w:rsidRDefault="00345A96" w:rsidP="003D60E1">
      <w:pPr>
        <w:spacing w:after="0" w:line="276" w:lineRule="auto"/>
        <w:ind w:firstLine="708"/>
        <w:rPr>
          <w:rFonts w:ascii="Calibri" w:eastAsia="Times New Roman" w:hAnsi="Calibri" w:cs="Calibri"/>
          <w:bCs/>
          <w:spacing w:val="30"/>
          <w:sz w:val="24"/>
          <w:szCs w:val="24"/>
          <w:lang w:eastAsia="pl-PL"/>
        </w:rPr>
      </w:pPr>
      <w:r w:rsidRPr="003D60E1">
        <w:rPr>
          <w:rFonts w:ascii="Calibri" w:eastAsia="Times New Roman" w:hAnsi="Calibri" w:cs="Calibri"/>
          <w:bCs/>
          <w:spacing w:val="30"/>
          <w:sz w:val="24"/>
          <w:szCs w:val="24"/>
          <w:lang w:eastAsia="pl-PL"/>
        </w:rPr>
        <w:t>Wobec powyższego Wykonawca zwraca się z prośbą o możliwość wyodrębnienia usługi bruk bezadresowy jako część III Zamówienia, dając tym samym możliwość ewentualnego zawarcia odrębnej umowy na usługę, która pozwoli na prawidłowe rozliczania usług z wyodrębnieniem płatności z dołu za usługi listowe oraz paczki pocztowe i płatności z góry za usługi druk bezadresowy”.</w:t>
      </w:r>
    </w:p>
    <w:p w:rsidR="00345A96" w:rsidRPr="003D60E1" w:rsidRDefault="00345A96" w:rsidP="003D60E1">
      <w:pPr>
        <w:spacing w:after="0" w:line="276" w:lineRule="auto"/>
        <w:rPr>
          <w:rFonts w:ascii="Calibri" w:eastAsia="Times New Roman" w:hAnsi="Calibri" w:cs="Calibri"/>
          <w:spacing w:val="30"/>
          <w:sz w:val="24"/>
          <w:szCs w:val="24"/>
          <w:u w:val="single"/>
          <w:lang w:eastAsia="pl-PL"/>
        </w:rPr>
      </w:pPr>
    </w:p>
    <w:p w:rsidR="002C71FC" w:rsidRPr="003D60E1" w:rsidRDefault="00345A96" w:rsidP="003D60E1">
      <w:pPr>
        <w:tabs>
          <w:tab w:val="left" w:pos="5805"/>
        </w:tabs>
        <w:spacing w:before="100" w:beforeAutospacing="1" w:after="0" w:line="240" w:lineRule="auto"/>
        <w:rPr>
          <w:rFonts w:ascii="Calibri" w:eastAsia="Times New Roman" w:hAnsi="Calibri" w:cs="Calibri"/>
          <w:b/>
          <w:bCs/>
          <w:spacing w:val="30"/>
          <w:sz w:val="24"/>
          <w:szCs w:val="24"/>
          <w:lang w:eastAsia="pl-PL"/>
        </w:rPr>
      </w:pPr>
      <w:r w:rsidRPr="003D60E1">
        <w:rPr>
          <w:rFonts w:ascii="Calibri" w:eastAsia="Times New Roman" w:hAnsi="Calibri" w:cs="Calibri"/>
          <w:b/>
          <w:spacing w:val="30"/>
          <w:sz w:val="24"/>
          <w:szCs w:val="24"/>
          <w:u w:val="single"/>
          <w:lang w:eastAsia="pl-PL"/>
        </w:rPr>
        <w:lastRenderedPageBreak/>
        <w:t>Odpowiedź:</w:t>
      </w:r>
      <w:r w:rsidRPr="003D60E1">
        <w:rPr>
          <w:rFonts w:ascii="Calibri" w:eastAsia="Times New Roman" w:hAnsi="Calibri" w:cs="Calibri"/>
          <w:b/>
          <w:spacing w:val="30"/>
          <w:sz w:val="24"/>
          <w:szCs w:val="24"/>
          <w:u w:val="single"/>
          <w:lang w:eastAsia="pl-PL"/>
        </w:rPr>
        <w:br/>
      </w:r>
      <w:r w:rsidR="002C71FC" w:rsidRPr="003D60E1">
        <w:rPr>
          <w:rFonts w:ascii="Calibri" w:eastAsia="Times New Roman" w:hAnsi="Calibri" w:cs="Calibri"/>
          <w:bCs/>
          <w:spacing w:val="30"/>
          <w:sz w:val="24"/>
          <w:szCs w:val="24"/>
          <w:lang w:eastAsia="pl-PL"/>
        </w:rPr>
        <w:t>Zamawiający nie dopuszcza możliwości zawarcia odrębnej umowy na usługę Druk Bezadresowy.</w:t>
      </w:r>
    </w:p>
    <w:p w:rsidR="00345A96" w:rsidRPr="003D60E1" w:rsidRDefault="00345A96" w:rsidP="003D60E1">
      <w:pPr>
        <w:spacing w:after="0" w:line="276" w:lineRule="auto"/>
        <w:rPr>
          <w:rFonts w:ascii="Calibri" w:eastAsia="Times New Roman" w:hAnsi="Calibri" w:cs="Calibri"/>
          <w:b/>
          <w:spacing w:val="30"/>
          <w:sz w:val="24"/>
          <w:szCs w:val="24"/>
          <w:u w:val="single"/>
          <w:lang w:eastAsia="pl-PL"/>
        </w:rPr>
      </w:pPr>
    </w:p>
    <w:p w:rsidR="00345A96" w:rsidRPr="003D60E1" w:rsidRDefault="00345A96" w:rsidP="003D60E1">
      <w:pPr>
        <w:spacing w:after="0" w:line="276" w:lineRule="auto"/>
        <w:rPr>
          <w:rFonts w:ascii="Calibri" w:eastAsia="Times New Roman" w:hAnsi="Calibri" w:cs="Calibri"/>
          <w:b/>
          <w:spacing w:val="30"/>
          <w:sz w:val="24"/>
          <w:szCs w:val="24"/>
          <w:lang w:eastAsia="pl-PL"/>
        </w:rPr>
      </w:pPr>
    </w:p>
    <w:p w:rsidR="00345A96" w:rsidRPr="003D60E1" w:rsidRDefault="00345A96" w:rsidP="003D60E1">
      <w:pPr>
        <w:tabs>
          <w:tab w:val="left" w:pos="-3600"/>
        </w:tabs>
        <w:spacing w:after="0" w:line="276" w:lineRule="auto"/>
        <w:rPr>
          <w:rFonts w:ascii="Calibri" w:hAnsi="Calibri" w:cs="Calibri"/>
          <w:b/>
          <w:bCs/>
          <w:color w:val="000000"/>
          <w:spacing w:val="30"/>
          <w:sz w:val="24"/>
          <w:szCs w:val="24"/>
          <w:u w:val="single"/>
        </w:rPr>
      </w:pPr>
      <w:r w:rsidRPr="003D60E1">
        <w:rPr>
          <w:rFonts w:ascii="Calibri" w:hAnsi="Calibri" w:cs="Calibri"/>
          <w:b/>
          <w:bCs/>
          <w:color w:val="000000"/>
          <w:spacing w:val="30"/>
          <w:sz w:val="24"/>
          <w:szCs w:val="24"/>
          <w:u w:val="single"/>
        </w:rPr>
        <w:t>Pytanie 2:</w:t>
      </w:r>
    </w:p>
    <w:p w:rsidR="00345A96" w:rsidRPr="003D60E1" w:rsidRDefault="00345A96" w:rsidP="003D60E1">
      <w:pPr>
        <w:shd w:val="clear" w:color="auto" w:fill="FFFFFF"/>
        <w:spacing w:after="0" w:line="276" w:lineRule="auto"/>
        <w:ind w:firstLine="708"/>
        <w:rPr>
          <w:rFonts w:ascii="Calibri" w:eastAsia="Times New Roman" w:hAnsi="Calibri" w:cs="Calibri"/>
          <w:bCs/>
          <w:spacing w:val="30"/>
          <w:sz w:val="24"/>
          <w:szCs w:val="24"/>
          <w:lang w:eastAsia="pl-PL"/>
        </w:rPr>
      </w:pPr>
      <w:r w:rsidRPr="003D60E1">
        <w:rPr>
          <w:rFonts w:ascii="Calibri" w:eastAsia="Times New Roman" w:hAnsi="Calibri" w:cs="Calibri"/>
          <w:bCs/>
          <w:spacing w:val="30"/>
          <w:sz w:val="24"/>
          <w:szCs w:val="24"/>
          <w:lang w:eastAsia="pl-PL"/>
        </w:rPr>
        <w:t>„W załączniku nr 2 – Projektowanie postanowienia do umowy w sprawie zamówienia publicznego, które zostaną wprowadzone do treści tej umowy w punkcie 58 wskazuje, że:</w:t>
      </w:r>
    </w:p>
    <w:p w:rsidR="00345A96" w:rsidRPr="003D60E1" w:rsidRDefault="00345A96" w:rsidP="003D60E1">
      <w:pPr>
        <w:shd w:val="clear" w:color="auto" w:fill="FFFFFF"/>
        <w:spacing w:after="0" w:line="276" w:lineRule="auto"/>
        <w:rPr>
          <w:rFonts w:ascii="Calibri" w:eastAsia="Times New Roman" w:hAnsi="Calibri" w:cs="Calibri"/>
          <w:bCs/>
          <w:spacing w:val="30"/>
          <w:sz w:val="24"/>
          <w:szCs w:val="24"/>
          <w:lang w:eastAsia="pl-PL"/>
        </w:rPr>
      </w:pPr>
      <w:r w:rsidRPr="003D60E1">
        <w:rPr>
          <w:rFonts w:ascii="Calibri" w:eastAsia="Calibri" w:hAnsi="Calibri" w:cs="Calibri"/>
          <w:spacing w:val="30"/>
          <w:sz w:val="24"/>
          <w:szCs w:val="24"/>
        </w:rPr>
        <w:t xml:space="preserve"> </w:t>
      </w:r>
      <w:r w:rsidR="00B973CF" w:rsidRPr="003D60E1">
        <w:rPr>
          <w:rFonts w:ascii="Calibri" w:eastAsia="Calibri" w:hAnsi="Calibri" w:cs="Calibri"/>
          <w:bCs/>
          <w:spacing w:val="30"/>
          <w:sz w:val="24"/>
          <w:szCs w:val="24"/>
        </w:rPr>
        <w:t>„</w:t>
      </w:r>
      <w:r w:rsidRPr="003D60E1">
        <w:rPr>
          <w:rFonts w:ascii="Calibri" w:eastAsia="Calibri" w:hAnsi="Calibri" w:cs="Calibri"/>
          <w:bCs/>
          <w:i/>
          <w:spacing w:val="30"/>
          <w:sz w:val="24"/>
          <w:szCs w:val="24"/>
        </w:rPr>
        <w:t>Zamawiający może odliczyć kary umowne od płatności należnych Wykonawcy, na co Wykonawca wyraża zgodę</w:t>
      </w:r>
      <w:r w:rsidR="003D60E1">
        <w:rPr>
          <w:rFonts w:ascii="Calibri" w:eastAsia="Calibri" w:hAnsi="Calibri" w:cs="Calibri"/>
          <w:bCs/>
          <w:i/>
          <w:spacing w:val="30"/>
          <w:sz w:val="24"/>
          <w:szCs w:val="24"/>
        </w:rPr>
        <w:t>”.</w:t>
      </w:r>
      <w:r w:rsidR="003D60E1">
        <w:rPr>
          <w:rFonts w:ascii="Calibri" w:eastAsia="Calibri" w:hAnsi="Calibri" w:cs="Calibri"/>
          <w:bCs/>
          <w:i/>
          <w:spacing w:val="30"/>
          <w:sz w:val="24"/>
          <w:szCs w:val="24"/>
        </w:rPr>
        <w:tab/>
      </w:r>
      <w:r w:rsidR="003D60E1">
        <w:rPr>
          <w:rFonts w:ascii="Calibri" w:eastAsia="Calibri" w:hAnsi="Calibri" w:cs="Calibri"/>
          <w:bCs/>
          <w:i/>
          <w:spacing w:val="30"/>
          <w:sz w:val="24"/>
          <w:szCs w:val="24"/>
        </w:rPr>
        <w:tab/>
      </w:r>
      <w:r w:rsidR="003D60E1">
        <w:rPr>
          <w:rFonts w:ascii="Calibri" w:eastAsia="Calibri" w:hAnsi="Calibri" w:cs="Calibri"/>
          <w:bCs/>
          <w:i/>
          <w:spacing w:val="30"/>
          <w:sz w:val="24"/>
          <w:szCs w:val="24"/>
        </w:rPr>
        <w:tab/>
      </w:r>
      <w:r w:rsidR="003D60E1">
        <w:rPr>
          <w:rFonts w:ascii="Calibri" w:eastAsia="Calibri" w:hAnsi="Calibri" w:cs="Calibri"/>
          <w:bCs/>
          <w:i/>
          <w:spacing w:val="30"/>
          <w:sz w:val="24"/>
          <w:szCs w:val="24"/>
        </w:rPr>
        <w:tab/>
      </w:r>
      <w:r w:rsidR="003D60E1">
        <w:rPr>
          <w:rFonts w:ascii="Calibri" w:eastAsia="Calibri" w:hAnsi="Calibri" w:cs="Calibri"/>
          <w:bCs/>
          <w:i/>
          <w:spacing w:val="30"/>
          <w:sz w:val="24"/>
          <w:szCs w:val="24"/>
        </w:rPr>
        <w:tab/>
      </w:r>
      <w:r w:rsidRPr="003D60E1">
        <w:rPr>
          <w:rFonts w:ascii="Calibri" w:eastAsia="Times New Roman" w:hAnsi="Calibri" w:cs="Calibri"/>
          <w:spacing w:val="30"/>
          <w:sz w:val="24"/>
          <w:szCs w:val="24"/>
          <w:lang w:eastAsia="pl-PL"/>
        </w:rPr>
        <w:t>Niczym nieograniczone jednostronne prawo naliczenia kar umownych i potrącenia ich przez Zamawiającego z należnego Wykonawcy wynagrodzenia godzi nie tylko w interes Wykonawcy, ale także uniemożliwia mu podjęcie próby zbadania, czy naliczona kara umowna potrącona została prawidłowo i w odpowiedniej wysokości. Nadto stwarzając możliwość pozbawienia Wykonawcy efektywnego wynagrodzenia za spełnione świadczenie bez żadnej kontroli, czy to Wykonawcy, czy sądu, może być uznane za nadużycie prawa, skutkujące nieważnością tegoż postanowienia na podstawie art. 58 § 2 kodeksu cywilnego w zw. z art. 139 ust. 1 Prawo zamówień publicznych.</w:t>
      </w:r>
    </w:p>
    <w:p w:rsidR="00345A96" w:rsidRPr="003D60E1" w:rsidRDefault="00345A96" w:rsidP="003D60E1">
      <w:pPr>
        <w:autoSpaceDE w:val="0"/>
        <w:autoSpaceDN w:val="0"/>
        <w:adjustRightInd w:val="0"/>
        <w:spacing w:after="0" w:line="276" w:lineRule="auto"/>
        <w:ind w:firstLine="708"/>
        <w:rPr>
          <w:rFonts w:ascii="Calibri" w:eastAsia="Times New Roman" w:hAnsi="Calibri" w:cs="Calibri"/>
          <w:spacing w:val="30"/>
          <w:sz w:val="24"/>
          <w:szCs w:val="24"/>
          <w:lang w:eastAsia="pl-PL"/>
        </w:rPr>
      </w:pPr>
      <w:r w:rsidRPr="003D60E1">
        <w:rPr>
          <w:rFonts w:ascii="Calibri" w:eastAsia="Times New Roman" w:hAnsi="Calibri" w:cs="Calibri"/>
          <w:spacing w:val="30"/>
          <w:sz w:val="24"/>
          <w:szCs w:val="24"/>
          <w:lang w:eastAsia="pl-PL"/>
        </w:rPr>
        <w:t>W związku z powyższym, z uwagi na nierówne ukształtow</w:t>
      </w:r>
      <w:r w:rsidR="003D60E1">
        <w:rPr>
          <w:rFonts w:ascii="Calibri" w:eastAsia="Times New Roman" w:hAnsi="Calibri" w:cs="Calibri"/>
          <w:spacing w:val="30"/>
          <w:sz w:val="24"/>
          <w:szCs w:val="24"/>
          <w:lang w:eastAsia="pl-PL"/>
        </w:rPr>
        <w:t xml:space="preserve">anie praw stron umowy, prosimy </w:t>
      </w:r>
      <w:r w:rsidRPr="003D60E1">
        <w:rPr>
          <w:rFonts w:ascii="Calibri" w:eastAsia="Times New Roman" w:hAnsi="Calibri" w:cs="Calibri"/>
          <w:spacing w:val="30"/>
          <w:sz w:val="24"/>
          <w:szCs w:val="24"/>
          <w:lang w:eastAsia="pl-PL"/>
        </w:rPr>
        <w:t>o zmodyfikowanie zapisów w punktach 59 następująco:</w:t>
      </w:r>
    </w:p>
    <w:p w:rsidR="00345A96" w:rsidRPr="003D60E1" w:rsidRDefault="00345A96" w:rsidP="003D60E1">
      <w:pPr>
        <w:shd w:val="clear" w:color="auto" w:fill="FFFFFF"/>
        <w:spacing w:after="0" w:line="276" w:lineRule="auto"/>
        <w:rPr>
          <w:rFonts w:ascii="Calibri" w:eastAsia="Times New Roman" w:hAnsi="Calibri" w:cs="Calibri"/>
          <w:b/>
          <w:bCs/>
          <w:color w:val="000000"/>
          <w:spacing w:val="30"/>
          <w:sz w:val="24"/>
          <w:szCs w:val="24"/>
          <w:u w:val="single"/>
          <w:lang w:eastAsia="pl-PL"/>
        </w:rPr>
      </w:pPr>
      <w:r w:rsidRPr="003D60E1">
        <w:rPr>
          <w:rFonts w:ascii="Calibri" w:eastAsia="Times New Roman" w:hAnsi="Calibri" w:cs="Calibri"/>
          <w:b/>
          <w:spacing w:val="30"/>
          <w:sz w:val="24"/>
          <w:szCs w:val="24"/>
          <w:lang w:eastAsia="pl-PL"/>
        </w:rPr>
        <w:t>„Zamawiający obciąży Wykonawcę karą umowną po przeprowadzeniu postępowania potwierdzającego zasadność i wysokość naliczonej kary umownej. Wysokość naliczonej kary będzie naliczona i ustalona odrębnie. Wykonawca dokona zapłaty kary umownej na podstawie wystawionej przez Zamawiającego noty obciążeniowej w kwocie i terminie wskazanej w nocie.”</w:t>
      </w:r>
    </w:p>
    <w:p w:rsidR="00345A96" w:rsidRPr="003D60E1" w:rsidRDefault="00345A96" w:rsidP="003D60E1">
      <w:pPr>
        <w:spacing w:after="0" w:line="276" w:lineRule="auto"/>
        <w:rPr>
          <w:rFonts w:ascii="Calibri" w:eastAsia="Times New Roman" w:hAnsi="Calibri" w:cs="Calibri"/>
          <w:b/>
          <w:spacing w:val="30"/>
          <w:sz w:val="24"/>
          <w:szCs w:val="24"/>
          <w:u w:val="single"/>
          <w:lang w:eastAsia="pl-PL"/>
        </w:rPr>
      </w:pPr>
    </w:p>
    <w:p w:rsidR="002C71FC" w:rsidRPr="003D60E1" w:rsidRDefault="00345A96" w:rsidP="003D60E1">
      <w:pPr>
        <w:spacing w:before="100" w:beforeAutospacing="1" w:after="0" w:line="240" w:lineRule="auto"/>
        <w:rPr>
          <w:rFonts w:ascii="Calibri" w:eastAsia="Times New Roman" w:hAnsi="Calibri" w:cs="Calibri"/>
          <w:b/>
          <w:bCs/>
          <w:spacing w:val="30"/>
          <w:sz w:val="24"/>
          <w:szCs w:val="24"/>
          <w:lang w:eastAsia="pl-PL"/>
        </w:rPr>
      </w:pPr>
      <w:r w:rsidRPr="003D60E1">
        <w:rPr>
          <w:rFonts w:ascii="Calibri" w:eastAsia="Times New Roman" w:hAnsi="Calibri" w:cs="Calibri"/>
          <w:b/>
          <w:spacing w:val="30"/>
          <w:sz w:val="24"/>
          <w:szCs w:val="24"/>
          <w:u w:val="single"/>
          <w:lang w:eastAsia="pl-PL"/>
        </w:rPr>
        <w:t>Odpowiedź:</w:t>
      </w:r>
      <w:r w:rsidRPr="003D60E1">
        <w:rPr>
          <w:rFonts w:ascii="Calibri" w:eastAsia="Times New Roman" w:hAnsi="Calibri" w:cs="Calibri"/>
          <w:spacing w:val="30"/>
          <w:sz w:val="24"/>
          <w:szCs w:val="24"/>
          <w:u w:val="single"/>
          <w:lang w:eastAsia="pl-PL"/>
        </w:rPr>
        <w:br/>
      </w:r>
      <w:r w:rsidR="002C71FC" w:rsidRPr="003D60E1">
        <w:rPr>
          <w:rFonts w:ascii="Calibri" w:eastAsia="Times New Roman" w:hAnsi="Calibri" w:cs="Calibri"/>
          <w:bCs/>
          <w:spacing w:val="30"/>
          <w:sz w:val="24"/>
          <w:szCs w:val="24"/>
          <w:lang w:eastAsia="pl-PL"/>
        </w:rPr>
        <w:t>Zamawiający nie wyraża zgody</w:t>
      </w:r>
      <w:r w:rsidR="002C71FC" w:rsidRPr="003D60E1">
        <w:rPr>
          <w:rFonts w:ascii="Calibri" w:eastAsia="Times New Roman" w:hAnsi="Calibri" w:cs="Calibri"/>
          <w:b/>
          <w:bCs/>
          <w:spacing w:val="30"/>
          <w:sz w:val="24"/>
          <w:szCs w:val="24"/>
          <w:lang w:eastAsia="pl-PL"/>
        </w:rPr>
        <w:t>.</w:t>
      </w:r>
    </w:p>
    <w:p w:rsidR="00345A96" w:rsidRPr="003D60E1" w:rsidRDefault="00345A96" w:rsidP="003D60E1">
      <w:pPr>
        <w:spacing w:after="0" w:line="276" w:lineRule="auto"/>
        <w:rPr>
          <w:rFonts w:ascii="Calibri" w:eastAsia="Times New Roman" w:hAnsi="Calibri" w:cs="Calibri"/>
          <w:spacing w:val="30"/>
          <w:sz w:val="24"/>
          <w:szCs w:val="24"/>
          <w:u w:val="single"/>
          <w:lang w:eastAsia="pl-PL"/>
        </w:rPr>
      </w:pPr>
    </w:p>
    <w:p w:rsidR="00345A96" w:rsidRPr="003D60E1" w:rsidRDefault="00345A96" w:rsidP="003D60E1">
      <w:pPr>
        <w:spacing w:after="0" w:line="276" w:lineRule="auto"/>
        <w:rPr>
          <w:rFonts w:ascii="Calibri" w:eastAsia="Times New Roman" w:hAnsi="Calibri" w:cs="Calibri"/>
          <w:spacing w:val="30"/>
          <w:sz w:val="24"/>
          <w:szCs w:val="24"/>
          <w:lang w:eastAsia="pl-PL"/>
        </w:rPr>
      </w:pPr>
    </w:p>
    <w:p w:rsidR="00345A96" w:rsidRPr="003D60E1" w:rsidRDefault="00345A96" w:rsidP="003D60E1">
      <w:pPr>
        <w:tabs>
          <w:tab w:val="left" w:pos="-3600"/>
        </w:tabs>
        <w:spacing w:after="0" w:line="276" w:lineRule="auto"/>
        <w:rPr>
          <w:rFonts w:ascii="Calibri" w:hAnsi="Calibri" w:cs="Calibri"/>
          <w:b/>
          <w:bCs/>
          <w:spacing w:val="30"/>
          <w:sz w:val="24"/>
          <w:szCs w:val="24"/>
        </w:rPr>
      </w:pPr>
      <w:r w:rsidRPr="003D60E1">
        <w:rPr>
          <w:rFonts w:ascii="Calibri" w:hAnsi="Calibri" w:cs="Calibri"/>
          <w:b/>
          <w:bCs/>
          <w:color w:val="000000"/>
          <w:spacing w:val="30"/>
          <w:sz w:val="24"/>
          <w:szCs w:val="24"/>
          <w:u w:val="single"/>
        </w:rPr>
        <w:t>Pytanie 3:</w:t>
      </w:r>
    </w:p>
    <w:p w:rsidR="00345A96" w:rsidRPr="003D60E1" w:rsidRDefault="00B973CF" w:rsidP="003D60E1">
      <w:pPr>
        <w:autoSpaceDE w:val="0"/>
        <w:autoSpaceDN w:val="0"/>
        <w:adjustRightInd w:val="0"/>
        <w:spacing w:after="0" w:line="276" w:lineRule="auto"/>
        <w:ind w:firstLine="708"/>
        <w:contextualSpacing/>
        <w:rPr>
          <w:rFonts w:ascii="Calibri" w:eastAsia="Times New Roman" w:hAnsi="Calibri" w:cs="Calibri"/>
          <w:bCs/>
          <w:spacing w:val="30"/>
          <w:sz w:val="24"/>
          <w:szCs w:val="24"/>
          <w:lang w:eastAsia="pl-PL"/>
        </w:rPr>
      </w:pPr>
      <w:r w:rsidRPr="003D60E1">
        <w:rPr>
          <w:rFonts w:ascii="Calibri" w:eastAsia="Times New Roman" w:hAnsi="Calibri" w:cs="Calibri"/>
          <w:bCs/>
          <w:spacing w:val="30"/>
          <w:sz w:val="24"/>
          <w:szCs w:val="24"/>
          <w:lang w:eastAsia="pl-PL"/>
        </w:rPr>
        <w:t>„</w:t>
      </w:r>
      <w:r w:rsidR="00345A96" w:rsidRPr="003D60E1">
        <w:rPr>
          <w:rFonts w:ascii="Calibri" w:eastAsia="Times New Roman" w:hAnsi="Calibri" w:cs="Calibri"/>
          <w:bCs/>
          <w:spacing w:val="30"/>
          <w:sz w:val="24"/>
          <w:szCs w:val="24"/>
          <w:lang w:eastAsia="pl-PL"/>
        </w:rPr>
        <w:t>Zamawiający w treści załącznika nr 1 do SWZ w punkcie 8 oraz w załączniku nr 2 projektowanie postanowienia do umowy w sprawie zamówienia publicznego, które zostaną wprowadzone do treści tej umowy w punkcie 6 wskazuje, że:</w:t>
      </w:r>
    </w:p>
    <w:p w:rsidR="00345A96" w:rsidRPr="003D60E1" w:rsidRDefault="00345A96" w:rsidP="003D60E1">
      <w:pPr>
        <w:autoSpaceDE w:val="0"/>
        <w:autoSpaceDN w:val="0"/>
        <w:adjustRightInd w:val="0"/>
        <w:spacing w:after="0" w:line="276" w:lineRule="auto"/>
        <w:contextualSpacing/>
        <w:rPr>
          <w:rFonts w:ascii="Calibri" w:eastAsia="Times New Roman" w:hAnsi="Calibri" w:cs="Calibri"/>
          <w:bCs/>
          <w:i/>
          <w:spacing w:val="30"/>
          <w:sz w:val="24"/>
          <w:szCs w:val="24"/>
          <w:lang w:eastAsia="pl-PL"/>
        </w:rPr>
      </w:pPr>
      <w:r w:rsidRPr="003D60E1">
        <w:rPr>
          <w:rFonts w:ascii="Calibri" w:eastAsia="Times New Roman" w:hAnsi="Calibri" w:cs="Calibri"/>
          <w:bCs/>
          <w:spacing w:val="30"/>
          <w:sz w:val="24"/>
          <w:szCs w:val="24"/>
          <w:lang w:eastAsia="pl-PL"/>
        </w:rPr>
        <w:lastRenderedPageBreak/>
        <w:t xml:space="preserve"> „</w:t>
      </w:r>
      <w:r w:rsidRPr="003D60E1">
        <w:rPr>
          <w:rFonts w:ascii="Calibri" w:eastAsia="Times New Roman" w:hAnsi="Calibri" w:cs="Calibri"/>
          <w:bCs/>
          <w:i/>
          <w:spacing w:val="30"/>
          <w:sz w:val="24"/>
          <w:szCs w:val="24"/>
          <w:lang w:eastAsia="pl-PL"/>
        </w:rPr>
        <w:t>Placówka nadawcza Wykonawcy powinna być czynna minimum 5 dni w tygodniu od poniedziałku do piątku w godzinach od godz. 8.00 do godz. 17.00”.</w:t>
      </w:r>
    </w:p>
    <w:p w:rsidR="00345A96" w:rsidRPr="003D60E1" w:rsidRDefault="00345A96" w:rsidP="003D60E1">
      <w:pPr>
        <w:autoSpaceDE w:val="0"/>
        <w:autoSpaceDN w:val="0"/>
        <w:adjustRightInd w:val="0"/>
        <w:spacing w:after="0" w:line="276" w:lineRule="auto"/>
        <w:ind w:firstLine="708"/>
        <w:rPr>
          <w:rFonts w:ascii="Calibri" w:eastAsia="Times New Roman" w:hAnsi="Calibri" w:cs="Calibri"/>
          <w:spacing w:val="30"/>
          <w:sz w:val="24"/>
          <w:szCs w:val="24"/>
          <w:lang w:eastAsia="pl-PL"/>
        </w:rPr>
      </w:pPr>
      <w:r w:rsidRPr="003D60E1">
        <w:rPr>
          <w:rFonts w:ascii="Calibri" w:eastAsia="Times New Roman" w:hAnsi="Calibri" w:cs="Calibri"/>
          <w:spacing w:val="30"/>
          <w:sz w:val="24"/>
          <w:szCs w:val="24"/>
          <w:lang w:eastAsia="pl-PL"/>
        </w:rPr>
        <w:t>Zgodnie z § 24 Rozporządzenia Ministra Administracji i Cyf</w:t>
      </w:r>
      <w:r w:rsidR="003D60E1">
        <w:rPr>
          <w:rFonts w:ascii="Calibri" w:eastAsia="Times New Roman" w:hAnsi="Calibri" w:cs="Calibri"/>
          <w:spacing w:val="30"/>
          <w:sz w:val="24"/>
          <w:szCs w:val="24"/>
          <w:lang w:eastAsia="pl-PL"/>
        </w:rPr>
        <w:t>ryzacji z dnia 29 kwietnia 2013</w:t>
      </w:r>
      <w:r w:rsidRPr="003D60E1">
        <w:rPr>
          <w:rFonts w:ascii="Calibri" w:eastAsia="Times New Roman" w:hAnsi="Calibri" w:cs="Calibri"/>
          <w:spacing w:val="30"/>
          <w:sz w:val="24"/>
          <w:szCs w:val="24"/>
          <w:lang w:eastAsia="pl-PL"/>
        </w:rPr>
        <w:t xml:space="preserve"> w sprawie warunków wykonywania usług powszechnych przez operatora wyznaczonego, operator wyznaczony ma obowiązek zapewnić odpowiednią liczbę placówek pocztowych przypadającą na określoną liczbę mieszkańców ponadto w każdej gminie powinna być uru</w:t>
      </w:r>
      <w:bookmarkStart w:id="1" w:name="_GoBack"/>
      <w:bookmarkEnd w:id="1"/>
      <w:r w:rsidRPr="003D60E1">
        <w:rPr>
          <w:rFonts w:ascii="Calibri" w:eastAsia="Times New Roman" w:hAnsi="Calibri" w:cs="Calibri"/>
          <w:spacing w:val="30"/>
          <w:sz w:val="24"/>
          <w:szCs w:val="24"/>
          <w:lang w:eastAsia="pl-PL"/>
        </w:rPr>
        <w:t>chomiona co najmniej jedna stała placówka pocztowa operatora wyznaczonego. Wykonawca jako operator wyznaczony spełnia warunki cytowane w w/w rozporządzeniu.</w:t>
      </w:r>
    </w:p>
    <w:p w:rsidR="00345A96" w:rsidRPr="003D60E1" w:rsidRDefault="00345A96" w:rsidP="003D60E1">
      <w:pPr>
        <w:autoSpaceDE w:val="0"/>
        <w:autoSpaceDN w:val="0"/>
        <w:adjustRightInd w:val="0"/>
        <w:spacing w:after="0" w:line="276" w:lineRule="auto"/>
        <w:ind w:firstLine="708"/>
        <w:contextualSpacing/>
        <w:rPr>
          <w:rFonts w:ascii="Calibri" w:eastAsia="Times New Roman" w:hAnsi="Calibri" w:cs="Calibri"/>
          <w:bCs/>
          <w:spacing w:val="30"/>
          <w:sz w:val="24"/>
          <w:szCs w:val="24"/>
          <w:lang w:eastAsia="pl-PL"/>
        </w:rPr>
      </w:pPr>
      <w:r w:rsidRPr="003D60E1">
        <w:rPr>
          <w:rFonts w:ascii="Calibri" w:eastAsia="Times New Roman" w:hAnsi="Calibri" w:cs="Calibri"/>
          <w:bCs/>
          <w:spacing w:val="30"/>
          <w:sz w:val="24"/>
          <w:szCs w:val="24"/>
          <w:lang w:eastAsia="pl-PL"/>
        </w:rPr>
        <w:t xml:space="preserve">W związku z powyższym wnosimy o modyfikację zapisu na: </w:t>
      </w:r>
    </w:p>
    <w:p w:rsidR="00345A96" w:rsidRPr="003D60E1" w:rsidRDefault="00345A96" w:rsidP="003D60E1">
      <w:pPr>
        <w:autoSpaceDE w:val="0"/>
        <w:autoSpaceDN w:val="0"/>
        <w:adjustRightInd w:val="0"/>
        <w:spacing w:after="0" w:line="276" w:lineRule="auto"/>
        <w:contextualSpacing/>
        <w:rPr>
          <w:rFonts w:ascii="Calibri" w:eastAsia="Times New Roman" w:hAnsi="Calibri" w:cs="Calibri"/>
          <w:b/>
          <w:bCs/>
          <w:spacing w:val="30"/>
          <w:sz w:val="24"/>
          <w:szCs w:val="24"/>
          <w:lang w:eastAsia="pl-PL"/>
        </w:rPr>
      </w:pPr>
      <w:r w:rsidRPr="003D60E1">
        <w:rPr>
          <w:rFonts w:ascii="Calibri" w:eastAsia="Times New Roman" w:hAnsi="Calibri" w:cs="Calibri"/>
          <w:b/>
          <w:bCs/>
          <w:spacing w:val="30"/>
          <w:sz w:val="24"/>
          <w:szCs w:val="24"/>
          <w:lang w:eastAsia="pl-PL"/>
        </w:rPr>
        <w:t>„Placówka nadawcza Wykonawcy powinna być czynna minimum 5 dni w tygodniu od poniedziałku do piątku co najmniej przez 6 godzin”.</w:t>
      </w:r>
    </w:p>
    <w:p w:rsidR="00345A96" w:rsidRPr="003D60E1" w:rsidRDefault="00345A96" w:rsidP="003D60E1">
      <w:pPr>
        <w:autoSpaceDE w:val="0"/>
        <w:autoSpaceDN w:val="0"/>
        <w:adjustRightInd w:val="0"/>
        <w:spacing w:after="0" w:line="276" w:lineRule="auto"/>
        <w:rPr>
          <w:rFonts w:ascii="Calibri" w:eastAsia="Times New Roman" w:hAnsi="Calibri" w:cs="Calibri"/>
          <w:color w:val="000000"/>
          <w:spacing w:val="30"/>
          <w:sz w:val="24"/>
          <w:szCs w:val="24"/>
          <w:lang w:eastAsia="pl-PL"/>
        </w:rPr>
      </w:pPr>
    </w:p>
    <w:p w:rsidR="00345A96" w:rsidRPr="003D60E1" w:rsidRDefault="00345A96" w:rsidP="003D60E1">
      <w:pPr>
        <w:autoSpaceDE w:val="0"/>
        <w:autoSpaceDN w:val="0"/>
        <w:adjustRightInd w:val="0"/>
        <w:spacing w:after="0" w:line="276" w:lineRule="auto"/>
        <w:contextualSpacing/>
        <w:rPr>
          <w:rFonts w:ascii="Calibri" w:hAnsi="Calibri" w:cs="Calibri"/>
          <w:bCs/>
          <w:spacing w:val="30"/>
          <w:sz w:val="24"/>
          <w:szCs w:val="24"/>
        </w:rPr>
      </w:pPr>
    </w:p>
    <w:p w:rsidR="002C71FC" w:rsidRPr="003D60E1" w:rsidRDefault="00345A96" w:rsidP="003D60E1">
      <w:pPr>
        <w:autoSpaceDE w:val="0"/>
        <w:autoSpaceDN w:val="0"/>
        <w:adjustRightInd w:val="0"/>
        <w:spacing w:after="0" w:line="276" w:lineRule="auto"/>
        <w:contextualSpacing/>
        <w:rPr>
          <w:rFonts w:ascii="Calibri" w:hAnsi="Calibri" w:cs="Calibri"/>
          <w:b/>
          <w:bCs/>
          <w:spacing w:val="30"/>
          <w:sz w:val="24"/>
          <w:szCs w:val="24"/>
        </w:rPr>
      </w:pPr>
      <w:r w:rsidRPr="003D60E1">
        <w:rPr>
          <w:rFonts w:ascii="Calibri" w:eastAsia="Times New Roman" w:hAnsi="Calibri" w:cs="Calibri"/>
          <w:b/>
          <w:spacing w:val="30"/>
          <w:sz w:val="24"/>
          <w:szCs w:val="24"/>
          <w:u w:val="single"/>
          <w:lang w:eastAsia="pl-PL"/>
        </w:rPr>
        <w:t>Odpowiedź:</w:t>
      </w:r>
      <w:r w:rsidRPr="003D60E1">
        <w:rPr>
          <w:rFonts w:ascii="Calibri" w:eastAsia="Times New Roman" w:hAnsi="Calibri" w:cs="Calibri"/>
          <w:b/>
          <w:spacing w:val="30"/>
          <w:sz w:val="24"/>
          <w:szCs w:val="24"/>
          <w:u w:val="single"/>
          <w:lang w:eastAsia="pl-PL"/>
        </w:rPr>
        <w:br/>
      </w:r>
      <w:r w:rsidR="002C71FC" w:rsidRPr="003D60E1">
        <w:rPr>
          <w:rFonts w:ascii="Calibri" w:eastAsia="Times New Roman" w:hAnsi="Calibri" w:cs="Calibri"/>
          <w:bCs/>
          <w:spacing w:val="30"/>
          <w:sz w:val="24"/>
          <w:szCs w:val="24"/>
          <w:lang w:eastAsia="pl-PL"/>
        </w:rPr>
        <w:t>Zamawiający nie wyraża zgody.</w:t>
      </w:r>
    </w:p>
    <w:p w:rsidR="00345A96" w:rsidRPr="003D60E1" w:rsidRDefault="00345A96" w:rsidP="003D60E1">
      <w:pPr>
        <w:spacing w:after="0" w:line="276" w:lineRule="auto"/>
        <w:rPr>
          <w:rFonts w:ascii="Calibri" w:eastAsia="Times New Roman" w:hAnsi="Calibri" w:cs="Calibri"/>
          <w:bCs/>
          <w:spacing w:val="30"/>
          <w:sz w:val="24"/>
          <w:szCs w:val="24"/>
          <w:highlight w:val="yellow"/>
          <w:lang w:eastAsia="pl-PL"/>
        </w:rPr>
      </w:pPr>
    </w:p>
    <w:p w:rsidR="00345A96" w:rsidRPr="003D60E1" w:rsidRDefault="00345A96" w:rsidP="003D60E1">
      <w:pPr>
        <w:spacing w:after="0" w:line="276" w:lineRule="auto"/>
        <w:rPr>
          <w:rFonts w:ascii="Calibri" w:eastAsia="Times New Roman" w:hAnsi="Calibri" w:cs="Calibri"/>
          <w:bCs/>
          <w:spacing w:val="30"/>
          <w:sz w:val="24"/>
          <w:szCs w:val="24"/>
          <w:lang w:eastAsia="pl-PL"/>
        </w:rPr>
      </w:pPr>
    </w:p>
    <w:p w:rsidR="00345A96" w:rsidRPr="003D60E1" w:rsidRDefault="00345A96" w:rsidP="003D60E1">
      <w:pPr>
        <w:spacing w:after="0" w:line="276" w:lineRule="auto"/>
        <w:rPr>
          <w:rFonts w:ascii="Calibri" w:eastAsia="Times New Roman" w:hAnsi="Calibri" w:cs="Calibri"/>
          <w:bCs/>
          <w:spacing w:val="30"/>
          <w:sz w:val="24"/>
          <w:szCs w:val="24"/>
          <w:lang w:eastAsia="pl-PL"/>
        </w:rPr>
      </w:pPr>
      <w:r w:rsidRPr="003D60E1">
        <w:rPr>
          <w:rFonts w:ascii="Calibri" w:eastAsia="Times New Roman" w:hAnsi="Calibri" w:cs="Calibri"/>
          <w:bCs/>
          <w:spacing w:val="30"/>
          <w:sz w:val="24"/>
          <w:szCs w:val="24"/>
          <w:lang w:eastAsia="pl-PL"/>
        </w:rPr>
        <w:t>Wyjaśnienia treści SWZ są wiążące dla wszystkich Wykonawców. Pozostałe zapisy SWZ pozostają bez zmian.</w:t>
      </w:r>
    </w:p>
    <w:p w:rsidR="00345A96" w:rsidRPr="003D60E1" w:rsidRDefault="00345A96" w:rsidP="003D60E1">
      <w:pPr>
        <w:spacing w:after="0" w:line="276" w:lineRule="auto"/>
        <w:rPr>
          <w:rFonts w:ascii="Calibri" w:hAnsi="Calibri" w:cs="Calibri"/>
          <w:spacing w:val="30"/>
          <w:sz w:val="24"/>
          <w:szCs w:val="24"/>
        </w:rPr>
      </w:pPr>
    </w:p>
    <w:p w:rsidR="00345A96" w:rsidRPr="003D60E1" w:rsidRDefault="00345A96" w:rsidP="003D60E1">
      <w:pPr>
        <w:spacing w:after="0" w:line="276" w:lineRule="auto"/>
        <w:rPr>
          <w:rFonts w:ascii="Calibri" w:eastAsia="Times New Roman" w:hAnsi="Calibri" w:cs="Calibri"/>
          <w:spacing w:val="30"/>
          <w:sz w:val="24"/>
          <w:szCs w:val="24"/>
          <w:lang w:eastAsia="pl-PL"/>
        </w:rPr>
      </w:pPr>
      <w:r w:rsidRPr="003D60E1">
        <w:rPr>
          <w:rFonts w:ascii="Calibri" w:hAnsi="Calibri" w:cs="Calibri"/>
          <w:spacing w:val="30"/>
          <w:sz w:val="24"/>
          <w:szCs w:val="24"/>
        </w:rPr>
        <w:br/>
      </w:r>
    </w:p>
    <w:bookmarkEnd w:id="0"/>
    <w:p w:rsidR="00345A96" w:rsidRPr="003D60E1" w:rsidRDefault="00345A96" w:rsidP="003D60E1">
      <w:pPr>
        <w:spacing w:line="276" w:lineRule="auto"/>
        <w:rPr>
          <w:rFonts w:ascii="Calibri" w:hAnsi="Calibri" w:cs="Calibri"/>
          <w:spacing w:val="30"/>
          <w:sz w:val="24"/>
          <w:szCs w:val="24"/>
        </w:rPr>
      </w:pPr>
    </w:p>
    <w:p w:rsidR="00C6389B" w:rsidRPr="003D60E1" w:rsidRDefault="003D60E1" w:rsidP="003D60E1">
      <w:pPr>
        <w:spacing w:line="276" w:lineRule="auto"/>
        <w:rPr>
          <w:rFonts w:ascii="Calibri" w:hAnsi="Calibri" w:cs="Calibri"/>
          <w:spacing w:val="30"/>
          <w:sz w:val="24"/>
          <w:szCs w:val="24"/>
        </w:rPr>
      </w:pPr>
    </w:p>
    <w:p w:rsidR="00345A96" w:rsidRPr="003D60E1" w:rsidRDefault="00345A96" w:rsidP="003D60E1">
      <w:pPr>
        <w:spacing w:line="276" w:lineRule="auto"/>
        <w:rPr>
          <w:rFonts w:ascii="Calibri" w:hAnsi="Calibri" w:cs="Calibri"/>
          <w:spacing w:val="30"/>
          <w:sz w:val="24"/>
          <w:szCs w:val="24"/>
        </w:rPr>
      </w:pPr>
    </w:p>
    <w:sectPr w:rsidR="00345A96" w:rsidRPr="003D60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96" w:rsidRDefault="00345A96" w:rsidP="00345A96">
      <w:pPr>
        <w:spacing w:after="0" w:line="240" w:lineRule="auto"/>
      </w:pPr>
      <w:r>
        <w:separator/>
      </w:r>
    </w:p>
  </w:endnote>
  <w:endnote w:type="continuationSeparator" w:id="0">
    <w:p w:rsidR="00345A96" w:rsidRDefault="00345A96" w:rsidP="0034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96" w:rsidRDefault="00345A96" w:rsidP="00345A96">
      <w:pPr>
        <w:spacing w:after="0" w:line="240" w:lineRule="auto"/>
      </w:pPr>
      <w:r>
        <w:separator/>
      </w:r>
    </w:p>
  </w:footnote>
  <w:footnote w:type="continuationSeparator" w:id="0">
    <w:p w:rsidR="00345A96" w:rsidRDefault="00345A96" w:rsidP="00345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96" w:rsidRDefault="00345A96">
    <w:pPr>
      <w:pStyle w:val="Nagwek"/>
    </w:pPr>
    <w:r>
      <w:t xml:space="preserve">RZP.271.1.24.2023.MZI </w:t>
    </w:r>
    <w:r>
      <w:tab/>
    </w:r>
    <w:r>
      <w:tab/>
    </w:r>
    <w:r w:rsidRPr="00AD5B06">
      <w:t>Sandomierz</w:t>
    </w:r>
    <w:r w:rsidR="00AD5B06" w:rsidRPr="00AD5B06">
      <w:t>, 06</w:t>
    </w:r>
    <w:r w:rsidRPr="00AD5B06">
      <w:t>.12.2023r.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22CB"/>
    <w:multiLevelType w:val="hybridMultilevel"/>
    <w:tmpl w:val="F828A600"/>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cs="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cs="Courier New" w:hint="default"/>
      </w:rPr>
    </w:lvl>
    <w:lvl w:ilvl="8" w:tplc="04150005">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96"/>
    <w:rsid w:val="002C71FC"/>
    <w:rsid w:val="00345A96"/>
    <w:rsid w:val="003D60E1"/>
    <w:rsid w:val="008C37B3"/>
    <w:rsid w:val="00AD5B06"/>
    <w:rsid w:val="00B0731B"/>
    <w:rsid w:val="00B973CF"/>
    <w:rsid w:val="00BE64A9"/>
    <w:rsid w:val="00DB2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A96"/>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45A96"/>
    <w:pPr>
      <w:spacing w:after="0" w:line="240" w:lineRule="auto"/>
    </w:pPr>
  </w:style>
  <w:style w:type="paragraph" w:styleId="Nagwek">
    <w:name w:val="header"/>
    <w:basedOn w:val="Normalny"/>
    <w:link w:val="NagwekZnak"/>
    <w:uiPriority w:val="99"/>
    <w:unhideWhenUsed/>
    <w:rsid w:val="00345A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A96"/>
  </w:style>
  <w:style w:type="paragraph" w:styleId="Stopka">
    <w:name w:val="footer"/>
    <w:basedOn w:val="Normalny"/>
    <w:link w:val="StopkaZnak"/>
    <w:uiPriority w:val="99"/>
    <w:unhideWhenUsed/>
    <w:rsid w:val="00345A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A96"/>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45A96"/>
    <w:pPr>
      <w:spacing w:after="0" w:line="240" w:lineRule="auto"/>
    </w:pPr>
  </w:style>
  <w:style w:type="paragraph" w:styleId="Nagwek">
    <w:name w:val="header"/>
    <w:basedOn w:val="Normalny"/>
    <w:link w:val="NagwekZnak"/>
    <w:uiPriority w:val="99"/>
    <w:unhideWhenUsed/>
    <w:rsid w:val="00345A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A96"/>
  </w:style>
  <w:style w:type="paragraph" w:styleId="Stopka">
    <w:name w:val="footer"/>
    <w:basedOn w:val="Normalny"/>
    <w:link w:val="StopkaZnak"/>
    <w:uiPriority w:val="99"/>
    <w:unhideWhenUsed/>
    <w:rsid w:val="00345A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655</Words>
  <Characters>3932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Zioło</dc:creator>
  <cp:lastModifiedBy>Magdalena Zioło</cp:lastModifiedBy>
  <cp:revision>7</cp:revision>
  <cp:lastPrinted>2023-12-06T10:14:00Z</cp:lastPrinted>
  <dcterms:created xsi:type="dcterms:W3CDTF">2023-12-06T09:27:00Z</dcterms:created>
  <dcterms:modified xsi:type="dcterms:W3CDTF">2023-12-06T10:36:00Z</dcterms:modified>
</cp:coreProperties>
</file>