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88E1869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3013F">
        <w:rPr>
          <w:rFonts w:asciiTheme="minorHAnsi" w:hAnsiTheme="minorHAnsi" w:cstheme="minorHAnsi"/>
          <w:b/>
          <w:sz w:val="24"/>
          <w:szCs w:val="24"/>
        </w:rPr>
        <w:t>3</w:t>
      </w:r>
      <w:r w:rsidR="00CC0141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EE7DDC0" w14:textId="77777777" w:rsidR="00CC0141" w:rsidRPr="00CC0141" w:rsidRDefault="00CC0141" w:rsidP="00CC0141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CC0141">
        <w:rPr>
          <w:rFonts w:cs="Calibri"/>
          <w:b/>
          <w:sz w:val="24"/>
          <w:szCs w:val="24"/>
        </w:rPr>
        <w:t xml:space="preserve">Obsługa prawna Urzędu Miejskiego w Łomiankach i jednostek podległych w okresie </w:t>
      </w:r>
    </w:p>
    <w:p w14:paraId="31EB9AD6" w14:textId="77777777" w:rsidR="00CC0141" w:rsidRDefault="00CC0141" w:rsidP="00CC0141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CC0141">
        <w:rPr>
          <w:rFonts w:cs="Calibri"/>
          <w:b/>
          <w:sz w:val="24"/>
          <w:szCs w:val="24"/>
        </w:rPr>
        <w:t>od dnia 01 stycznia 2022 roku do dnia 31 grudnia 2022 roku.</w:t>
      </w:r>
    </w:p>
    <w:p w14:paraId="68199740" w14:textId="7A628DEC" w:rsidR="00277287" w:rsidRPr="00F62958" w:rsidRDefault="00277287" w:rsidP="00CC0141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C0141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71F9-6904-49F3-904C-773C7680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21</cp:revision>
  <cp:lastPrinted>2021-03-25T08:37:00Z</cp:lastPrinted>
  <dcterms:created xsi:type="dcterms:W3CDTF">2021-02-02T07:24:00Z</dcterms:created>
  <dcterms:modified xsi:type="dcterms:W3CDTF">2021-12-22T10:50:00Z</dcterms:modified>
</cp:coreProperties>
</file>