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bookmarkStart w:id="0" w:name="_GoBack"/>
      <w:bookmarkEnd w:id="0"/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38139B7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Pr="00C3084F">
        <w:rPr>
          <w:rFonts w:ascii="Arial" w:hAnsi="Arial" w:cs="Arial"/>
          <w:sz w:val="20"/>
          <w:szCs w:val="20"/>
        </w:rPr>
        <w:t>„Świadczenia usług  tłumaczenia ustnego z języka polskiego na język ukraiński i z języka ukraińskiego na język polski realizowane w zakresie umowy ramowej dla uczestników projektu „Mazowsze dla Ukrainy” w związku z realizacją projektu pn.: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35047F6B" w14:textId="54F36525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109 ust. 1 pkt 5 i 7 ustawy.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F55D" w14:textId="77777777" w:rsidR="008234D2" w:rsidRDefault="008234D2" w:rsidP="00EF45B6">
      <w:pPr>
        <w:spacing w:after="0" w:line="240" w:lineRule="auto"/>
      </w:pPr>
      <w:r>
        <w:separator/>
      </w:r>
    </w:p>
  </w:endnote>
  <w:endnote w:type="continuationSeparator" w:id="0">
    <w:p w14:paraId="57721F80" w14:textId="77777777" w:rsidR="008234D2" w:rsidRDefault="008234D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4AB27A5E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5079" w14:textId="77777777" w:rsidR="008234D2" w:rsidRDefault="008234D2" w:rsidP="00EF45B6">
      <w:pPr>
        <w:spacing w:after="0" w:line="240" w:lineRule="auto"/>
      </w:pPr>
      <w:r>
        <w:separator/>
      </w:r>
    </w:p>
  </w:footnote>
  <w:footnote w:type="continuationSeparator" w:id="0">
    <w:p w14:paraId="54AF238E" w14:textId="77777777" w:rsidR="008234D2" w:rsidRDefault="008234D2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B3FC-C0BA-442D-BE83-1469864A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4</cp:revision>
  <dcterms:created xsi:type="dcterms:W3CDTF">2023-01-13T09:14:00Z</dcterms:created>
  <dcterms:modified xsi:type="dcterms:W3CDTF">2023-01-13T12:07:00Z</dcterms:modified>
</cp:coreProperties>
</file>