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B754" w14:textId="77777777" w:rsidR="00805FCE" w:rsidRDefault="00805FCE" w:rsidP="00805FCE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</w:rPr>
      </w:pPr>
    </w:p>
    <w:p w14:paraId="096A7128" w14:textId="320EE4C2" w:rsidR="00805FCE" w:rsidRPr="00805FCE" w:rsidRDefault="00805FCE" w:rsidP="00805FCE">
      <w:pPr>
        <w:suppressAutoHyphens w:val="0"/>
        <w:spacing w:after="0" w:line="240" w:lineRule="auto"/>
        <w:ind w:right="-567"/>
        <w:jc w:val="center"/>
        <w:rPr>
          <w:rFonts w:ascii="Calibri Light" w:eastAsia="Times New Roman" w:hAnsi="Calibri Light" w:cs="Calibri Light"/>
          <w:sz w:val="28"/>
          <w:szCs w:val="28"/>
        </w:rPr>
      </w:pPr>
      <w:r w:rsidRPr="00805FCE">
        <w:rPr>
          <w:rFonts w:ascii="Calibri Light" w:eastAsia="Times New Roman" w:hAnsi="Calibri Light" w:cs="Calibri Light"/>
          <w:sz w:val="28"/>
          <w:szCs w:val="28"/>
        </w:rPr>
        <w:t>SZCZEGÓŁOWA SPECYFIKACJA OFEROWANEGO SPRZĘTU</w:t>
      </w:r>
    </w:p>
    <w:p w14:paraId="01CA6FD0" w14:textId="3817E8FF" w:rsidR="00805FCE" w:rsidRDefault="00805FCE" w:rsidP="00805FCE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</w:rPr>
        <w:t>PRZEŁĄCZNIK SIECIOWY</w:t>
      </w:r>
    </w:p>
    <w:p w14:paraId="3E7B1212" w14:textId="77777777" w:rsidR="00805FCE" w:rsidRPr="00805FCE" w:rsidRDefault="00805FCE" w:rsidP="00805FCE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E304093" w14:textId="77777777" w:rsidR="00805FCE" w:rsidRPr="00805FCE" w:rsidRDefault="00805FCE" w:rsidP="00805FCE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05FCE">
        <w:rPr>
          <w:rFonts w:ascii="Calibri Light" w:eastAsia="Times New Roman" w:hAnsi="Calibri Light" w:cs="Calibri Light"/>
          <w:sz w:val="24"/>
          <w:szCs w:val="24"/>
        </w:rPr>
        <w:t>MARKA: ………………………………..</w:t>
      </w:r>
    </w:p>
    <w:p w14:paraId="2C2A2238" w14:textId="77777777" w:rsidR="00805FCE" w:rsidRPr="00805FCE" w:rsidRDefault="00805FCE" w:rsidP="00805FCE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05FCE">
        <w:rPr>
          <w:rFonts w:ascii="Calibri Light" w:eastAsia="Times New Roman" w:hAnsi="Calibri Light" w:cs="Calibri Light"/>
          <w:sz w:val="24"/>
          <w:szCs w:val="24"/>
        </w:rPr>
        <w:t>MODEL: ………………………………..</w:t>
      </w:r>
    </w:p>
    <w:p w14:paraId="6F49DC9B" w14:textId="77777777" w:rsidR="002B2865" w:rsidRPr="00C120CB" w:rsidRDefault="002B2865">
      <w:pPr>
        <w:widowControl w:val="0"/>
        <w:spacing w:after="0"/>
        <w:rPr>
          <w:rFonts w:ascii="Calibri Light" w:eastAsia="Arial" w:hAnsi="Calibri Light" w:cs="Calibri Light"/>
          <w:color w:val="000000"/>
          <w:sz w:val="24"/>
          <w:szCs w:val="24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670"/>
        <w:gridCol w:w="6413"/>
        <w:gridCol w:w="2268"/>
      </w:tblGrid>
      <w:tr w:rsidR="00805FCE" w:rsidRPr="00C120CB" w14:paraId="03D512B8" w14:textId="77777777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28A8C" w14:textId="6D9E649E" w:rsidR="00805FCE" w:rsidRPr="00805FCE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805FCE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DDD2" w14:textId="0E9591A4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A3B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ADA3" w14:textId="1B00F195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A3B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Potwierdzenie spełnienia warunku</w:t>
            </w:r>
          </w:p>
        </w:tc>
      </w:tr>
      <w:tr w:rsidR="00805FCE" w:rsidRPr="00C120CB" w14:paraId="62344F29" w14:textId="6EC66652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3B14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6794" w14:textId="150EA2DF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Przełącznik 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>jest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dedykowanym urządzeniem sieciowym przystosowanym do zainstalowania w szafie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Rack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. Wraz z urządzeniem należy dostarczyć niezbędne akcesoria umożliwiające instalację przełącznika w szafie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Rack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>. System operacyjny (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firmware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>) dostarczony przez producenta urządzenia. Zamawiający nie dopuszcza dostarczenia urządzenia z zainstalowanym systemem operacyjnym firmy trzeciej.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3CCB" w14:textId="6296382F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75DB629B" w14:textId="3D390BE4" w:rsidTr="00805FCE">
        <w:trPr>
          <w:trHeight w:val="36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D328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5149" w14:textId="45075D50" w:rsidR="00805FCE" w:rsidRPr="00C120CB" w:rsidRDefault="002441AC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</w:t>
            </w:r>
            <w:r w:rsidR="00805FCE" w:rsidRPr="00C120CB">
              <w:rPr>
                <w:rFonts w:ascii="Calibri Light" w:hAnsi="Calibri Light" w:cs="Calibri Light"/>
                <w:sz w:val="24"/>
                <w:szCs w:val="24"/>
              </w:rPr>
              <w:t>arametry fizyczne:</w:t>
            </w:r>
          </w:p>
          <w:p w14:paraId="5C7D60B8" w14:textId="14DE519C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możliwość montażu w stelażu/szafie 19”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50F44EC8" w14:textId="2FED9322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wysokość maksymalna 1U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477F23A0" w14:textId="48324170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głębokość urządzenia nie większa niż 53 cm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0B7138B3" w14:textId="77777777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dwa wewnętrzne redundantne zasilacze 230V AC typu hot-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swap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(nie dopuszcza się rozwiązania zewnętrznego). Każde urządzenie musi zostać dostarczone z 2 zasilaczami z możliwością wymiany w trakcie pracy urządzenia (ang. hot-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swap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).</w:t>
            </w:r>
          </w:p>
          <w:p w14:paraId="1198E0E7" w14:textId="77777777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zakres temperatur pracy ciągłej co najmniej od 0 do +40 °C</w:t>
            </w:r>
          </w:p>
          <w:p w14:paraId="30F8C866" w14:textId="77777777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zakres wilgotności pracy co najmniej 5% - 90%</w:t>
            </w:r>
          </w:p>
          <w:p w14:paraId="532CB9A9" w14:textId="77777777" w:rsidR="00805FCE" w:rsidRPr="00C120CB" w:rsidRDefault="00805FCE" w:rsidP="00805F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maksymalny pobór mocy nie większy niż: 450W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02FE" w14:textId="37F6442F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602977BB" w14:textId="59A1A9F5" w:rsidTr="00805FCE">
        <w:trPr>
          <w:trHeight w:val="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8D2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B82" w14:textId="1725AA07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Urządzenie 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>jest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wyposażone w 2 wentylatory z możliwością wymiany pojedynczego wentylatora w trakcie pracy urządzenia (ang. hot-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swap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F41F" w14:textId="7DA28222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6E410439" w14:textId="27FF141E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45D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F0C" w14:textId="5422B462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Przełącznik 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>zostanie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dostarczony z następującymi interfejsami mogącymi działać równocześnie:</w:t>
            </w:r>
          </w:p>
          <w:p w14:paraId="26D7B257" w14:textId="77777777" w:rsidR="00805FCE" w:rsidRPr="00C120CB" w:rsidRDefault="00805FCE" w:rsidP="00805FC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24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porty 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>10GE SFP+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 obsługą modułów 10G-SR, 10G-LR, 10G-ER, 1G-LX, 1G-SX</w:t>
            </w:r>
          </w:p>
          <w:p w14:paraId="3BE18B7F" w14:textId="77777777" w:rsidR="00805FCE" w:rsidRPr="00C120CB" w:rsidRDefault="00805FCE" w:rsidP="00805F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 port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>ów 40G QSFP+ z obsługą modułów 40G-SR, 40G-LR</w:t>
            </w:r>
          </w:p>
          <w:p w14:paraId="56B16373" w14:textId="77777777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Możliwość rozbudowy w przyszłości przełącznika o dodatkowe 2 porty QSFP+ 40G.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87FB" w14:textId="5E6741FE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4AF3ECA7" w14:textId="25749428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98E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C72D" w14:textId="549747A1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Przełącznik 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umożliwia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łączenie w stosy z zachowaniem następującej funkcjonalności:</w:t>
            </w:r>
          </w:p>
          <w:p w14:paraId="2C24D3FA" w14:textId="4AA3BD89" w:rsidR="00805FCE" w:rsidRPr="00C120CB" w:rsidRDefault="00805FCE" w:rsidP="0080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Zarządzanie stosem poprzez jeden adres IP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1BE4F45D" w14:textId="06AB06A4" w:rsidR="00805FCE" w:rsidRPr="00C120CB" w:rsidRDefault="00805FCE" w:rsidP="0080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 min. 9 jednostek w stosie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397F65C2" w14:textId="77777777" w:rsidR="00805FCE" w:rsidRPr="00C120CB" w:rsidRDefault="00805FCE" w:rsidP="0080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Magistrala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stackująca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o wydajności minimum 80Gb/s</w:t>
            </w:r>
          </w:p>
          <w:p w14:paraId="676F9260" w14:textId="6A2A7B32" w:rsidR="00805FCE" w:rsidRPr="00C120CB" w:rsidRDefault="00805FCE" w:rsidP="0080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 xml:space="preserve">Możliwość tworzenia połączeń link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aggregation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zgodnie z 802.3ad dla portów należących do różnych jednostek w stosie (ang. cross-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stack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link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aggregation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)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3E4F50FB" w14:textId="5F921D85" w:rsidR="00805FCE" w:rsidRPr="00C120CB" w:rsidRDefault="00805FCE" w:rsidP="0080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Stos przełączników 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jest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widoczny w sieci jako jedno urządzenie logiczne z punktu widzenia protokołu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Spanning-Tree</w:t>
            </w:r>
            <w:proofErr w:type="spellEnd"/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</w:p>
          <w:p w14:paraId="03E27A70" w14:textId="62B5BBB5" w:rsidR="00805FCE" w:rsidRPr="00C120CB" w:rsidRDefault="002441AC" w:rsidP="0080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j</w:t>
            </w:r>
            <w:r w:rsidR="00805FCE"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eżeli realizacja funkcji łączenia w stosy wymaga dodatkowych interfejsów </w:t>
            </w:r>
            <w:proofErr w:type="spellStart"/>
            <w:r w:rsidR="00805FCE"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stackujących</w:t>
            </w:r>
            <w:proofErr w:type="spellEnd"/>
            <w:r w:rsidR="00805FCE"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to w ramach niniejszego postępowania Zamawiający wymaga ich dostarczenia</w:t>
            </w:r>
            <w:r w:rsidR="00805FCE" w:rsidRPr="00C120CB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27FD895" w14:textId="44EB7566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Zamawiający dopuszcza, aby możliwość łączenia w stosy była realizowana za pomocą portów typu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uplink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  <w:p w14:paraId="1DA480F5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 ramach postępowania Zamawiający wymaga dostarczenia od producenta urządzenia oryginalnego kabla do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stackowania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40G QSFP+ o długości min 1m.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92A2" w14:textId="3A5B9FFD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Tak/Nie*</w:t>
            </w:r>
          </w:p>
        </w:tc>
      </w:tr>
      <w:tr w:rsidR="00805FCE" w:rsidRPr="00C120CB" w14:paraId="4326FDE2" w14:textId="215A0B00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9E9C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548" w14:textId="77777777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Układ przełączający o wydajności min. 960Bbps, wydajność przełączania przynajmniej 700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Mpps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B0AE" w14:textId="68158A45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7369A2BC" w14:textId="2FDAC719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9FD1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12A" w14:textId="77777777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min. 130 000 adresów MAC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D349" w14:textId="1D665F59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4466EE9B" w14:textId="74FA831D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F544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0BFF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Wbudowana pamięć RAM min. 2 GB</w:t>
            </w:r>
          </w:p>
          <w:p w14:paraId="7CE2E463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Bufor pakietów minimum: 10 MB</w:t>
            </w:r>
          </w:p>
          <w:p w14:paraId="2760B75B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Procesor wielordzeniowy. Minimalne taktowanie procesora 1600MHz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E971" w14:textId="7B648A7B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1F76E9F4" w14:textId="0AFC8246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443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405" w14:textId="6E5BD3AD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Urządzenie 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>posiada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wbudowaną pamięć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flash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o pojemności min. 1 GB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7254" w14:textId="5B2196E1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77BD0A8D" w14:textId="6F14AB26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E9B8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F48A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Obsługa min. 4090 sieci VLAN jednocześnie oraz obsługa 802.1Q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tunneling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QinQ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B836" w14:textId="32A61BDE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2280E508" w14:textId="42059635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BACF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6D25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Możliwość skonfigurowania min. 1000 interfejsów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vlan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interface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SVI działających równocześnie.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37A2" w14:textId="2987DD3B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673CDEAC" w14:textId="65432D86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2D69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F641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ramek jumbo o wielkości min. 9216 bajtów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4844" w14:textId="5C3EE225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4E1D6939" w14:textId="067F49B3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C21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2A30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protokołu BFD oraz LACP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0834" w14:textId="73768ABE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14D5119F" w14:textId="5FB6AB39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9E3A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EDD7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protokołu VRRP dla IPv4 i IPv6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9EF7" w14:textId="25B58B0B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2A983DCB" w14:textId="3A867433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C34C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1FD7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Wsparcie dla protokołów 802.1d (STP), 802.1s (MSTP), 802.1w (RSTP).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95C7" w14:textId="40A3EDC0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0DDD25AD" w14:textId="3D92D78C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618D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8AB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>Obsługa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>protokołów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>routingu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OSPF, OSPFv3, IS-IS, IS-ISv6, BGPv4, BGPv4+, RIP,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>RIPng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. 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>Jeżeli do obsługi powyższych funkcjonalności wymagana jest licencja to należy ją dostarczyć w ramach niniejszego postępowania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F10C" w14:textId="6BE4C6E6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0366043B" w14:textId="26233560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113F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EF3" w14:textId="77777777" w:rsidR="00805FCE" w:rsidRPr="00C120CB" w:rsidRDefault="00805FCE" w:rsidP="00805FCE">
            <w:pPr>
              <w:tabs>
                <w:tab w:val="left" w:pos="1913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min. 65 000 tras dla routingu IPv4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5973" w14:textId="42AF51D4" w:rsidR="00805FCE" w:rsidRPr="00C120CB" w:rsidRDefault="00805FCE" w:rsidP="00805FCE">
            <w:pPr>
              <w:tabs>
                <w:tab w:val="left" w:pos="1913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541A6A08" w14:textId="744B65BE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9F6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4ADB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min. 32 000 tras dla routingu IPv6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297B" w14:textId="5AE2F79F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54866133" w14:textId="74C3061C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0C5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A392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Obsługa protokołów związanych z obsługą ruchu typu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multicast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7787CEE2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a) IGMP v1, v2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  <w:lang w:val="en-GB"/>
              </w:rPr>
              <w:t>i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v3</w:t>
            </w:r>
          </w:p>
          <w:p w14:paraId="3018B2CE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b) IGMP Snooping v2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  <w:lang w:val="en-GB"/>
              </w:rPr>
              <w:t>i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v3</w:t>
            </w:r>
          </w:p>
          <w:p w14:paraId="3E9068AB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c) PIM-SM, PIM-SSM, PIM-DM</w:t>
            </w:r>
          </w:p>
          <w:p w14:paraId="450C4E2C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d) MSDP</w:t>
            </w:r>
          </w:p>
          <w:p w14:paraId="041FD6F7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e) minimum 4000 tras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multicast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dla IPv4 i minimum 2000 tras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multicast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dla IPv6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4360" w14:textId="50428526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Tak/Nie*</w:t>
            </w:r>
          </w:p>
        </w:tc>
      </w:tr>
      <w:tr w:rsidR="00805FCE" w:rsidRPr="00C120CB" w14:paraId="2E764780" w14:textId="1BFBA699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C675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43AD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Minimalny rozmiar tablicy ARP – minimum 64 000 wpisów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04A4" w14:textId="22FADC59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5C5A8B12" w14:textId="6045BEE0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B286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7AEB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Obsługa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sFlow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7329" w14:textId="0CE3F822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57D2716B" w14:textId="3526D94A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91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DFA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Przełącznik musi posiadać funkcjonalność DHCP Server, DHCP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Snooping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, DHCP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relay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D37" w14:textId="20B2F3DD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39B137E7" w14:textId="524F8EF2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E84B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797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Mechanizmy związane z zapewnieniem bezpieczeństwa sieci:</w:t>
            </w:r>
          </w:p>
          <w:p w14:paraId="43D62D99" w14:textId="77777777" w:rsidR="00805FCE" w:rsidRPr="00C120CB" w:rsidRDefault="00805FCE" w:rsidP="00805F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min. 3 poziomy dostępu administracyjnego poprzez konsolę</w:t>
            </w:r>
          </w:p>
          <w:p w14:paraId="0AA01616" w14:textId="77777777" w:rsidR="00805FCE" w:rsidRPr="00C120CB" w:rsidRDefault="00805FCE" w:rsidP="00805F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obsługa sprzętowo reguł ACL. Możliwość utworzenia minimum 1500 reguł ACL</w:t>
            </w:r>
          </w:p>
          <w:p w14:paraId="3A7BF2C1" w14:textId="77777777" w:rsidR="00805FCE" w:rsidRPr="00C120CB" w:rsidRDefault="00805FCE" w:rsidP="00805F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zarządzanie urządzeniem z wykorzystaniem SNMPv3 i SSHv2</w:t>
            </w:r>
          </w:p>
          <w:p w14:paraId="401CA8C2" w14:textId="77777777" w:rsidR="00805FCE" w:rsidRPr="00C120CB" w:rsidRDefault="00805FCE" w:rsidP="00805F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możliwość filtrowania ruchu w oparciu o adresy MAC, IPv4, IPv6, porty TCP/UDP</w:t>
            </w:r>
          </w:p>
          <w:p w14:paraId="268301BB" w14:textId="77777777" w:rsidR="00805FCE" w:rsidRPr="00C120CB" w:rsidRDefault="00805FCE" w:rsidP="00805F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obsługa mechanizmów związanych z ochroną protokołu STP: BPDU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Protection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, Root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Protection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Loop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Protection</w:t>
            </w:r>
            <w:proofErr w:type="spellEnd"/>
          </w:p>
          <w:p w14:paraId="0AE621F4" w14:textId="77777777" w:rsidR="00805FCE" w:rsidRPr="00C120CB" w:rsidRDefault="00805FCE" w:rsidP="00805F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ożliwość synchronizacji czasu zgodnie z NTP lub SNTP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BD31" w14:textId="0C423204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0989204A" w14:textId="1605F47E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5D7A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2E1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Implementacja co najmniej ośmiu kolejek sprzętowych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QoS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na każdym porcie wyjściowym z możliwością konfiguracji dla obsługi ruchu o różnych klasach:</w:t>
            </w:r>
          </w:p>
          <w:p w14:paraId="6F92683E" w14:textId="77777777" w:rsidR="00805FCE" w:rsidRPr="00C120CB" w:rsidRDefault="00805FCE" w:rsidP="00805FC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0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klasyfikacja ruchu do klas różnej jakości obsługi (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QoS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) poprzez wykorzystanie następujących parametrów: źródłowy adres MAC, docelowy adres MAC, źródłowy adres IP, docelowy adres IP, źródłowy port TCP, docelowy port TCP</w:t>
            </w:r>
          </w:p>
          <w:p w14:paraId="5EB60FCD" w14:textId="01301A37" w:rsidR="00805FCE" w:rsidRPr="00C120CB" w:rsidRDefault="00805FCE" w:rsidP="00805FC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0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wsparcie dla mechanizmów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QoS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z wykorzystaniem algorytmu karuzelowego, np.: WRR, WDRR, DRR, WFQ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4AA1" w14:textId="628576ED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56419F3C" w14:textId="6418FFEB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12D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154" w14:textId="2F9C11EF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Urządzenie 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>posiada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mechanizm do badania jakości połączeń (IP SLA).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B6E9" w14:textId="35305A22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6FA7BAFE" w14:textId="6B5BC8A2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1B9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2046" w14:textId="21670EB7" w:rsidR="00805FCE" w:rsidRPr="00C120CB" w:rsidRDefault="002441AC" w:rsidP="00805FC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Opcje</w:t>
            </w:r>
            <w:r w:rsidR="00805FCE" w:rsidRPr="00C120CB">
              <w:rPr>
                <w:rFonts w:ascii="Calibri Light" w:hAnsi="Calibri Light" w:cs="Calibri Light"/>
                <w:sz w:val="24"/>
                <w:szCs w:val="24"/>
              </w:rPr>
              <w:t xml:space="preserve"> zarządzania:</w:t>
            </w:r>
          </w:p>
          <w:p w14:paraId="099014DE" w14:textId="77777777" w:rsidR="00805FCE" w:rsidRPr="00C120CB" w:rsidRDefault="00805FCE" w:rsidP="00805FCE">
            <w:pPr>
              <w:numPr>
                <w:ilvl w:val="0"/>
                <w:numId w:val="5"/>
              </w:num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możliwość lokalnej obserwacji ruchu na określonym porcie</w:t>
            </w:r>
          </w:p>
          <w:p w14:paraId="777D50A7" w14:textId="6FF4F86C" w:rsidR="00805FCE" w:rsidRPr="00C120CB" w:rsidRDefault="00805FCE" w:rsidP="00805FCE">
            <w:pPr>
              <w:numPr>
                <w:ilvl w:val="0"/>
                <w:numId w:val="5"/>
              </w:num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plik konfiguracyjny </w:t>
            </w:r>
            <w:r w:rsidR="002441AC">
              <w:rPr>
                <w:rFonts w:ascii="Calibri Light" w:hAnsi="Calibri Light" w:cs="Calibri Light"/>
                <w:color w:val="000000"/>
                <w:sz w:val="24"/>
                <w:szCs w:val="24"/>
              </w:rPr>
              <w:t>jest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być możliwy do edycji w trybie off-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line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(tzn. konieczna jest możliwość przeglądania i zmian konfiguracji w pliku tekstowym na dowolnym urządzeniu PC)</w:t>
            </w:r>
          </w:p>
          <w:p w14:paraId="1D8C05DD" w14:textId="77777777" w:rsidR="00805FCE" w:rsidRPr="00C120CB" w:rsidRDefault="00805FCE" w:rsidP="00805FCE">
            <w:pPr>
              <w:numPr>
                <w:ilvl w:val="0"/>
                <w:numId w:val="5"/>
              </w:num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wsparcie dla skryptów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Python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uruchamianych na urządzeniu</w:t>
            </w:r>
          </w:p>
          <w:p w14:paraId="1FC9B80B" w14:textId="77777777" w:rsidR="00805FCE" w:rsidRPr="00C120CB" w:rsidRDefault="00805FCE" w:rsidP="00805FCE">
            <w:pPr>
              <w:numPr>
                <w:ilvl w:val="0"/>
                <w:numId w:val="5"/>
              </w:num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wsparcie dla RMON</w:t>
            </w:r>
          </w:p>
          <w:p w14:paraId="18A63FC9" w14:textId="77777777" w:rsidR="00805FCE" w:rsidRPr="00C120CB" w:rsidRDefault="00805FCE" w:rsidP="00805FCE">
            <w:pPr>
              <w:numPr>
                <w:ilvl w:val="0"/>
                <w:numId w:val="5"/>
              </w:num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dedykowany port konsoli, zgodny ze standardem RS-232</w:t>
            </w:r>
          </w:p>
          <w:p w14:paraId="3CE9C7EE" w14:textId="77777777" w:rsidR="00805FCE" w:rsidRPr="00C120CB" w:rsidRDefault="00805FCE" w:rsidP="00805FCE">
            <w:pPr>
              <w:numPr>
                <w:ilvl w:val="0"/>
                <w:numId w:val="5"/>
              </w:numPr>
              <w:tabs>
                <w:tab w:val="left" w:pos="91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</w:pP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  <w:t>dedykowany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  <w:t xml:space="preserve"> port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  <w:t>zarządzający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  <w:t xml:space="preserve"> out-of-band Ethernet 10/100Base-T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CD56" w14:textId="1AFEA3BE" w:rsidR="00805FCE" w:rsidRPr="00C120CB" w:rsidRDefault="00805FCE" w:rsidP="00805FCE">
            <w:pPr>
              <w:tabs>
                <w:tab w:val="left" w:pos="915"/>
              </w:tabs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4A54E7D9" w14:textId="40CE3808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91B2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109" w14:textId="7AC7DFC2" w:rsidR="00805FCE" w:rsidRPr="00C120CB" w:rsidRDefault="00805FCE" w:rsidP="00805FCE">
            <w:pPr>
              <w:tabs>
                <w:tab w:val="left" w:pos="562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Wraz z urządzeniami 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>zostaną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dostarczone:</w:t>
            </w:r>
          </w:p>
          <w:p w14:paraId="19196907" w14:textId="77777777" w:rsidR="00805FCE" w:rsidRPr="00C120CB" w:rsidRDefault="00805FCE" w:rsidP="00805FCE">
            <w:pPr>
              <w:numPr>
                <w:ilvl w:val="0"/>
                <w:numId w:val="6"/>
              </w:numPr>
              <w:tabs>
                <w:tab w:val="left" w:pos="562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pełna dokumentacja w języku polskim </w:t>
            </w:r>
            <w:r w:rsidRPr="00394188">
              <w:rPr>
                <w:rFonts w:ascii="Calibri Light" w:hAnsi="Calibri Light" w:cs="Calibri Light"/>
                <w:color w:val="000000"/>
                <w:sz w:val="24"/>
                <w:szCs w:val="24"/>
              </w:rPr>
              <w:t>lub angielskim</w:t>
            </w:r>
          </w:p>
          <w:p w14:paraId="7EDEF473" w14:textId="77777777" w:rsidR="00805FCE" w:rsidRPr="00C120CB" w:rsidRDefault="00805FCE" w:rsidP="00805FCE">
            <w:pPr>
              <w:numPr>
                <w:ilvl w:val="0"/>
                <w:numId w:val="6"/>
              </w:numPr>
              <w:tabs>
                <w:tab w:val="left" w:pos="5625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dokumenty potwierdzające, że proponowane urządzenia posiadają wymagane deklaracje zgodności z normami 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bezpieczeństwa (CE), lub oświadczenie, że deklaracja nie jest wymagana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51F0" w14:textId="35DC7E40" w:rsidR="00805FCE" w:rsidRPr="00C120CB" w:rsidRDefault="00805FCE" w:rsidP="00805FCE">
            <w:pPr>
              <w:tabs>
                <w:tab w:val="left" w:pos="5625"/>
              </w:tabs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Tak/Nie*</w:t>
            </w:r>
          </w:p>
        </w:tc>
      </w:tr>
      <w:tr w:rsidR="00805FCE" w:rsidRPr="00C120CB" w14:paraId="52FF98CB" w14:textId="6B7C4584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4447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2678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Wsparcie dla funkcjonalności VXLAN L2 i L3. Jeżeli obsługa powyżej funkcjonalności wymaga dodatkowej licencji to w ramach niniejszego postępowania Zamawiający wymaga jej dostarczenia.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D749" w14:textId="66E42900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4102A7FA" w14:textId="71E6C895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7D5D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58E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Wsparcie dla technologii MPLS, w tym L3 VPN. Jeżeli funkcjonalność MPLS wymaga licencji to należy ją dostarczyć w ramach niniejszego postępowania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FDC1" w14:textId="5A05D757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12BC9828" w14:textId="3D78B83E" w:rsidTr="00805FCE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EEED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AA0E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Wsparcie dla funkcjonalności M-LAG lub MC-LAG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0846" w14:textId="2D23057D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6A149E5D" w14:textId="68E758E4" w:rsidTr="00805FCE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EB6E" w14:textId="77777777" w:rsidR="00805FCE" w:rsidRPr="00C120CB" w:rsidRDefault="00805FCE" w:rsidP="00805FCE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DF2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Wsparcie dla funkcjonalności </w:t>
            </w:r>
            <w:proofErr w:type="spellStart"/>
            <w:r w:rsidRPr="00C120CB">
              <w:rPr>
                <w:rFonts w:ascii="Calibri Light" w:hAnsi="Calibri Light" w:cs="Calibri Light"/>
                <w:sz w:val="24"/>
                <w:szCs w:val="24"/>
              </w:rPr>
              <w:t>DCBx</w:t>
            </w:r>
            <w:proofErr w:type="spellEnd"/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oraz PFC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1F83" w14:textId="339660EE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0F420815" w14:textId="4CA7A1A8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17E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2457" w14:textId="4345E2FF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Urządzenie musi być fabrycznie nowe i nieużywane przed dniem dostarczenia z wyłączeniem używania niezbędnego dla przeprowadzenia testu ich poprawnej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854B" w14:textId="2B11601B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52EBADEA" w14:textId="2D93713A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55F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D31B" w14:textId="77777777" w:rsidR="00805FCE" w:rsidRPr="00C120CB" w:rsidRDefault="00805FCE" w:rsidP="00805FCE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Urządzenia muszą pochodzić z autoryzowanego kanału dystrybucji producenta przeznaczonego na teren Unii Europejskiej, a korzystanie przez Zamawiającego z dostarczonego produktu nie może stanowić naruszenia majątkowych praw autorskich osób trzecich.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95E4" w14:textId="54A0B6E3" w:rsidR="00805FCE" w:rsidRPr="00C120CB" w:rsidRDefault="00805FCE" w:rsidP="00805F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123AC443" w14:textId="1661FAD0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D4A2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089" w14:textId="260FB2AA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Zamawiający wymaga, aby przełączniki posiadały</w:t>
            </w:r>
            <w:r w:rsidR="002441AC">
              <w:rPr>
                <w:rFonts w:ascii="Calibri Light" w:hAnsi="Calibri Light" w:cs="Calibri Light"/>
                <w:sz w:val="24"/>
                <w:szCs w:val="24"/>
              </w:rPr>
              <w:t xml:space="preserve"> minimum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4A66DE">
              <w:rPr>
                <w:rFonts w:ascii="Calibri Light" w:hAnsi="Calibri Light" w:cs="Calibri Light"/>
                <w:sz w:val="24"/>
                <w:szCs w:val="24"/>
              </w:rPr>
              <w:t>3-letni</w:t>
            </w:r>
            <w:r w:rsidRPr="00C120CB">
              <w:rPr>
                <w:rFonts w:ascii="Calibri Light" w:hAnsi="Calibri Light" w:cs="Calibri Light"/>
                <w:sz w:val="24"/>
                <w:szCs w:val="24"/>
              </w:rPr>
              <w:t xml:space="preserve"> serwis gwarancyjny świadczony przez Wykonawcę (lub autoryzowany serwis) na bazie wsparcia serwisowego wykupionego u producenta oferowanych urządzeń. Wymiana uszkodzonego elementu w trybie 9x5xNBD. Okres gwarancji liczony będzie od daty sporządzenia protokołu zdawczo-odbiorczego przedmiotu zamówienia. Wszystkie koszty związane z naprawami gwarancyjnymi nie mogą obciążać Zamawiającego (np. koszty wysyłki).</w:t>
            </w:r>
          </w:p>
          <w:p w14:paraId="561C2EC3" w14:textId="77777777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W celu zapewnienia odpowiedniego poziomu świadczonych usług Wykonawca/autoryzowany serwis producenta musi posiadać status autoryzowanego partnera serwisowego przyznawany przez producenta dla oferowanych urządzeń, a usługa serwisu musi być świadczona w języku polskim.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ACC4" w14:textId="3494FC74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  <w:tr w:rsidR="00805FCE" w:rsidRPr="00C120CB" w14:paraId="65137B37" w14:textId="6AF3C5AD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F483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302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Wraz z urządzeniem należy dostarczyć systemu centralnego zarządzania pochodzący od producenta oferowanych urządzeń.</w:t>
            </w:r>
          </w:p>
          <w:p w14:paraId="04D03116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System centralnego zarządzania może być dostarczony w formie:</w:t>
            </w:r>
          </w:p>
          <w:p w14:paraId="41F7C81F" w14:textId="77777777" w:rsidR="00805FCE" w:rsidRPr="00C120CB" w:rsidRDefault="00805FCE" w:rsidP="00805FCE">
            <w:pPr>
              <w:pStyle w:val="Akapitz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Usługi w Internecie, świadczonej przez producenta sprzętu, na serwerach zlokalizowanych w Unii Europejskiej </w:t>
            </w:r>
          </w:p>
          <w:p w14:paraId="59C530C4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Lub</w:t>
            </w:r>
          </w:p>
          <w:p w14:paraId="7CECB16E" w14:textId="77777777" w:rsidR="00805FCE" w:rsidRPr="00C120CB" w:rsidRDefault="00805FCE" w:rsidP="00805FCE">
            <w:pPr>
              <w:pStyle w:val="Akapitz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Dedykowanego oprogramowania wraz dostawą dedykowanej platformy sprzętowej, do zainstalowania w środowisku Zamawiającego.</w:t>
            </w:r>
          </w:p>
          <w:p w14:paraId="1F5FCE30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Jeżeli dostęp do systemu centralnego zarządzania wymaga licencji to w ramach postępowania należy dostarczyć </w:t>
            </w: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odpowiednie licencje umożliwiające korzystanie z systemu centralnego zarządzania minimum przez okres serwisu gwarancyjnego.</w:t>
            </w:r>
          </w:p>
          <w:p w14:paraId="3975B944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 przypadku dostarczenia dedykowanego oprogramowania instalowanego w środowisku Zamawiającego, Wykonawca zobowiązany jest dostarczyć niezbędną platformę sprzętową. Dostarczona platforma musi być nowa i nieużywana wcześniej w żadnych projektach oraz musi objęta wsparciem serwisowym producenta minimum przez okres trwania gwarancji serwisowej dla oferowanych urządzeń sieciowych.</w:t>
            </w:r>
          </w:p>
          <w:p w14:paraId="74513786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System centralnego zarządzania musi umożliwiać:</w:t>
            </w:r>
          </w:p>
          <w:p w14:paraId="6ACBF701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- tworzenie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VLANów</w:t>
            </w:r>
            <w:proofErr w:type="spellEnd"/>
          </w:p>
          <w:p w14:paraId="2DCFCDC9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- ustawianie trybu pracy danego portu (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access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/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trunk</w:t>
            </w:r>
            <w:proofErr w:type="spellEnd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) z dodaniem odpowiedniego </w:t>
            </w:r>
            <w:proofErr w:type="spellStart"/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VLANu</w:t>
            </w:r>
            <w:proofErr w:type="spellEnd"/>
          </w:p>
          <w:p w14:paraId="18166B91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- tworzenie połączeń zagregowanych</w:t>
            </w:r>
          </w:p>
          <w:p w14:paraId="2F296175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- monitorowanie statusu pracy przełącznika i portów</w:t>
            </w:r>
          </w:p>
          <w:p w14:paraId="618C9FCA" w14:textId="77777777" w:rsidR="00805FCE" w:rsidRPr="00C120CB" w:rsidRDefault="00805FCE" w:rsidP="00805FCE">
            <w:pPr>
              <w:spacing w:before="20" w:after="2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- możliwość uruchomienia CLI przełącznika w panelu systemu do zarządzania</w:t>
            </w:r>
          </w:p>
          <w:p w14:paraId="433BB820" w14:textId="6ADB03DD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12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- możliwość wykonania aktualizacji oprogramowania dla danego przełącznika sieciowego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5BF6" w14:textId="52A5CDC0" w:rsidR="00805FCE" w:rsidRPr="00C120CB" w:rsidRDefault="00805FCE" w:rsidP="00805FCE">
            <w:pPr>
              <w:spacing w:before="20" w:after="2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Tak/Nie*</w:t>
            </w:r>
          </w:p>
        </w:tc>
      </w:tr>
      <w:tr w:rsidR="00805FCE" w:rsidRPr="00C120CB" w14:paraId="23B740D8" w14:textId="271BA53D" w:rsidTr="00805F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3C8" w14:textId="77777777" w:rsidR="00805FCE" w:rsidRPr="00C120CB" w:rsidRDefault="00805FCE" w:rsidP="00805FCE">
            <w:pPr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197" w14:textId="77777777" w:rsidR="00805FCE" w:rsidRPr="00C120CB" w:rsidRDefault="00805FCE" w:rsidP="00805FCE">
            <w:pPr>
              <w:spacing w:line="240" w:lineRule="auto"/>
              <w:jc w:val="both"/>
              <w:rPr>
                <w:rFonts w:ascii="Calibri Light" w:hAnsi="Calibri Light" w:cs="Calibri Light"/>
                <w:sz w:val="24"/>
                <w:szCs w:val="24"/>
                <w:highlight w:val="yellow"/>
              </w:rPr>
            </w:pPr>
            <w:r w:rsidRPr="00C120CB">
              <w:rPr>
                <w:rFonts w:ascii="Calibri Light" w:hAnsi="Calibri Light" w:cs="Calibri Light"/>
                <w:sz w:val="24"/>
                <w:szCs w:val="24"/>
              </w:rPr>
              <w:t>Bezpłatny dostęp do najnowszych wersji oprogramowania na stronie producenta przez cały okres serwisu gwarancyjnego dla urządzeń.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E9D4" w14:textId="3DD30FE6" w:rsidR="00805FCE" w:rsidRPr="00C120CB" w:rsidRDefault="00805FCE" w:rsidP="00805FCE">
            <w:pPr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2E42">
              <w:rPr>
                <w:rFonts w:asciiTheme="majorHAnsi" w:hAnsiTheme="majorHAnsi" w:cstheme="majorHAnsi"/>
                <w:sz w:val="24"/>
                <w:szCs w:val="24"/>
              </w:rPr>
              <w:t>Tak/Nie*</w:t>
            </w:r>
          </w:p>
        </w:tc>
      </w:tr>
    </w:tbl>
    <w:p w14:paraId="483F60C8" w14:textId="77777777" w:rsidR="002B2865" w:rsidRDefault="002B2865">
      <w:pPr>
        <w:rPr>
          <w:rFonts w:ascii="Calibri Light" w:hAnsi="Calibri Light" w:cs="Calibri Light"/>
          <w:sz w:val="24"/>
          <w:szCs w:val="24"/>
        </w:rPr>
      </w:pPr>
    </w:p>
    <w:p w14:paraId="422F52CB" w14:textId="03AA30E8" w:rsidR="009B4051" w:rsidRPr="00C120CB" w:rsidRDefault="009B4051">
      <w:pPr>
        <w:rPr>
          <w:rFonts w:ascii="Calibri Light" w:hAnsi="Calibri Light" w:cs="Calibri Light"/>
          <w:sz w:val="24"/>
          <w:szCs w:val="24"/>
        </w:rPr>
      </w:pPr>
      <w:r w:rsidRPr="009B4051">
        <w:rPr>
          <w:rFonts w:ascii="Calibri Light" w:hAnsi="Calibri Light" w:cs="Calibri Light"/>
          <w:sz w:val="24"/>
          <w:szCs w:val="24"/>
        </w:rPr>
        <w:t>* - należy skreślić niewłaściwe</w:t>
      </w:r>
    </w:p>
    <w:p w14:paraId="53696BBC" w14:textId="77777777" w:rsidR="00E4012A" w:rsidRPr="00C120CB" w:rsidRDefault="00E4012A">
      <w:pPr>
        <w:rPr>
          <w:rFonts w:ascii="Calibri Light" w:hAnsi="Calibri Light" w:cs="Calibri Light"/>
          <w:sz w:val="24"/>
          <w:szCs w:val="24"/>
        </w:rPr>
      </w:pPr>
    </w:p>
    <w:sectPr w:rsidR="00E4012A" w:rsidRPr="00C120CB">
      <w:headerReference w:type="default" r:id="rId7"/>
      <w:footerReference w:type="default" r:id="rId8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FD89" w14:textId="77777777" w:rsidR="00D612C8" w:rsidRDefault="00D612C8" w:rsidP="00C120CB">
      <w:pPr>
        <w:spacing w:after="0" w:line="240" w:lineRule="auto"/>
      </w:pPr>
      <w:r>
        <w:separator/>
      </w:r>
    </w:p>
  </w:endnote>
  <w:endnote w:type="continuationSeparator" w:id="0">
    <w:p w14:paraId="26462C33" w14:textId="77777777" w:rsidR="00D612C8" w:rsidRDefault="00D612C8" w:rsidP="00C1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16"/>
        <w:szCs w:val="16"/>
      </w:rPr>
      <w:id w:val="-4477820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CB5D22" w14:textId="1A4F637A" w:rsidR="00C120CB" w:rsidRPr="00C120CB" w:rsidRDefault="00C120CB">
            <w:pPr>
              <w:pStyle w:val="Stopka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120CB">
              <w:rPr>
                <w:rFonts w:ascii="Calibri Light" w:hAnsi="Calibri Light" w:cs="Calibri Light"/>
                <w:sz w:val="16"/>
                <w:szCs w:val="16"/>
              </w:rPr>
              <w:t xml:space="preserve">Strona </w:t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PAGE</w:instrText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C120CB">
              <w:rPr>
                <w:rFonts w:ascii="Calibri Light" w:hAnsi="Calibri Light" w:cs="Calibri Light"/>
                <w:sz w:val="16"/>
                <w:szCs w:val="16"/>
              </w:rPr>
              <w:t xml:space="preserve"> z </w:t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NUMPAGES</w:instrText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  <w:r w:rsidRPr="00C120C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53B393" w14:textId="77777777" w:rsidR="00C120CB" w:rsidRDefault="00C120CB">
    <w:pPr>
      <w:pStyle w:val="Stopka"/>
    </w:pPr>
  </w:p>
  <w:p w14:paraId="7D50E3BD" w14:textId="77777777" w:rsidR="00ED06A9" w:rsidRDefault="00ED06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C84A" w14:textId="77777777" w:rsidR="00D612C8" w:rsidRDefault="00D612C8" w:rsidP="00C120CB">
      <w:pPr>
        <w:spacing w:after="0" w:line="240" w:lineRule="auto"/>
      </w:pPr>
      <w:r>
        <w:separator/>
      </w:r>
    </w:p>
  </w:footnote>
  <w:footnote w:type="continuationSeparator" w:id="0">
    <w:p w14:paraId="0F748291" w14:textId="77777777" w:rsidR="00D612C8" w:rsidRDefault="00D612C8" w:rsidP="00C1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5996" w14:textId="56F74486" w:rsidR="00C120CB" w:rsidRPr="00C120CB" w:rsidRDefault="00C120CB" w:rsidP="00C120CB">
    <w:pPr>
      <w:pStyle w:val="Nagwek"/>
    </w:pPr>
    <w:r>
      <w:rPr>
        <w:noProof/>
      </w:rPr>
      <w:drawing>
        <wp:inline distT="0" distB="0" distL="0" distR="0" wp14:anchorId="670CB985" wp14:editId="7AAC270D">
          <wp:extent cx="5760720" cy="600075"/>
          <wp:effectExtent l="0" t="0" r="0" b="9525"/>
          <wp:docPr id="457017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0177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F21"/>
    <w:multiLevelType w:val="multilevel"/>
    <w:tmpl w:val="9D48431C"/>
    <w:lvl w:ilvl="0">
      <w:start w:val="1"/>
      <w:numFmt w:val="bullet"/>
      <w:lvlText w:val="●"/>
      <w:lvlJc w:val="left"/>
      <w:pPr>
        <w:tabs>
          <w:tab w:val="num" w:pos="0"/>
        </w:tabs>
        <w:ind w:left="77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3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6147B26"/>
    <w:multiLevelType w:val="hybridMultilevel"/>
    <w:tmpl w:val="4D5A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1837"/>
    <w:multiLevelType w:val="multilevel"/>
    <w:tmpl w:val="608414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175143"/>
    <w:multiLevelType w:val="multilevel"/>
    <w:tmpl w:val="5F20B07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7FA2ECB"/>
    <w:multiLevelType w:val="multilevel"/>
    <w:tmpl w:val="D9646A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7E7560"/>
    <w:multiLevelType w:val="multilevel"/>
    <w:tmpl w:val="570CBB2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" w15:restartNumberingAfterBreak="0">
    <w:nsid w:val="397D3FBA"/>
    <w:multiLevelType w:val="hybridMultilevel"/>
    <w:tmpl w:val="E6A4C6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82824"/>
    <w:multiLevelType w:val="multilevel"/>
    <w:tmpl w:val="3C8AE7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AE24B4D"/>
    <w:multiLevelType w:val="multilevel"/>
    <w:tmpl w:val="397EE9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03731EE"/>
    <w:multiLevelType w:val="multilevel"/>
    <w:tmpl w:val="55980C50"/>
    <w:lvl w:ilvl="0">
      <w:start w:val="1"/>
      <w:numFmt w:val="bullet"/>
      <w:lvlText w:val="●"/>
      <w:lvlJc w:val="left"/>
      <w:pPr>
        <w:tabs>
          <w:tab w:val="num" w:pos="0"/>
        </w:tabs>
        <w:ind w:left="77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715B0783"/>
    <w:multiLevelType w:val="multilevel"/>
    <w:tmpl w:val="D0583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AB8366A"/>
    <w:multiLevelType w:val="multilevel"/>
    <w:tmpl w:val="9D8CA0E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7E2E0E0C"/>
    <w:multiLevelType w:val="multilevel"/>
    <w:tmpl w:val="199022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F094FEF"/>
    <w:multiLevelType w:val="multilevel"/>
    <w:tmpl w:val="824C3A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81470379">
    <w:abstractNumId w:val="8"/>
  </w:num>
  <w:num w:numId="2" w16cid:durableId="1061631945">
    <w:abstractNumId w:val="5"/>
  </w:num>
  <w:num w:numId="3" w16cid:durableId="1377504201">
    <w:abstractNumId w:val="11"/>
  </w:num>
  <w:num w:numId="4" w16cid:durableId="1853378619">
    <w:abstractNumId w:val="3"/>
  </w:num>
  <w:num w:numId="5" w16cid:durableId="1720863773">
    <w:abstractNumId w:val="12"/>
  </w:num>
  <w:num w:numId="6" w16cid:durableId="1883637135">
    <w:abstractNumId w:val="7"/>
  </w:num>
  <w:num w:numId="7" w16cid:durableId="1298223331">
    <w:abstractNumId w:val="9"/>
  </w:num>
  <w:num w:numId="8" w16cid:durableId="1449543276">
    <w:abstractNumId w:val="0"/>
  </w:num>
  <w:num w:numId="9" w16cid:durableId="471020562">
    <w:abstractNumId w:val="13"/>
  </w:num>
  <w:num w:numId="10" w16cid:durableId="474612502">
    <w:abstractNumId w:val="4"/>
  </w:num>
  <w:num w:numId="11" w16cid:durableId="114716596">
    <w:abstractNumId w:val="2"/>
  </w:num>
  <w:num w:numId="12" w16cid:durableId="1529834773">
    <w:abstractNumId w:val="10"/>
  </w:num>
  <w:num w:numId="13" w16cid:durableId="535696726">
    <w:abstractNumId w:val="1"/>
  </w:num>
  <w:num w:numId="14" w16cid:durableId="337856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65"/>
    <w:rsid w:val="00093536"/>
    <w:rsid w:val="001602FB"/>
    <w:rsid w:val="00183497"/>
    <w:rsid w:val="002441AC"/>
    <w:rsid w:val="002B2865"/>
    <w:rsid w:val="002C6EC5"/>
    <w:rsid w:val="00394188"/>
    <w:rsid w:val="004A66DE"/>
    <w:rsid w:val="005317B2"/>
    <w:rsid w:val="00600AF1"/>
    <w:rsid w:val="00683B2E"/>
    <w:rsid w:val="0071405A"/>
    <w:rsid w:val="007502D4"/>
    <w:rsid w:val="007F2D0A"/>
    <w:rsid w:val="00805FCE"/>
    <w:rsid w:val="008551D3"/>
    <w:rsid w:val="008940B4"/>
    <w:rsid w:val="00952390"/>
    <w:rsid w:val="00960784"/>
    <w:rsid w:val="009B4051"/>
    <w:rsid w:val="00B52DBE"/>
    <w:rsid w:val="00BB3F9B"/>
    <w:rsid w:val="00C120CB"/>
    <w:rsid w:val="00CD117F"/>
    <w:rsid w:val="00CE3213"/>
    <w:rsid w:val="00D612C8"/>
    <w:rsid w:val="00DC464B"/>
    <w:rsid w:val="00E4012A"/>
    <w:rsid w:val="00ED06A9"/>
    <w:rsid w:val="00F54C20"/>
    <w:rsid w:val="00F8039B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ED7A"/>
  <w15:docId w15:val="{4C5CDF7D-3ABC-F74E-8D47-1F634564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qFormat/>
    <w:rsid w:val="00C417AD"/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qFormat/>
    <w:rsid w:val="006B6A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1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Jarosław Mikołajski</cp:lastModifiedBy>
  <cp:revision>13</cp:revision>
  <cp:lastPrinted>2024-12-17T10:50:00Z</cp:lastPrinted>
  <dcterms:created xsi:type="dcterms:W3CDTF">2024-10-31T13:16:00Z</dcterms:created>
  <dcterms:modified xsi:type="dcterms:W3CDTF">2024-12-17T10:50:00Z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ActionId">
    <vt:lpwstr>3377603f-2f4f-4d11-a82f-15fa25b74f6b</vt:lpwstr>
  </property>
  <property fmtid="{D5CDD505-2E9C-101B-9397-08002B2CF9AE}" pid="3" name="MSIP_Label_8dbef4c5-c818-41ba-ac89-c164c445b051_ContentBits">
    <vt:lpwstr>0</vt:lpwstr>
  </property>
  <property fmtid="{D5CDD505-2E9C-101B-9397-08002B2CF9AE}" pid="4" name="MSIP_Label_8dbef4c5-c818-41ba-ac89-c164c445b051_Enabled">
    <vt:lpwstr>true</vt:lpwstr>
  </property>
  <property fmtid="{D5CDD505-2E9C-101B-9397-08002B2CF9AE}" pid="5" name="MSIP_Label_8dbef4c5-c818-41ba-ac89-c164c445b051_Method">
    <vt:lpwstr>Standard</vt:lpwstr>
  </property>
  <property fmtid="{D5CDD505-2E9C-101B-9397-08002B2CF9AE}" pid="6" name="MSIP_Label_8dbef4c5-c818-41ba-ac89-c164c445b051_Name">
    <vt:lpwstr>8dbef4c5-c818-41ba-ac89-c164c445b051</vt:lpwstr>
  </property>
  <property fmtid="{D5CDD505-2E9C-101B-9397-08002B2CF9AE}" pid="7" name="MSIP_Label_8dbef4c5-c818-41ba-ac89-c164c445b051_SetDate">
    <vt:lpwstr>2023-11-21T09:45:30Z</vt:lpwstr>
  </property>
  <property fmtid="{D5CDD505-2E9C-101B-9397-08002B2CF9AE}" pid="8" name="MSIP_Label_8dbef4c5-c818-41ba-ac89-c164c445b051_SiteId">
    <vt:lpwstr>95924808-3044-4177-9c1b-713746ffab95</vt:lpwstr>
  </property>
</Properties>
</file>