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2E731A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5357C8">
        <w:rPr>
          <w:b/>
          <w:bCs/>
          <w:sz w:val="22"/>
          <w:szCs w:val="22"/>
        </w:rPr>
        <w:t>zastawek, protez naczyniowych, łat, stabilizatorów i elektrod wraz z najmem generatora do ablacji kardiochirurgicznych dla Kliniki Kardiochirurgii oraz przetwornika do pomiaru ciśnienia tętniczego dla Pracowni Hemodynamiki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5357C8">
        <w:rPr>
          <w:b/>
        </w:rPr>
        <w:t>znak sprawy 4WSzKzP.SZP.2612.17.2022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e-mail…………………………………………….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Pr="003E126A">
        <w:rPr>
          <w:b/>
        </w:rPr>
        <w:t xml:space="preserve">dostawę </w:t>
      </w:r>
      <w:r w:rsidR="005357C8">
        <w:rPr>
          <w:b/>
          <w:bCs/>
          <w:sz w:val="22"/>
          <w:szCs w:val="22"/>
        </w:rPr>
        <w:t>zastawek, protez naczyniowych, łat, stabilizatorów i elektrod wraz z najmem generatora do ablacji kardiochirurgicznych dla Kliniki Kardiochirurgii oraz przetwornika do pomiaru ciśnienia tętniczego dla Pracowni Hemodynamiki</w:t>
      </w:r>
      <w:r w:rsidRPr="003E126A">
        <w:rPr>
          <w:b/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5357C8" w:rsidRP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 w:rsidRPr="005357C8">
        <w:rPr>
          <w:b/>
          <w:i/>
          <w:sz w:val="28"/>
          <w:szCs w:val="28"/>
        </w:rPr>
        <w:t>DOTYCZY PAKIETÓW NR 1, 2, 4 i 9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 w:rsidR="00E15F3B">
        <w:rPr>
          <w:b/>
          <w:i/>
          <w:sz w:val="22"/>
          <w:szCs w:val="22"/>
        </w:rPr>
        <w:t xml:space="preserve"> </w:t>
      </w:r>
      <w:r w:rsidR="005357C8">
        <w:rPr>
          <w:b/>
          <w:i/>
          <w:sz w:val="22"/>
          <w:szCs w:val="22"/>
        </w:rPr>
        <w:t xml:space="preserve">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(min. 2 dni robocze</w:t>
      </w:r>
      <w:r w:rsidR="006A30E7">
        <w:rPr>
          <w:i/>
          <w:sz w:val="22"/>
          <w:szCs w:val="22"/>
        </w:rPr>
        <w:t xml:space="preserve"> - </w:t>
      </w:r>
      <w:r w:rsidR="003E126A" w:rsidRPr="003E126A">
        <w:rPr>
          <w:i/>
          <w:sz w:val="22"/>
          <w:szCs w:val="22"/>
        </w:rPr>
        <w:t>max. 5 dni roboczych - należy wpisać oferowany termin dostawy towaru</w:t>
      </w:r>
      <w:r w:rsidR="00627A6C">
        <w:rPr>
          <w:i/>
          <w:sz w:val="22"/>
          <w:szCs w:val="22"/>
        </w:rPr>
        <w:t xml:space="preserve"> w pełnych dniach wg. Rozdz. XX</w:t>
      </w:r>
      <w:r w:rsidR="00CF7C24">
        <w:rPr>
          <w:i/>
          <w:sz w:val="22"/>
          <w:szCs w:val="22"/>
        </w:rPr>
        <w:t xml:space="preserve"> S</w:t>
      </w:r>
      <w:r w:rsidR="003E126A" w:rsidRPr="003E126A">
        <w:rPr>
          <w:i/>
          <w:sz w:val="22"/>
          <w:szCs w:val="22"/>
        </w:rPr>
        <w:t>WZ)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3E126A" w:rsidRPr="003E126A" w:rsidRDefault="00F8305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E126A" w:rsidRPr="003E126A">
        <w:rPr>
          <w:i/>
          <w:sz w:val="22"/>
          <w:szCs w:val="22"/>
        </w:rPr>
        <w:t>min. 0,5% max 3% - należy wpisać oferowaną wysokość kar w procentach wg. Rozdz. XX SWZ</w:t>
      </w:r>
      <w:r w:rsidR="003E126A" w:rsidRPr="003E126A">
        <w:rPr>
          <w:b/>
          <w:i/>
          <w:sz w:val="22"/>
          <w:szCs w:val="22"/>
        </w:rPr>
        <w:t>)</w:t>
      </w: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5357C8" w:rsidRP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DOTYCZY PAKIETU NR 3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2"/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towaru i dostawy sprzętu</w:t>
      </w:r>
      <w:r w:rsidRPr="003E126A">
        <w:rPr>
          <w:b/>
          <w:i/>
          <w:sz w:val="22"/>
          <w:szCs w:val="22"/>
        </w:rPr>
        <w:t>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sukcesywnej lub w dostawie reklamacyjnej towaru za każdy dzień opóźnienia: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5357C8" w:rsidRP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DOTYCZY PAKIETÓW NR 5-8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3"/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4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5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6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7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8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9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10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lastRenderedPageBreak/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>
        <w:rPr>
          <w:rFonts w:ascii="Times New Roman" w:hAnsi="Times New Roman"/>
          <w:b/>
          <w:lang w:val="pl-PL"/>
        </w:rPr>
        <w:t>t.j. Dz. U. z 2021r. poz. 2345</w:t>
      </w:r>
      <w:bookmarkStart w:id="0" w:name="_GoBack"/>
      <w:bookmarkEnd w:id="0"/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E9" w:rsidRDefault="000C3CE9" w:rsidP="003E126A">
      <w:r>
        <w:separator/>
      </w:r>
    </w:p>
  </w:endnote>
  <w:endnote w:type="continuationSeparator" w:id="0">
    <w:p w:rsidR="000C3CE9" w:rsidRDefault="000C3CE9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9D6">
          <w:rPr>
            <w:noProof/>
          </w:rPr>
          <w:t>4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E9" w:rsidRDefault="000C3CE9" w:rsidP="003E126A">
      <w:r>
        <w:separator/>
      </w:r>
    </w:p>
  </w:footnote>
  <w:footnote w:type="continuationSeparator" w:id="0">
    <w:p w:rsidR="000C3CE9" w:rsidRDefault="000C3CE9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5357C8" w:rsidRPr="00F22660" w:rsidRDefault="005357C8" w:rsidP="005357C8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3">
    <w:p w:rsidR="005357C8" w:rsidRPr="00F22660" w:rsidRDefault="005357C8" w:rsidP="005357C8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4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7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8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9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10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84E8B"/>
    <w:rsid w:val="000C3CE9"/>
    <w:rsid w:val="000E626F"/>
    <w:rsid w:val="001217B9"/>
    <w:rsid w:val="00236BE0"/>
    <w:rsid w:val="002E19F3"/>
    <w:rsid w:val="002E731A"/>
    <w:rsid w:val="00322571"/>
    <w:rsid w:val="00322CAE"/>
    <w:rsid w:val="00335B13"/>
    <w:rsid w:val="003E126A"/>
    <w:rsid w:val="0045406B"/>
    <w:rsid w:val="0045655B"/>
    <w:rsid w:val="00483586"/>
    <w:rsid w:val="004B698E"/>
    <w:rsid w:val="005357C8"/>
    <w:rsid w:val="00585211"/>
    <w:rsid w:val="006041B3"/>
    <w:rsid w:val="00627A6C"/>
    <w:rsid w:val="00633BD1"/>
    <w:rsid w:val="006413F8"/>
    <w:rsid w:val="00641557"/>
    <w:rsid w:val="006418D5"/>
    <w:rsid w:val="00644165"/>
    <w:rsid w:val="0065463A"/>
    <w:rsid w:val="006A30E7"/>
    <w:rsid w:val="006A63F2"/>
    <w:rsid w:val="00746A93"/>
    <w:rsid w:val="007E1D5D"/>
    <w:rsid w:val="00904AFA"/>
    <w:rsid w:val="009806C4"/>
    <w:rsid w:val="00996885"/>
    <w:rsid w:val="00A01946"/>
    <w:rsid w:val="00A600BE"/>
    <w:rsid w:val="00B372C7"/>
    <w:rsid w:val="00BA7655"/>
    <w:rsid w:val="00BE5BAB"/>
    <w:rsid w:val="00C441B7"/>
    <w:rsid w:val="00C919D6"/>
    <w:rsid w:val="00CF7C24"/>
    <w:rsid w:val="00DC03AA"/>
    <w:rsid w:val="00DD3EFC"/>
    <w:rsid w:val="00E14EE6"/>
    <w:rsid w:val="00E15F3B"/>
    <w:rsid w:val="00ED29E2"/>
    <w:rsid w:val="00F8305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5DBF-EB68-4B5E-B215-93F8CF90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24</cp:revision>
  <cp:lastPrinted>2021-03-23T12:12:00Z</cp:lastPrinted>
  <dcterms:created xsi:type="dcterms:W3CDTF">2021-03-19T07:35:00Z</dcterms:created>
  <dcterms:modified xsi:type="dcterms:W3CDTF">2022-04-01T09:16:00Z</dcterms:modified>
</cp:coreProperties>
</file>