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DD110C" w14:textId="7281EBB2" w:rsidR="00A27781" w:rsidRPr="001F7F0E" w:rsidRDefault="00DF09CD" w:rsidP="001F7F0E">
      <w:pPr>
        <w:spacing w:after="6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</w:t>
      </w:r>
    </w:p>
    <w:p w14:paraId="3A4AC514" w14:textId="77777777" w:rsidR="00844227" w:rsidRPr="001F7F0E" w:rsidRDefault="00844227" w:rsidP="001F7F0E">
      <w:pPr>
        <w:spacing w:after="60"/>
        <w:jc w:val="center"/>
        <w:rPr>
          <w:rFonts w:cs="Arial"/>
          <w:sz w:val="20"/>
          <w:szCs w:val="20"/>
        </w:rPr>
      </w:pPr>
    </w:p>
    <w:p w14:paraId="2A6A7EEF" w14:textId="54DC390F" w:rsidR="00C82A3D" w:rsidRPr="00D31F59" w:rsidRDefault="00C82A3D" w:rsidP="00C82A3D">
      <w:pPr>
        <w:jc w:val="center"/>
        <w:rPr>
          <w:rFonts w:cs="Arial"/>
          <w:b/>
        </w:rPr>
      </w:pPr>
      <w:r w:rsidRPr="00D31F59">
        <w:rPr>
          <w:rFonts w:cs="Arial"/>
          <w:b/>
        </w:rPr>
        <w:t>ZAŁĄCZNIK A.</w:t>
      </w:r>
      <w:r>
        <w:rPr>
          <w:rFonts w:cs="Arial"/>
          <w:b/>
        </w:rPr>
        <w:t>1</w:t>
      </w:r>
      <w:r w:rsidRPr="00D31F59">
        <w:rPr>
          <w:rFonts w:cs="Arial"/>
          <w:b/>
        </w:rPr>
        <w:t xml:space="preserve"> </w:t>
      </w:r>
    </w:p>
    <w:p w14:paraId="52944F9E" w14:textId="77777777" w:rsidR="00C82A3D" w:rsidRPr="00D31F59" w:rsidRDefault="00C82A3D" w:rsidP="00C82A3D">
      <w:pPr>
        <w:jc w:val="center"/>
        <w:rPr>
          <w:rFonts w:cs="Arial"/>
          <w:b/>
        </w:rPr>
      </w:pPr>
      <w:r w:rsidRPr="00D31F59">
        <w:rPr>
          <w:rFonts w:cs="Arial"/>
          <w:b/>
        </w:rPr>
        <w:t xml:space="preserve"> DO UMOWY</w:t>
      </w:r>
    </w:p>
    <w:p w14:paraId="34A47371" w14:textId="61776156" w:rsidR="00587452" w:rsidRPr="001F7F0E" w:rsidRDefault="00587452" w:rsidP="001F7F0E">
      <w:pPr>
        <w:spacing w:after="60"/>
        <w:jc w:val="center"/>
        <w:rPr>
          <w:rFonts w:cs="Arial"/>
          <w:b/>
          <w:sz w:val="20"/>
          <w:szCs w:val="20"/>
        </w:rPr>
      </w:pPr>
    </w:p>
    <w:p w14:paraId="3BDE0E9D" w14:textId="50E365DD" w:rsidR="00844227" w:rsidRPr="001F7F0E" w:rsidRDefault="00844227" w:rsidP="001F7F0E">
      <w:pPr>
        <w:spacing w:after="60"/>
        <w:jc w:val="center"/>
        <w:rPr>
          <w:rFonts w:cs="Arial"/>
          <w:b/>
          <w:sz w:val="20"/>
          <w:szCs w:val="20"/>
        </w:rPr>
      </w:pPr>
    </w:p>
    <w:p w14:paraId="3EC7BE67" w14:textId="77777777" w:rsidR="00844227" w:rsidRPr="001F7F0E" w:rsidRDefault="00844227" w:rsidP="001F7F0E">
      <w:pPr>
        <w:spacing w:after="60"/>
        <w:jc w:val="center"/>
        <w:rPr>
          <w:rFonts w:cs="Arial"/>
          <w:b/>
          <w:sz w:val="20"/>
          <w:szCs w:val="20"/>
        </w:rPr>
      </w:pPr>
    </w:p>
    <w:p w14:paraId="716B9E42" w14:textId="77777777" w:rsidR="00844227" w:rsidRPr="001F7F0E" w:rsidRDefault="00844227" w:rsidP="001F7F0E">
      <w:pPr>
        <w:spacing w:after="60"/>
        <w:jc w:val="center"/>
        <w:rPr>
          <w:rFonts w:cs="Arial"/>
          <w:b/>
          <w:sz w:val="20"/>
          <w:szCs w:val="20"/>
        </w:rPr>
      </w:pPr>
    </w:p>
    <w:p w14:paraId="3FE3E75B" w14:textId="7DD2BAEA" w:rsidR="00470791" w:rsidRPr="001F7F0E" w:rsidRDefault="00470791" w:rsidP="001F7F0E">
      <w:pPr>
        <w:spacing w:after="60"/>
        <w:jc w:val="center"/>
        <w:rPr>
          <w:rFonts w:cs="Arial"/>
          <w:sz w:val="20"/>
          <w:szCs w:val="20"/>
        </w:rPr>
      </w:pPr>
      <w:r w:rsidRPr="001F7F0E">
        <w:rPr>
          <w:rFonts w:cs="Arial"/>
          <w:b/>
          <w:sz w:val="20"/>
          <w:szCs w:val="20"/>
        </w:rPr>
        <w:t>DEFINICJE</w:t>
      </w:r>
    </w:p>
    <w:p w14:paraId="252F5A6A" w14:textId="77777777" w:rsidR="00470791" w:rsidRPr="001F7F0E" w:rsidRDefault="00470791" w:rsidP="001F7F0E">
      <w:pPr>
        <w:spacing w:after="60"/>
        <w:rPr>
          <w:rFonts w:cs="Arial"/>
          <w:sz w:val="20"/>
          <w:szCs w:val="20"/>
        </w:rPr>
      </w:pPr>
    </w:p>
    <w:p w14:paraId="32913BA2" w14:textId="77777777" w:rsidR="00844227" w:rsidRPr="001F7F0E" w:rsidRDefault="00844227" w:rsidP="001F7F0E">
      <w:pPr>
        <w:spacing w:after="60"/>
        <w:rPr>
          <w:rFonts w:cs="Arial"/>
          <w:b/>
          <w:color w:val="FF0000"/>
          <w:sz w:val="20"/>
          <w:szCs w:val="20"/>
        </w:rPr>
      </w:pPr>
    </w:p>
    <w:p w14:paraId="6AE097A5" w14:textId="77777777" w:rsidR="00844227" w:rsidRPr="001F7F0E" w:rsidRDefault="00844227" w:rsidP="001F7F0E">
      <w:pPr>
        <w:spacing w:after="60"/>
        <w:jc w:val="left"/>
        <w:rPr>
          <w:rFonts w:cs="Arial"/>
          <w:b/>
          <w:color w:val="FF0000"/>
          <w:sz w:val="20"/>
          <w:szCs w:val="20"/>
        </w:rPr>
      </w:pPr>
      <w:r w:rsidRPr="001F7F0E">
        <w:rPr>
          <w:rFonts w:cs="Arial"/>
          <w:b/>
          <w:color w:val="FF0000"/>
          <w:sz w:val="20"/>
          <w:szCs w:val="20"/>
        </w:rPr>
        <w:br w:type="page"/>
      </w:r>
    </w:p>
    <w:p w14:paraId="21ABDBAE" w14:textId="77777777" w:rsidR="00F14936" w:rsidRPr="001F7F0E" w:rsidRDefault="00F14936" w:rsidP="001F7F0E">
      <w:pPr>
        <w:spacing w:after="60"/>
        <w:rPr>
          <w:rFonts w:cs="Arial"/>
          <w:sz w:val="20"/>
          <w:szCs w:val="20"/>
        </w:rPr>
      </w:pPr>
    </w:p>
    <w:p w14:paraId="0FEAFA01" w14:textId="43BFF05B" w:rsidR="00CD17F7" w:rsidRPr="001143C7" w:rsidRDefault="002E1D1F" w:rsidP="001143C7">
      <w:pPr>
        <w:pStyle w:val="Legenda"/>
        <w:keepNext/>
        <w:rPr>
          <w:i w:val="0"/>
          <w:color w:val="auto"/>
        </w:rPr>
      </w:pPr>
      <w:r w:rsidRPr="002E1D1F">
        <w:rPr>
          <w:i w:val="0"/>
          <w:color w:val="auto"/>
        </w:rPr>
        <w:t xml:space="preserve">Tabela </w:t>
      </w:r>
      <w:r w:rsidRPr="002E1D1F">
        <w:rPr>
          <w:i w:val="0"/>
          <w:color w:val="auto"/>
        </w:rPr>
        <w:fldChar w:fldCharType="begin"/>
      </w:r>
      <w:r w:rsidRPr="002E1D1F">
        <w:rPr>
          <w:i w:val="0"/>
          <w:color w:val="auto"/>
        </w:rPr>
        <w:instrText xml:space="preserve"> SEQ Tabela \* ARABIC </w:instrText>
      </w:r>
      <w:r w:rsidRPr="002E1D1F">
        <w:rPr>
          <w:i w:val="0"/>
          <w:color w:val="auto"/>
        </w:rPr>
        <w:fldChar w:fldCharType="separate"/>
      </w:r>
      <w:r w:rsidRPr="002E1D1F">
        <w:rPr>
          <w:i w:val="0"/>
          <w:noProof/>
          <w:color w:val="auto"/>
        </w:rPr>
        <w:t>1</w:t>
      </w:r>
      <w:r w:rsidRPr="002E1D1F">
        <w:rPr>
          <w:i w:val="0"/>
          <w:color w:val="auto"/>
        </w:rPr>
        <w:fldChar w:fldCharType="end"/>
      </w:r>
      <w:r w:rsidRPr="002E1D1F">
        <w:rPr>
          <w:i w:val="0"/>
          <w:color w:val="auto"/>
        </w:rPr>
        <w:t xml:space="preserve"> Definicje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9"/>
        <w:gridCol w:w="5473"/>
      </w:tblGrid>
      <w:tr w:rsidR="003E302B" w:rsidRPr="00660BB2" w14:paraId="0DD6F5FB" w14:textId="77777777" w:rsidTr="00F14936">
        <w:trPr>
          <w:trHeight w:val="525"/>
        </w:trPr>
        <w:tc>
          <w:tcPr>
            <w:tcW w:w="0" w:type="auto"/>
            <w:shd w:val="clear" w:color="auto" w:fill="auto"/>
            <w:vAlign w:val="center"/>
            <w:hideMark/>
          </w:tcPr>
          <w:p w14:paraId="538E79FB" w14:textId="77777777" w:rsidR="00660BB2" w:rsidRPr="00660BB2" w:rsidRDefault="00660BB2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Budowa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EA7D55" w14:textId="30917CED" w:rsidR="00660BB2" w:rsidRPr="00660BB2" w:rsidRDefault="00660BB2" w:rsidP="00660BB2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wykonywanie obiektu budowlanego w określonym miejscu, a także odbudowa, rozbudowa, nadbudowa oraz przebudowa obiektu budowlanego</w:t>
            </w:r>
            <w:r w:rsidR="001143C7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3E302B" w:rsidRPr="00660BB2" w14:paraId="4B0F3FD5" w14:textId="77777777" w:rsidTr="00F14936">
        <w:trPr>
          <w:trHeight w:val="2310"/>
        </w:trPr>
        <w:tc>
          <w:tcPr>
            <w:tcW w:w="0" w:type="auto"/>
            <w:shd w:val="clear" w:color="auto" w:fill="auto"/>
            <w:vAlign w:val="center"/>
            <w:hideMark/>
          </w:tcPr>
          <w:p w14:paraId="0AA75855" w14:textId="77777777" w:rsidR="00660BB2" w:rsidRPr="00660BB2" w:rsidRDefault="00660BB2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Budowla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F4668E" w14:textId="13769880" w:rsidR="00660BB2" w:rsidRPr="00660BB2" w:rsidRDefault="00660BB2" w:rsidP="00660BB2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każdy obiekt budowlany nie będący budynkiem lub obiektem małej architektury, jak: drogi, linie kolejowe, estakady, tunele, sieci techniczne, wolnostojące maszty antenowe, wolnostojące trwałe związane z gruntem urządzenia reklamowe, budowle ziemne, ochronne, hydrotechniczne, zbiorniki, wolnostojące instalacje przemysłowe lub urządzenia techniczne, oczyszczalnie ścieków, składowiska odpadów, stacje uzdatniania ścieków, konstrukcje </w:t>
            </w:r>
            <w:r w:rsidR="009F13A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oporowe, sieci uzbrojenia terenu</w:t>
            </w: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, a także części budowlane urządzeń technicznych (kotłów, pieców przemysłowych i innych urządzeń) oraz fundamenty pod maszyny i urządzenia, jako odrębne pod względem technicznym części przedmiotów składających się na całość użytkową</w:t>
            </w:r>
            <w:r w:rsidR="001143C7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3E302B" w:rsidRPr="00660BB2" w14:paraId="2FA5ED23" w14:textId="77777777" w:rsidTr="00F14936">
        <w:trPr>
          <w:trHeight w:val="525"/>
        </w:trPr>
        <w:tc>
          <w:tcPr>
            <w:tcW w:w="0" w:type="auto"/>
            <w:shd w:val="clear" w:color="auto" w:fill="auto"/>
            <w:vAlign w:val="center"/>
            <w:hideMark/>
          </w:tcPr>
          <w:p w14:paraId="2310BDF3" w14:textId="77777777" w:rsidR="00660BB2" w:rsidRPr="00660BB2" w:rsidRDefault="00660BB2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Budynek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53D883" w14:textId="352410B1" w:rsidR="00660BB2" w:rsidRPr="00660BB2" w:rsidRDefault="00660BB2" w:rsidP="00660BB2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obiekt budowlany, który jest trwale związany z gruntem, wydzielony z przestrzeni za pomocą przegród budowlanych oraz posiada fundamenty i dach</w:t>
            </w:r>
            <w:r w:rsidR="001143C7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3E302B" w:rsidRPr="00660BB2" w14:paraId="21389BB8" w14:textId="77777777" w:rsidTr="00F14936">
        <w:trPr>
          <w:trHeight w:val="1800"/>
        </w:trPr>
        <w:tc>
          <w:tcPr>
            <w:tcW w:w="0" w:type="auto"/>
            <w:shd w:val="clear" w:color="auto" w:fill="auto"/>
            <w:vAlign w:val="center"/>
            <w:hideMark/>
          </w:tcPr>
          <w:p w14:paraId="0B871F80" w14:textId="77777777" w:rsidR="00660BB2" w:rsidRPr="001A3B74" w:rsidRDefault="00660BB2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Certyfikat zgodności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D0256D" w14:textId="2EC63860" w:rsidR="00660BB2" w:rsidRPr="00660BB2" w:rsidRDefault="00660BB2" w:rsidP="00660BB2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dokument wydany zgodnie z zasadami systemu certyfikacji wykazujący, że zapewniono odpowiedni stopień zaufania,  należycie zidentyfikowano wyrób, proces lub usługa są zgodne z określoną normą lub innymi dokumentami normatywnymi w odniesieniu do wyrobów dopuszczonych do obrotu i stosowania. W budownictwie (zgodnie z Ustawą z dnia 7 lipca 1994 r. Prawo budowlane, art. 10) certyfikat zgodności wykazuje, że zapewniono zgodność wyrobu z PN lub aprobatą techniczną (w wypadku wyrobów, dla których nie ustalono PN)</w:t>
            </w:r>
            <w:r w:rsidR="001143C7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3E302B" w:rsidRPr="00660BB2" w14:paraId="66282103" w14:textId="77777777" w:rsidTr="00F14936">
        <w:trPr>
          <w:trHeight w:val="780"/>
        </w:trPr>
        <w:tc>
          <w:tcPr>
            <w:tcW w:w="0" w:type="auto"/>
            <w:shd w:val="clear" w:color="auto" w:fill="auto"/>
            <w:vAlign w:val="center"/>
            <w:hideMark/>
          </w:tcPr>
          <w:p w14:paraId="13BAA283" w14:textId="77777777" w:rsidR="00660BB2" w:rsidRPr="001A3B74" w:rsidRDefault="00660BB2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Dalszy Podwykonawca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F925B2" w14:textId="6892A3A4" w:rsidR="00660BB2" w:rsidRPr="00660BB2" w:rsidRDefault="00660BB2" w:rsidP="00660BB2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podmiot, któremu zaakceptowany Podwykonawca powierza wykonanie części Przedmiotu Umowy (tj. części Dostaw, Robót Budowlanych bądź Usług), w tym również prawnych następców </w:t>
            </w:r>
            <w:r w:rsidR="00206A25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Dalszych </w:t>
            </w: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Podwykonawc</w:t>
            </w:r>
            <w:r w:rsidR="00206A25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ów</w:t>
            </w:r>
            <w:r w:rsidR="001143C7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3E302B" w:rsidRPr="00660BB2" w14:paraId="2B10D358" w14:textId="77777777" w:rsidTr="00F14936">
        <w:trPr>
          <w:trHeight w:val="780"/>
        </w:trPr>
        <w:tc>
          <w:tcPr>
            <w:tcW w:w="0" w:type="auto"/>
            <w:shd w:val="clear" w:color="auto" w:fill="auto"/>
            <w:vAlign w:val="center"/>
            <w:hideMark/>
          </w:tcPr>
          <w:p w14:paraId="2C8759F7" w14:textId="77777777" w:rsidR="00660BB2" w:rsidRPr="001A3B74" w:rsidRDefault="00660BB2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Dokumentacja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932575" w14:textId="7904AFA8" w:rsidR="00660BB2" w:rsidRPr="00660BB2" w:rsidRDefault="00660BB2" w:rsidP="00660BB2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wszelkie projekty, dokumentację, dokumenty, rysunki, obliczenia, próbki, wzory, modele, instrukcje, dokumentacje techniczno-ruchowe (DTR) oraz inne dane techniczne dostarczone Zamawiającemu przez Wykonawcę zgodnie z Umową,</w:t>
            </w:r>
            <w:r w:rsidR="009855E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w szczególności opisane w załączniku A.1</w:t>
            </w:r>
            <w:r w:rsidR="00E96B83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5</w:t>
            </w:r>
            <w:r w:rsidR="001143C7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</w:t>
            </w:r>
            <w:r w:rsidR="009855E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3E302B" w:rsidRPr="00660BB2" w14:paraId="24261C52" w14:textId="77777777" w:rsidTr="00F14936">
        <w:trPr>
          <w:trHeight w:val="525"/>
        </w:trPr>
        <w:tc>
          <w:tcPr>
            <w:tcW w:w="0" w:type="auto"/>
            <w:shd w:val="clear" w:color="auto" w:fill="auto"/>
            <w:vAlign w:val="center"/>
            <w:hideMark/>
          </w:tcPr>
          <w:p w14:paraId="3F88A8A4" w14:textId="77777777" w:rsidR="00660BB2" w:rsidRPr="001A3B74" w:rsidRDefault="00660BB2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Dokumentacja powykonawcza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BA74F7" w14:textId="231C1B8F" w:rsidR="00660BB2" w:rsidRPr="00660BB2" w:rsidRDefault="00660BB2" w:rsidP="00660BB2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dokumentacja budowy z naniesionymi zmianami dokonanymi w toku wykonywania robót oraz geodezyjnymi pomiarami powykonawczymi</w:t>
            </w:r>
            <w:r w:rsidR="001143C7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3E302B" w:rsidRPr="00660BB2" w14:paraId="78E72BD6" w14:textId="77777777" w:rsidTr="00F14936">
        <w:trPr>
          <w:trHeight w:val="1545"/>
        </w:trPr>
        <w:tc>
          <w:tcPr>
            <w:tcW w:w="0" w:type="auto"/>
            <w:shd w:val="clear" w:color="auto" w:fill="auto"/>
            <w:vAlign w:val="center"/>
            <w:hideMark/>
          </w:tcPr>
          <w:p w14:paraId="6519418A" w14:textId="77777777" w:rsidR="00660BB2" w:rsidRPr="001A3B74" w:rsidRDefault="00660BB2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Dostawy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F43D7A" w14:textId="0859FDEA" w:rsidR="00660BB2" w:rsidRPr="00660BB2" w:rsidRDefault="00660BB2" w:rsidP="00660BB2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wszelkie urządzenia, instalacje, wyposażenie, materiały, części szybkozużywające się i zamienne, specjalistyczne narzędzia remontowe, prawa i inne elementy niezbędne do wykonania przedmiotu Umowy, które Wykonawca zobowiązany jest dostarczyć w ramach Umowy, z wyjątkiem sprzętu i narzędzi, którymi Wykonawca posłuży się w celu wykonania przedmiotu Umowy oraz wyposażenia zaplecza budowy</w:t>
            </w:r>
            <w:r w:rsidR="001143C7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3E302B" w:rsidRPr="00660BB2" w14:paraId="6199C6A5" w14:textId="77777777" w:rsidTr="00F14936">
        <w:trPr>
          <w:trHeight w:val="1545"/>
        </w:trPr>
        <w:tc>
          <w:tcPr>
            <w:tcW w:w="0" w:type="auto"/>
            <w:shd w:val="clear" w:color="auto" w:fill="auto"/>
            <w:vAlign w:val="center"/>
            <w:hideMark/>
          </w:tcPr>
          <w:p w14:paraId="5789ABA0" w14:textId="77777777" w:rsidR="00660BB2" w:rsidRPr="001A3B74" w:rsidRDefault="00660BB2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Dziennik Budowy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89EEC4" w14:textId="15CE208C" w:rsidR="00660BB2" w:rsidRPr="00660BB2" w:rsidRDefault="00660BB2" w:rsidP="00660BB2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książk</w:t>
            </w:r>
            <w:r w:rsidR="001143C7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a</w:t>
            </w: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budowy, w której zapisywane są wszystkie fakty realizacji budowy, postęp prac, uwagi, polecenia, zmiany, prowadzoną zgodnie z </w:t>
            </w:r>
            <w:r w:rsidR="0060071F" w:rsidRPr="0060071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obowiązującymi przepisami prawa, w tym </w:t>
            </w: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Prawem Budowlanym oraz </w:t>
            </w:r>
            <w:r w:rsidR="00F21C81" w:rsidRPr="00F21C81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Rozporządzenie Ministra Rozwoju i Technologii z dnia 22 grudnia 2022 r. w sprawie dziennika budowy oraz systemu Elektroniczny Dziennik Budowy</w:t>
            </w:r>
            <w:r w:rsidR="00F21C81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D1E13" w:rsidRPr="00CD1E13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 sprawie sposobu prowadzenia dzienników budowy, montażu i rozbiórki</w:t>
            </w:r>
            <w:r w:rsidR="00CD1E13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r w:rsidR="001143C7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</w:t>
            </w: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3E302B" w:rsidRPr="00660BB2" w14:paraId="27E5EEB0" w14:textId="77777777" w:rsidTr="00F14936">
        <w:trPr>
          <w:trHeight w:val="525"/>
        </w:trPr>
        <w:tc>
          <w:tcPr>
            <w:tcW w:w="0" w:type="auto"/>
            <w:shd w:val="clear" w:color="auto" w:fill="auto"/>
            <w:vAlign w:val="center"/>
            <w:hideMark/>
          </w:tcPr>
          <w:p w14:paraId="636681EE" w14:textId="77777777" w:rsidR="00660BB2" w:rsidRPr="001A3B74" w:rsidRDefault="00660BB2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Dzień roboczy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936711" w14:textId="45D8F7A0" w:rsidR="00660BB2" w:rsidRPr="00660BB2" w:rsidRDefault="00660BB2" w:rsidP="00660BB2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 w:bidi="hi-IN"/>
              </w:rPr>
              <w:t>dowolny dzień kalendarzowy z wyjątkiem sobót, niedziel oraz dni ustawowo wolnych od pracy na terenie Polski</w:t>
            </w:r>
            <w:r w:rsidR="001143C7">
              <w:rPr>
                <w:rFonts w:eastAsia="Times New Roman" w:cs="Arial"/>
                <w:color w:val="000000"/>
                <w:sz w:val="20"/>
                <w:szCs w:val="20"/>
                <w:lang w:eastAsia="pl-PL" w:bidi="hi-IN"/>
              </w:rPr>
              <w:t>.</w:t>
            </w:r>
          </w:p>
        </w:tc>
      </w:tr>
      <w:tr w:rsidR="003E302B" w:rsidRPr="00660BB2" w14:paraId="2793EADE" w14:textId="77777777" w:rsidTr="00F14936">
        <w:trPr>
          <w:trHeight w:val="1290"/>
        </w:trPr>
        <w:tc>
          <w:tcPr>
            <w:tcW w:w="0" w:type="auto"/>
            <w:shd w:val="clear" w:color="auto" w:fill="auto"/>
            <w:vAlign w:val="center"/>
            <w:hideMark/>
          </w:tcPr>
          <w:p w14:paraId="3B02A4FD" w14:textId="77777777" w:rsidR="00660BB2" w:rsidRPr="001A3B74" w:rsidRDefault="00660BB2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Etap Realizacji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804996" w14:textId="5C9CBE7E" w:rsidR="00660BB2" w:rsidRPr="00660BB2" w:rsidRDefault="00660BB2" w:rsidP="00660BB2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część Przedmiotu Umowy opisaną w Harmonogramie Rzeczowo-Finansowym, której wykonanie, a następnie odebranie przez Zamawiającego potwierdzone Protokołem Płatności, stanowi podstawę do wystawienia przez Wykonawcę faktury za tę część Przedmiotu Umowy zgodnie z tym Harmonogramem.</w:t>
            </w:r>
          </w:p>
        </w:tc>
      </w:tr>
      <w:tr w:rsidR="003E302B" w:rsidRPr="00660BB2" w14:paraId="2CF19B9A" w14:textId="77777777" w:rsidTr="00F14936">
        <w:trPr>
          <w:trHeight w:val="525"/>
        </w:trPr>
        <w:tc>
          <w:tcPr>
            <w:tcW w:w="0" w:type="auto"/>
            <w:shd w:val="clear" w:color="auto" w:fill="auto"/>
            <w:vAlign w:val="center"/>
            <w:hideMark/>
          </w:tcPr>
          <w:p w14:paraId="70A6055C" w14:textId="77777777" w:rsidR="00660BB2" w:rsidRPr="001A3B74" w:rsidRDefault="00660BB2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bookmarkStart w:id="0" w:name="_Hlk175666708"/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Gwarantowane Parametry Techniczne</w:t>
            </w:r>
            <w:bookmarkEnd w:id="0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289BE6" w14:textId="6C86D35B" w:rsidR="00660BB2" w:rsidRPr="00660BB2" w:rsidRDefault="00660BB2" w:rsidP="004E7DB3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łącznie Gwarantowane Parametry Techniczne Grupy A i Gwarantowane Parametry Techniczne Grupy B</w:t>
            </w:r>
            <w:r w:rsidR="00730E37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opisane</w:t>
            </w:r>
            <w:r w:rsidR="00407069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,</w:t>
            </w:r>
            <w:r w:rsidR="001A3B7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w szczególności w </w:t>
            </w:r>
            <w:r w:rsidR="00270DF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PFU</w:t>
            </w:r>
          </w:p>
        </w:tc>
      </w:tr>
      <w:tr w:rsidR="003E302B" w:rsidRPr="00660BB2" w14:paraId="185F3899" w14:textId="77777777" w:rsidTr="00F14936">
        <w:trPr>
          <w:trHeight w:val="1290"/>
        </w:trPr>
        <w:tc>
          <w:tcPr>
            <w:tcW w:w="0" w:type="auto"/>
            <w:shd w:val="clear" w:color="auto" w:fill="auto"/>
            <w:vAlign w:val="center"/>
            <w:hideMark/>
          </w:tcPr>
          <w:p w14:paraId="4BEB1CA4" w14:textId="2F091216" w:rsidR="00660BB2" w:rsidRPr="001A3B74" w:rsidRDefault="00660BB2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Gwarantowane Parametry Techniczne Grupy 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B6942D" w14:textId="3B74FE5A" w:rsidR="00660BB2" w:rsidRPr="00660BB2" w:rsidRDefault="00660BB2" w:rsidP="004E7DB3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parametry </w:t>
            </w:r>
            <w:r w:rsidR="00407069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techniczne określone, w szczególności </w:t>
            </w:r>
            <w:r w:rsidR="0059370A" w:rsidRPr="0059370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w </w:t>
            </w:r>
            <w:r w:rsidR="00B8100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PFU</w:t>
            </w:r>
            <w:r w:rsidR="00D2417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bezwzględnie obowiązujące w okresie eksploatacji, których osiągniecie przez Instalacje zostanie potwierdzone w Ruchu Próbnym oraz w Pomiarach Gwarancyjnych</w:t>
            </w:r>
            <w:r w:rsidR="001143C7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</w:t>
            </w: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3E302B" w:rsidRPr="00660BB2" w14:paraId="6D06B839" w14:textId="77777777" w:rsidTr="00F14936">
        <w:trPr>
          <w:trHeight w:val="1290"/>
        </w:trPr>
        <w:tc>
          <w:tcPr>
            <w:tcW w:w="0" w:type="auto"/>
            <w:shd w:val="clear" w:color="auto" w:fill="auto"/>
            <w:vAlign w:val="center"/>
            <w:hideMark/>
          </w:tcPr>
          <w:p w14:paraId="180B0C8B" w14:textId="77777777" w:rsidR="00660BB2" w:rsidRPr="001A3B74" w:rsidRDefault="00660BB2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Gwarantowane Parametry Techniczne Grupy B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ECE47E" w14:textId="7386D3A8" w:rsidR="00660BB2" w:rsidRPr="00660BB2" w:rsidRDefault="00407069" w:rsidP="004E7DB3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parametry 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techniczne określone, w szczególności </w:t>
            </w:r>
            <w:r w:rsidR="0059370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w </w:t>
            </w:r>
            <w:r w:rsidR="00B8100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PFU</w:t>
            </w:r>
            <w:r w:rsidR="003D503E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bezwzględnie obowiązujące w okresie eksploatacji, których osiągniecie przez Instalacje zostanie potwierdzone w Ruchu Próbnym oraz w Pomiarach Gwarancyjnych</w:t>
            </w:r>
            <w:r w:rsidR="00660BB2"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3E302B" w:rsidRPr="00660BB2" w14:paraId="3BC2C954" w14:textId="77777777" w:rsidTr="00F14936">
        <w:trPr>
          <w:trHeight w:val="780"/>
        </w:trPr>
        <w:tc>
          <w:tcPr>
            <w:tcW w:w="0" w:type="auto"/>
            <w:shd w:val="clear" w:color="auto" w:fill="auto"/>
            <w:vAlign w:val="center"/>
            <w:hideMark/>
          </w:tcPr>
          <w:p w14:paraId="35D645B0" w14:textId="77777777" w:rsidR="00660BB2" w:rsidRPr="001A3B74" w:rsidRDefault="00660BB2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Harmonogram Realizacji Umowy</w:t>
            </w: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(HRU)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3C48D3" w14:textId="17C8EAE0" w:rsidR="00660BB2" w:rsidRPr="00660BB2" w:rsidRDefault="00660BB2" w:rsidP="004E7DB3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Dokument przygotowany przez Wykonawcę zgodnie </w:t>
            </w:r>
            <w:r w:rsidR="004E7DB3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br/>
            </w: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z wytycznych zawartymi w Umowie w szczególności </w:t>
            </w:r>
            <w:r w:rsidR="004E7DB3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br/>
            </w: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 załączniku Harmonogram Realizacji Umowy</w:t>
            </w:r>
            <w:r w:rsidR="00945446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3E302B" w:rsidRPr="00660BB2" w14:paraId="43AD8C92" w14:textId="77777777" w:rsidTr="00F14936">
        <w:trPr>
          <w:trHeight w:val="780"/>
        </w:trPr>
        <w:tc>
          <w:tcPr>
            <w:tcW w:w="0" w:type="auto"/>
            <w:shd w:val="clear" w:color="auto" w:fill="auto"/>
            <w:vAlign w:val="center"/>
            <w:hideMark/>
          </w:tcPr>
          <w:p w14:paraId="3AB26CF7" w14:textId="77777777" w:rsidR="00660BB2" w:rsidRPr="001A3B74" w:rsidRDefault="00660BB2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Harmonogram Rzeczowo-Finansowy</w:t>
            </w: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(HRF)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0B0436" w14:textId="40643348" w:rsidR="00660BB2" w:rsidRPr="00660BB2" w:rsidRDefault="00660BB2" w:rsidP="004E7DB3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Dokument opracowany przez Wykonawcę zgodnie </w:t>
            </w:r>
            <w:r w:rsidR="004E7DB3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br/>
            </w: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z wymaganiami wskazanymi w Umowie, załączniku Harmonogram rzeczowo-finansowy.</w:t>
            </w:r>
          </w:p>
        </w:tc>
      </w:tr>
      <w:tr w:rsidR="003E302B" w:rsidRPr="00660BB2" w14:paraId="4A9E2FC9" w14:textId="77777777" w:rsidTr="00F14936">
        <w:trPr>
          <w:trHeight w:val="780"/>
        </w:trPr>
        <w:tc>
          <w:tcPr>
            <w:tcW w:w="0" w:type="auto"/>
            <w:shd w:val="clear" w:color="auto" w:fill="auto"/>
            <w:vAlign w:val="center"/>
            <w:hideMark/>
          </w:tcPr>
          <w:p w14:paraId="6117A6C4" w14:textId="77777777" w:rsidR="00660BB2" w:rsidRPr="001A3B74" w:rsidRDefault="00660BB2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Inżynier Gwarancyjny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6591FB" w14:textId="0444C18B" w:rsidR="00660BB2" w:rsidRPr="00660BB2" w:rsidRDefault="00660BB2" w:rsidP="00660BB2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przedstawiciel Wykonawcy, który będzie współpracować z Zamawiającym w celu wypełnienia przez Wykonawcę jego zobowiązań z tytułu gwarancji jakości i rękojmi.</w:t>
            </w:r>
          </w:p>
        </w:tc>
      </w:tr>
      <w:tr w:rsidR="003E302B" w:rsidRPr="00660BB2" w14:paraId="5627CF8D" w14:textId="77777777" w:rsidTr="00342D17">
        <w:trPr>
          <w:trHeight w:val="706"/>
        </w:trPr>
        <w:tc>
          <w:tcPr>
            <w:tcW w:w="0" w:type="auto"/>
            <w:shd w:val="clear" w:color="auto" w:fill="auto"/>
            <w:vAlign w:val="center"/>
            <w:hideMark/>
          </w:tcPr>
          <w:p w14:paraId="319C178C" w14:textId="3A872D6F" w:rsidR="00660BB2" w:rsidRPr="001A3B74" w:rsidRDefault="00660BB2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Inżynier Umowy, (IU, IK)</w:t>
            </w:r>
            <w:r w:rsidR="007868A7"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40346B" w14:textId="099E1042" w:rsidR="00660BB2" w:rsidRPr="00660BB2" w:rsidRDefault="00660BB2" w:rsidP="007868A7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przedstawiciel Zamawiającego, który</w:t>
            </w:r>
            <w:r w:rsidR="007868A7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 sprawuje</w:t>
            </w: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funkcje nadzoru i kontroli w czasie realizacji Umowy w imieniu i na rzecz Zamawiającego. Zakres praw i obowiązków Inżyniera Umowy zostanie przez Zamawiającego jednostronnie określony i przekazany Wykonawcy w formie pisemnego oświadczenia Zamawiającego wiążącego dla obu Stron. Zakres praw Inżyniera Umowy nie będzie szerszy od zakresu praw Zamawiającego na podstawie Umowy.</w:t>
            </w:r>
          </w:p>
        </w:tc>
      </w:tr>
      <w:tr w:rsidR="003E302B" w:rsidRPr="00660BB2" w14:paraId="6D614514" w14:textId="77777777" w:rsidTr="00F14936">
        <w:trPr>
          <w:trHeight w:val="2055"/>
        </w:trPr>
        <w:tc>
          <w:tcPr>
            <w:tcW w:w="0" w:type="auto"/>
            <w:shd w:val="clear" w:color="auto" w:fill="auto"/>
            <w:vAlign w:val="center"/>
            <w:hideMark/>
          </w:tcPr>
          <w:p w14:paraId="50523687" w14:textId="77777777" w:rsidR="00660BB2" w:rsidRPr="001A3B74" w:rsidRDefault="00660BB2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Kierownik budowy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02BEDE" w14:textId="66B3F932" w:rsidR="00660BB2" w:rsidRPr="00660BB2" w:rsidRDefault="00660BB2" w:rsidP="00660BB2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osoba wyznaczona przez Wykonawcę, upoważniona do kierowania robotami i do występowania w jego imieniu w sprawach realizacji Kontraktu, posiadająca uprawnienia zgodnie z Ustawą – Prawo Budowlane, lub w przypadku obcokrajowca – osoba posiadająca uprawnienia równoważne zgodnie z prawem krajów UE i przeniesione do Polski zgodnie z </w:t>
            </w:r>
            <w:r w:rsidR="0054406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u</w:t>
            </w: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stawą z dnia </w:t>
            </w:r>
            <w:r w:rsidR="0054406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22</w:t>
            </w:r>
            <w:r w:rsidR="00544064"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4406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grudnia</w:t>
            </w:r>
            <w:r w:rsidR="00544064"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20</w:t>
            </w:r>
            <w:r w:rsidR="0054406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15 </w:t>
            </w: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r</w:t>
            </w:r>
            <w:r w:rsidR="001A2C05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</w:t>
            </w: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o zasadach uznawania kwalifikacji zawodowych nabytych w państwach członkowskich Unii Europejskiej lub ustawą </w:t>
            </w:r>
            <w:r w:rsidR="00544064" w:rsidRPr="0054406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z dnia 15 grudnia 2000</w:t>
            </w:r>
            <w:r w:rsidR="00637F6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44064" w:rsidRPr="0054406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r.</w:t>
            </w:r>
            <w:r w:rsidR="00637F6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o samorządach zawodowych architektów, inżynierów budownictwa i urbanistów</w:t>
            </w:r>
            <w:r w:rsidR="001143C7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3E302B" w:rsidRPr="00660BB2" w14:paraId="43D795E6" w14:textId="77777777" w:rsidTr="00F14936">
        <w:trPr>
          <w:trHeight w:val="1035"/>
        </w:trPr>
        <w:tc>
          <w:tcPr>
            <w:tcW w:w="0" w:type="auto"/>
            <w:shd w:val="clear" w:color="auto" w:fill="auto"/>
            <w:vAlign w:val="center"/>
            <w:hideMark/>
          </w:tcPr>
          <w:p w14:paraId="47A408FA" w14:textId="77777777" w:rsidR="00660BB2" w:rsidRPr="001A3B74" w:rsidRDefault="00660BB2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Komisja Odbiorowa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F92A45" w14:textId="5B6BDF9F" w:rsidR="00660BB2" w:rsidRPr="00660BB2" w:rsidRDefault="00660BB2" w:rsidP="00660BB2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zespół specjalistów Zamawiającego, który przy udziale Wykonawcy, Inżyniera Umowy i instytucji upoważnionych zgodnie z Prawem Budowlanym, przepisami Urzędu Dozoru Technicznego itp. dokonuje odbiorów wykonanych części Przedmiotu Umowy</w:t>
            </w:r>
            <w:r w:rsidR="001143C7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3E302B" w:rsidRPr="00660BB2" w14:paraId="7122DC9A" w14:textId="77777777" w:rsidTr="00F14936">
        <w:trPr>
          <w:trHeight w:val="780"/>
        </w:trPr>
        <w:tc>
          <w:tcPr>
            <w:tcW w:w="0" w:type="auto"/>
            <w:shd w:val="clear" w:color="auto" w:fill="auto"/>
            <w:vAlign w:val="center"/>
            <w:hideMark/>
          </w:tcPr>
          <w:p w14:paraId="409E63B5" w14:textId="77777777" w:rsidR="00660BB2" w:rsidRPr="001A3B74" w:rsidRDefault="00660BB2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Laboratorium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63F7B7" w14:textId="79DBB380" w:rsidR="00660BB2" w:rsidRPr="00660BB2" w:rsidRDefault="00660BB2" w:rsidP="00660BB2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drogowe lub inne laboratorium badawcze, zaakceptowane przez Zamawiającego, niezbędne do przeprowadzenia wszelkich badań i prób związanych z oceną jakości materiałów oraz Robót</w:t>
            </w:r>
            <w:r w:rsidR="001A2C05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3E302B" w:rsidRPr="00660BB2" w14:paraId="7A30E372" w14:textId="77777777" w:rsidTr="00F14936">
        <w:trPr>
          <w:trHeight w:val="780"/>
        </w:trPr>
        <w:tc>
          <w:tcPr>
            <w:tcW w:w="0" w:type="auto"/>
            <w:shd w:val="clear" w:color="auto" w:fill="auto"/>
            <w:vAlign w:val="center"/>
          </w:tcPr>
          <w:p w14:paraId="618C4A91" w14:textId="0A07A14C" w:rsidR="007F249C" w:rsidRPr="001A3B74" w:rsidRDefault="00017404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D</w:t>
            </w:r>
            <w:r w:rsidR="007F249C" w:rsidRPr="001A3B74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yspozycyjność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158234" w14:textId="2AEDE79E" w:rsidR="007F249C" w:rsidRPr="005A319A" w:rsidRDefault="007F249C" w:rsidP="0059370A">
            <w:pPr>
              <w:spacing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5A319A">
              <w:rPr>
                <w:rFonts w:eastAsia="Times New Roman" w:cs="Arial"/>
                <w:sz w:val="20"/>
                <w:szCs w:val="20"/>
                <w:lang w:eastAsia="pl-PL"/>
              </w:rPr>
              <w:t>Zgodnie z</w:t>
            </w:r>
            <w:r w:rsidR="00017404">
              <w:rPr>
                <w:rFonts w:eastAsia="Times New Roman" w:cs="Arial"/>
                <w:sz w:val="20"/>
                <w:szCs w:val="20"/>
                <w:lang w:eastAsia="pl-PL"/>
              </w:rPr>
              <w:t xml:space="preserve"> definicją </w:t>
            </w:r>
            <w:r w:rsidR="00654684">
              <w:rPr>
                <w:rFonts w:eastAsia="Times New Roman" w:cs="Arial"/>
                <w:sz w:val="20"/>
                <w:szCs w:val="20"/>
                <w:lang w:eastAsia="pl-PL"/>
              </w:rPr>
              <w:t>określoną w PFU</w:t>
            </w:r>
            <w:r w:rsidR="001A2C05">
              <w:rPr>
                <w:rFonts w:eastAsia="Times New Roman" w:cs="Arial"/>
                <w:sz w:val="20"/>
                <w:szCs w:val="20"/>
                <w:lang w:eastAsia="pl-PL"/>
              </w:rPr>
              <w:t>.</w:t>
            </w:r>
          </w:p>
        </w:tc>
      </w:tr>
      <w:tr w:rsidR="003E302B" w:rsidRPr="00660BB2" w14:paraId="0368CEDA" w14:textId="77777777" w:rsidTr="00F14936">
        <w:trPr>
          <w:trHeight w:val="780"/>
        </w:trPr>
        <w:tc>
          <w:tcPr>
            <w:tcW w:w="0" w:type="auto"/>
            <w:shd w:val="clear" w:color="auto" w:fill="auto"/>
            <w:vAlign w:val="center"/>
            <w:hideMark/>
          </w:tcPr>
          <w:p w14:paraId="6175F7D4" w14:textId="77777777" w:rsidR="007F249C" w:rsidRPr="001A3B74" w:rsidRDefault="007F249C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Obiekt budowlany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B171D6" w14:textId="146E5858" w:rsidR="007F249C" w:rsidRPr="00660BB2" w:rsidRDefault="007F249C" w:rsidP="007F249C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budynek wraz z instalacjami i urządzeniami technicznymi, budowla stanowiąca całość techniczno - użytkową wraz z instalacjami i urządzeniami, obiekt małej architektury</w:t>
            </w:r>
            <w:r w:rsidR="001143C7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3E302B" w:rsidRPr="00660BB2" w14:paraId="1B32FD92" w14:textId="77777777" w:rsidTr="00F14936">
        <w:trPr>
          <w:trHeight w:val="780"/>
        </w:trPr>
        <w:tc>
          <w:tcPr>
            <w:tcW w:w="0" w:type="auto"/>
            <w:shd w:val="clear" w:color="auto" w:fill="auto"/>
            <w:vAlign w:val="center"/>
            <w:hideMark/>
          </w:tcPr>
          <w:p w14:paraId="66D425D5" w14:textId="77777777" w:rsidR="007F249C" w:rsidRPr="001A3B74" w:rsidRDefault="007F249C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Odpowiednia (bliska) zgodność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BC55C3" w14:textId="2B55C080" w:rsidR="007F249C" w:rsidRPr="00660BB2" w:rsidRDefault="007F249C" w:rsidP="007F249C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zgodność wykonywanych Robót z dopuszczonymi tolerancjami, a jeśli przedział tolerancji nie został określony - z przeciętnymi tolerancjami, przyjmowanymi zwyczajowo dla danego rodzaju Robót </w:t>
            </w:r>
            <w:r w:rsidR="00CB0CF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B</w:t>
            </w: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udowlanych</w:t>
            </w:r>
            <w:r w:rsidR="001143C7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3E302B" w:rsidRPr="00660BB2" w14:paraId="4E95B2A7" w14:textId="77777777" w:rsidTr="00F14936">
        <w:trPr>
          <w:trHeight w:val="1035"/>
        </w:trPr>
        <w:tc>
          <w:tcPr>
            <w:tcW w:w="0" w:type="auto"/>
            <w:shd w:val="clear" w:color="auto" w:fill="auto"/>
            <w:vAlign w:val="center"/>
            <w:hideMark/>
          </w:tcPr>
          <w:p w14:paraId="0E369AE4" w14:textId="77777777" w:rsidR="007F249C" w:rsidRPr="001A3B74" w:rsidRDefault="007F249C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Okres Gwarancyjny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E0CFED" w14:textId="46BE7191" w:rsidR="007F249C" w:rsidRPr="00660BB2" w:rsidRDefault="007F249C" w:rsidP="00017404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okres, podczas którego Wykonawca jest odpowiedzialny za usunięcie wad</w:t>
            </w:r>
            <w:r w:rsidR="00CC1513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i ich skutków</w:t>
            </w: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, naprawę uszkodzeń i wymianę uszkodzonych elementów dostarczonych i zamontowanych w ramach realizacji Umowy. Okres Gwarancyjny obejmuje wszystkie okresy gwarancji i rękojmi opisane w </w:t>
            </w:r>
            <w:r w:rsidR="00AC46A5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PFU</w:t>
            </w:r>
            <w:r w:rsidR="0001740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i Umowie</w:t>
            </w:r>
            <w:r w:rsidR="001143C7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3E302B" w:rsidRPr="00660BB2" w14:paraId="3A498B88" w14:textId="77777777" w:rsidTr="00F14936">
        <w:trPr>
          <w:trHeight w:val="525"/>
        </w:trPr>
        <w:tc>
          <w:tcPr>
            <w:tcW w:w="0" w:type="auto"/>
            <w:shd w:val="clear" w:color="auto" w:fill="auto"/>
            <w:vAlign w:val="center"/>
            <w:hideMark/>
          </w:tcPr>
          <w:p w14:paraId="5FF39EA9" w14:textId="77777777" w:rsidR="007F249C" w:rsidRPr="001A3B74" w:rsidRDefault="007F249C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Organ samorządu zawodowego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1AAC1D" w14:textId="2F7549FE" w:rsidR="007F249C" w:rsidRPr="00660BB2" w:rsidRDefault="007F249C" w:rsidP="00017404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organy określone w ustawie z dnia 15 grudnia 2000r. </w:t>
            </w:r>
            <w:r w:rsidR="004E7DB3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br/>
            </w: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o samorządach zawodowych architektów, inżynierów budownictwa oraz urbanistów</w:t>
            </w:r>
            <w:r w:rsidR="001143C7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3E302B" w:rsidRPr="00660BB2" w14:paraId="0218EEFD" w14:textId="77777777" w:rsidTr="00F14936">
        <w:trPr>
          <w:trHeight w:val="525"/>
        </w:trPr>
        <w:tc>
          <w:tcPr>
            <w:tcW w:w="0" w:type="auto"/>
            <w:shd w:val="clear" w:color="auto" w:fill="auto"/>
            <w:vAlign w:val="center"/>
          </w:tcPr>
          <w:p w14:paraId="4BD46263" w14:textId="5FF818CD" w:rsidR="00342D17" w:rsidRPr="001A3B74" w:rsidRDefault="00F40713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Program Funkcjonalno-użytkowy/</w:t>
            </w:r>
            <w:r w:rsidR="00345A6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Opis przedmiotu zamówienia</w:t>
            </w: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(PFU/</w:t>
            </w:r>
            <w:r w:rsid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OPZ</w:t>
            </w: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CF3B0B" w14:textId="778E3E5B" w:rsidR="00342D17" w:rsidRPr="00660BB2" w:rsidRDefault="001A3B74" w:rsidP="00017404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Opis przedmiotu zamówienia</w:t>
            </w:r>
            <w:r w:rsidR="00342D17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stanowiący załącznik do Umowy</w:t>
            </w:r>
            <w:r w:rsidR="001143C7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3E302B" w:rsidRPr="00660BB2" w14:paraId="455AF530" w14:textId="77777777" w:rsidTr="00F14936">
        <w:trPr>
          <w:trHeight w:val="525"/>
        </w:trPr>
        <w:tc>
          <w:tcPr>
            <w:tcW w:w="0" w:type="auto"/>
            <w:shd w:val="clear" w:color="auto" w:fill="auto"/>
            <w:vAlign w:val="center"/>
            <w:hideMark/>
          </w:tcPr>
          <w:p w14:paraId="327AC6AF" w14:textId="77777777" w:rsidR="007F249C" w:rsidRPr="001A3B74" w:rsidRDefault="007F249C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Plan naprawczy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24FF18" w14:textId="1F8639C4" w:rsidR="007F249C" w:rsidRPr="00660BB2" w:rsidRDefault="007F249C" w:rsidP="007F249C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Opis działań jakie podejmie Wykonawca, aby nadrobić opóźnienie w realizacji Przedmiotu Umowy</w:t>
            </w:r>
            <w:r w:rsidR="001143C7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5151D4" w:rsidRPr="00660BB2" w14:paraId="592A9F66" w14:textId="77777777" w:rsidTr="00F14936">
        <w:trPr>
          <w:trHeight w:val="525"/>
        </w:trPr>
        <w:tc>
          <w:tcPr>
            <w:tcW w:w="0" w:type="auto"/>
            <w:shd w:val="clear" w:color="auto" w:fill="auto"/>
            <w:vAlign w:val="center"/>
          </w:tcPr>
          <w:p w14:paraId="064F6869" w14:textId="6883B1D4" w:rsidR="005151D4" w:rsidRPr="001A3B74" w:rsidRDefault="005151D4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Podmiot Objęty Sankcjami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091C24" w14:textId="1F49FD64" w:rsidR="005151D4" w:rsidRPr="005151D4" w:rsidRDefault="005151D4" w:rsidP="005151D4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151D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oznacza podmiot należący do którejkolwiek z poniższych kategorii:</w:t>
            </w:r>
          </w:p>
          <w:p w14:paraId="11897EC7" w14:textId="77777777" w:rsidR="005151D4" w:rsidRPr="005151D4" w:rsidRDefault="005151D4" w:rsidP="005151D4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151D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a)</w:t>
            </w:r>
            <w:r w:rsidRPr="005151D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ab/>
              <w:t>podmiot, o którym mowa w art. 5k ust. 1 Rozporządzenia 833/2014, tj.:</w:t>
            </w:r>
          </w:p>
          <w:p w14:paraId="62D148C5" w14:textId="77777777" w:rsidR="005151D4" w:rsidRPr="005151D4" w:rsidRDefault="005151D4" w:rsidP="005151D4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151D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(i)</w:t>
            </w:r>
            <w:r w:rsidRPr="005151D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ab/>
              <w:t>obywatel rosyjski, osoba fizyczna, osoba prawna, podmiot lub organ z siedzibą w Rosji,</w:t>
            </w:r>
          </w:p>
          <w:p w14:paraId="11E19B6A" w14:textId="77777777" w:rsidR="005151D4" w:rsidRPr="005151D4" w:rsidRDefault="005151D4" w:rsidP="005151D4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151D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(ii)</w:t>
            </w:r>
            <w:r w:rsidRPr="005151D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ab/>
              <w:t>osoba prawna, podmiot lub organ, do której/którego prawa własności bezpośrednio lub pośrednio w ponad 50 % należą do podmiotu lub podmiotów, o którym/których mowa w ppkt (i) powyżej,</w:t>
            </w:r>
          </w:p>
          <w:p w14:paraId="1713EFED" w14:textId="77777777" w:rsidR="005151D4" w:rsidRPr="005151D4" w:rsidRDefault="005151D4" w:rsidP="005151D4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151D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lastRenderedPageBreak/>
              <w:t>(iii)</w:t>
            </w:r>
            <w:r w:rsidRPr="005151D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ab/>
              <w:t>osoba fizyczna lub prawna, podmiot lub organ działająca/y w imieniu lub pod kierunkiem podmiotu lub podmiotów, o którym/których mowa w ppkt (i) lub (ii) powyżej;</w:t>
            </w:r>
          </w:p>
          <w:p w14:paraId="72E81656" w14:textId="77777777" w:rsidR="005151D4" w:rsidRPr="005151D4" w:rsidRDefault="005151D4" w:rsidP="005151D4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151D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b)</w:t>
            </w:r>
            <w:r w:rsidRPr="005151D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ab/>
              <w:t>podmiot wymieniony w którymkolwiek z wykazów określonych w Rozporządzeniu 765/2006;</w:t>
            </w:r>
          </w:p>
          <w:p w14:paraId="4CADC6C5" w14:textId="77777777" w:rsidR="005151D4" w:rsidRPr="005151D4" w:rsidRDefault="005151D4" w:rsidP="005151D4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151D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c)</w:t>
            </w:r>
            <w:r w:rsidRPr="005151D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ab/>
              <w:t>podmiot wymieniony w którymkolwiek z wykazów określonych w Rozporządzeniu 269/2014;</w:t>
            </w:r>
          </w:p>
          <w:p w14:paraId="41AF5233" w14:textId="77777777" w:rsidR="005151D4" w:rsidRPr="005151D4" w:rsidRDefault="005151D4" w:rsidP="005151D4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151D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d)</w:t>
            </w:r>
            <w:r w:rsidRPr="005151D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ab/>
              <w:t>podmiot wpisany na listę, o której mowa w art. 2 ust. 1 Ustawy o przeciwdziałaniu na podstawie decyzji w sprawie wpisu na tę listę rozstrzygającej o zastosowaniu środka, o którym mowa w art. 1 pkt 3 Ustawy o przeciwdziałaniu;</w:t>
            </w:r>
          </w:p>
          <w:p w14:paraId="7DF1582C" w14:textId="77777777" w:rsidR="005151D4" w:rsidRPr="005151D4" w:rsidRDefault="005151D4" w:rsidP="005151D4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151D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e)</w:t>
            </w:r>
            <w:r w:rsidRPr="005151D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ab/>
              <w:t>podmiot, którego beneficjentem rzeczywistym w rozumieniu ustawy z dnia 1 marca 2018 r. o przeciwdziałaniu praniu pieniędzy oraz finansowaniu terroryzmu (t.j. Dz. U. z 2023 r. poz. 1124 ze zm.) jest, lub po 23 lutego 2022 r. był, podmiot, o którym mowa w lit. a, b, c lub d powyżej;</w:t>
            </w:r>
          </w:p>
          <w:p w14:paraId="2ED09489" w14:textId="77777777" w:rsidR="005151D4" w:rsidRPr="005151D4" w:rsidRDefault="005151D4" w:rsidP="005151D4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151D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f)</w:t>
            </w:r>
            <w:r w:rsidRPr="005151D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ab/>
              <w:t>podmiot, którego jednostką dominującą w rozumieniu art. 3 ust. 1 pkt 37 ustawy z dnia 29 września 1994 r. o rachunkowości (t.j. Dz. U. z 2023 r. poz. 120 z późn. zm.), jest lub po 23 lutego 2022 r. był, podmiot, o którym mowa w lit. a, b, c lub d powyżej;</w:t>
            </w:r>
          </w:p>
          <w:p w14:paraId="12DF0BB0" w14:textId="77777777" w:rsidR="005151D4" w:rsidRPr="005151D4" w:rsidRDefault="005151D4" w:rsidP="005151D4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151D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g)</w:t>
            </w:r>
            <w:r w:rsidRPr="005151D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ab/>
              <w:t>inny podmiot objęty, na podstawie przepisów prawa obowiązującego w Rzeczypospolitej Polskiej, sankcjami wyłączającymi lub ograniczającymi możliwość zawarcia z nim lub realizacji z nim lub z jego udziałem Umowy.</w:t>
            </w:r>
          </w:p>
          <w:p w14:paraId="11D01018" w14:textId="77777777" w:rsidR="005151D4" w:rsidRPr="005151D4" w:rsidRDefault="005151D4" w:rsidP="005151D4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151D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„Rozporządzenie 269/2014” oznacza Rozporządzenie Rady (UE) nr 269/2014 z dnia 17 marca 2014 r. w sprawie środków ograniczających w odniesieniu do działań podważających integralność terytorialną, suwerenność i niezależność Ukrainy lub im zagrażających (Dz.U.UE.L. z 2014 r. Nr 78, str. 6 ze zm.) </w:t>
            </w:r>
          </w:p>
          <w:p w14:paraId="76062230" w14:textId="77777777" w:rsidR="005151D4" w:rsidRPr="005151D4" w:rsidRDefault="005151D4" w:rsidP="005151D4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151D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„Rozporządzenie 765/2006” oznacza Rozporządzenie Rady (WE) nr 765/2006 z dnia 18 maja 2006 r. dotyczące środków ograniczających w związku z sytuacją na Białorusi i udziałem Białorusi w agresji Rosji wobec Ukrainy (Dz.U.UE.L. z 2006 r. Nr 134, str. 1 ze zm.) </w:t>
            </w:r>
          </w:p>
          <w:p w14:paraId="645A717D" w14:textId="77777777" w:rsidR="005151D4" w:rsidRPr="005151D4" w:rsidRDefault="005151D4" w:rsidP="005151D4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151D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„Rozporządzenie 833/2014” oznacza Rozporządzenie Rady (UE) nr 833/2014 z dnia 31 lipca 2014 r. dotyczące środków ograniczających w związku z działaniami Rosji destabilizującymi sytuację na Ukrainie (Dz.U.UE.L. z 2014 r. Nr 229, str. 1 ze zm.). </w:t>
            </w:r>
          </w:p>
          <w:p w14:paraId="2F653839" w14:textId="7CC0B188" w:rsidR="005151D4" w:rsidRPr="00660BB2" w:rsidRDefault="005151D4" w:rsidP="005151D4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151D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„Ustawa o przeciwdziałaniu” oznacza ustawa z dnia z dnia 13 kwietnia 2022 r. o szczególnych rozwiązaniach w zakresie przeciwdziałania wspieraniu agresji na Ukrainę oraz służących ochronie bezpieczeństwa narodowego (Dz. U. poz. 835 ze zm.).</w:t>
            </w:r>
          </w:p>
        </w:tc>
      </w:tr>
      <w:tr w:rsidR="003E302B" w:rsidRPr="00660BB2" w14:paraId="41E207CC" w14:textId="77777777" w:rsidTr="00F14936">
        <w:trPr>
          <w:trHeight w:val="525"/>
        </w:trPr>
        <w:tc>
          <w:tcPr>
            <w:tcW w:w="0" w:type="auto"/>
            <w:shd w:val="clear" w:color="auto" w:fill="auto"/>
            <w:vAlign w:val="center"/>
            <w:hideMark/>
          </w:tcPr>
          <w:p w14:paraId="4D7D187D" w14:textId="22966FA1" w:rsidR="007F249C" w:rsidRPr="001A3B74" w:rsidRDefault="007F249C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Podstawowy Okres Gwarancji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215C62" w14:textId="774C7612" w:rsidR="007F249C" w:rsidRPr="00660BB2" w:rsidRDefault="007F249C" w:rsidP="00017404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oznacza okres gwarancji jakości i rękojmi </w:t>
            </w:r>
            <w:r w:rsidR="001A3B7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opisany szczegółowo w </w:t>
            </w:r>
            <w:r w:rsidR="00941E16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PFU</w:t>
            </w:r>
            <w:r w:rsidR="0001740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i Umowie</w:t>
            </w:r>
            <w:r w:rsidR="008F7C5D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oraz wskazany przez Wykonawcę w ofercie</w:t>
            </w:r>
            <w:r w:rsidR="001143C7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3E302B" w:rsidRPr="00660BB2" w14:paraId="6783107C" w14:textId="77777777" w:rsidTr="00F14936">
        <w:trPr>
          <w:trHeight w:val="780"/>
        </w:trPr>
        <w:tc>
          <w:tcPr>
            <w:tcW w:w="0" w:type="auto"/>
            <w:shd w:val="clear" w:color="auto" w:fill="auto"/>
            <w:vAlign w:val="center"/>
            <w:hideMark/>
          </w:tcPr>
          <w:p w14:paraId="1752020A" w14:textId="77777777" w:rsidR="007F249C" w:rsidRPr="001A3B74" w:rsidRDefault="007F249C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Podwykonawca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2506CF" w14:textId="604A4CF7" w:rsidR="007F249C" w:rsidRPr="00660BB2" w:rsidRDefault="007F249C" w:rsidP="007F249C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podmiot prawny, któremu Wykonawca powierza wykonanie części Przedmiotu Umowy (tj. części Dostaw, Robót Budowlanych bądź Usług), w tym również </w:t>
            </w:r>
            <w:r w:rsidR="00344A0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prawnych następców Podwykonawcy</w:t>
            </w:r>
            <w:r w:rsidR="00206A25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,</w:t>
            </w:r>
            <w:r w:rsidR="00344A0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06A25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a także</w:t>
            </w:r>
            <w:r w:rsidR="00A87D3E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– w zależności od kontekstu </w:t>
            </w:r>
            <w:r w:rsidR="008916EE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–</w:t>
            </w:r>
            <w:r w:rsidR="00344A0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Dals</w:t>
            </w:r>
            <w:r w:rsidR="00206A25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i</w:t>
            </w:r>
            <w:r w:rsidR="00344A0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055B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P</w:t>
            </w:r>
            <w:r w:rsidR="00ED1B2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od</w:t>
            </w:r>
            <w:r w:rsidR="00344A0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wykonawc</w:t>
            </w:r>
            <w:r w:rsidR="00206A25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y</w:t>
            </w:r>
            <w:r w:rsidR="00344A0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3E302B" w:rsidRPr="00660BB2" w14:paraId="0CE0B620" w14:textId="77777777" w:rsidTr="00F14936">
        <w:trPr>
          <w:trHeight w:val="750"/>
        </w:trPr>
        <w:tc>
          <w:tcPr>
            <w:tcW w:w="0" w:type="auto"/>
            <w:shd w:val="clear" w:color="auto" w:fill="auto"/>
            <w:vAlign w:val="center"/>
            <w:hideMark/>
          </w:tcPr>
          <w:p w14:paraId="2A1C445B" w14:textId="77777777" w:rsidR="007F249C" w:rsidRPr="001A3B74" w:rsidRDefault="007F249C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Polskie</w:t>
            </w:r>
            <w:r w:rsidRPr="001A3B7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Prawo Budowlane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7732B3" w14:textId="459D7EAA" w:rsidR="007F249C" w:rsidRPr="00660BB2" w:rsidRDefault="007F249C" w:rsidP="007F249C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ustaw</w:t>
            </w:r>
            <w:r w:rsidR="001143C7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a</w:t>
            </w: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z dnia 7 lipca 1994 r. z późniejszymi zmianami – Prawo budowlane </w:t>
            </w:r>
            <w:r w:rsidRPr="00660BB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wraz z aktami wykonawczymi i przepisami związanymi</w:t>
            </w:r>
            <w:r w:rsidR="001143C7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3E302B" w:rsidRPr="00660BB2" w14:paraId="1E23F554" w14:textId="77777777" w:rsidTr="00F14936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14:paraId="23B7ACD6" w14:textId="77777777" w:rsidR="007F249C" w:rsidRPr="001A3B74" w:rsidRDefault="007F249C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Pomiary Gwarancyjne</w:t>
            </w: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(PG)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6E64F5" w14:textId="38F0BB84" w:rsidR="007F249C" w:rsidRPr="00660BB2" w:rsidRDefault="007F249C" w:rsidP="004E7DB3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Pomiary wykonywane w trakcie Podstawowego okresu gwarancji </w:t>
            </w:r>
            <w:r w:rsidRPr="00D10B58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 termin</w:t>
            </w:r>
            <w:r w:rsidR="00941E16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ach wskazanych w PFU i Umowie.</w:t>
            </w:r>
          </w:p>
        </w:tc>
      </w:tr>
      <w:tr w:rsidR="003E302B" w:rsidRPr="00660BB2" w14:paraId="0B46606E" w14:textId="77777777" w:rsidTr="00F14936">
        <w:trPr>
          <w:trHeight w:val="510"/>
        </w:trPr>
        <w:tc>
          <w:tcPr>
            <w:tcW w:w="0" w:type="auto"/>
            <w:shd w:val="clear" w:color="auto" w:fill="auto"/>
            <w:vAlign w:val="center"/>
            <w:hideMark/>
          </w:tcPr>
          <w:p w14:paraId="648767B0" w14:textId="77777777" w:rsidR="007F249C" w:rsidRPr="001A3B74" w:rsidRDefault="007F249C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Pomiary Wstępne</w:t>
            </w: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(PW)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A1B26A" w14:textId="77777777" w:rsidR="007F249C" w:rsidRPr="00660BB2" w:rsidRDefault="007F249C" w:rsidP="004E7DB3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Pomiary Gwarantowanych Parametrów Technicznych grupy A i B  wykonywane w Ruchu Próbnym. </w:t>
            </w:r>
          </w:p>
        </w:tc>
      </w:tr>
      <w:tr w:rsidR="003E302B" w:rsidRPr="00660BB2" w14:paraId="11510353" w14:textId="77777777" w:rsidTr="00F14936">
        <w:trPr>
          <w:trHeight w:val="315"/>
        </w:trPr>
        <w:tc>
          <w:tcPr>
            <w:tcW w:w="0" w:type="auto"/>
            <w:shd w:val="clear" w:color="auto" w:fill="auto"/>
            <w:vAlign w:val="center"/>
            <w:hideMark/>
          </w:tcPr>
          <w:p w14:paraId="25EE2039" w14:textId="77777777" w:rsidR="007F249C" w:rsidRPr="001A3B74" w:rsidRDefault="007F249C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Poziom terenu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56F064" w14:textId="34905B96" w:rsidR="007F249C" w:rsidRPr="00660BB2" w:rsidRDefault="007F249C" w:rsidP="007F249C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rzędna terenu w danym miejscu działki budowlanej</w:t>
            </w:r>
            <w:r w:rsidR="001143C7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3E302B" w:rsidRPr="00660BB2" w14:paraId="15B10AD0" w14:textId="77777777" w:rsidTr="00F14936">
        <w:trPr>
          <w:trHeight w:val="525"/>
        </w:trPr>
        <w:tc>
          <w:tcPr>
            <w:tcW w:w="0" w:type="auto"/>
            <w:shd w:val="clear" w:color="auto" w:fill="auto"/>
            <w:vAlign w:val="center"/>
            <w:hideMark/>
          </w:tcPr>
          <w:p w14:paraId="6BF93634" w14:textId="77777777" w:rsidR="007F249C" w:rsidRPr="001A3B74" w:rsidRDefault="007F249C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Pozwolenie na budowę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A16BCA" w14:textId="77777777" w:rsidR="007F249C" w:rsidRPr="00660BB2" w:rsidRDefault="007F249C" w:rsidP="007F249C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decyzja administracyjna zezwalająca na rozpoczęcie i prowadzenie budowy lub wykonywanie robót budowlanych innych niż budowa obiektu budowlanego. </w:t>
            </w:r>
          </w:p>
        </w:tc>
      </w:tr>
      <w:tr w:rsidR="003E302B" w:rsidRPr="00660BB2" w14:paraId="684E5CC7" w14:textId="77777777" w:rsidTr="00F14936">
        <w:trPr>
          <w:trHeight w:val="780"/>
        </w:trPr>
        <w:tc>
          <w:tcPr>
            <w:tcW w:w="0" w:type="auto"/>
            <w:shd w:val="clear" w:color="auto" w:fill="auto"/>
            <w:vAlign w:val="center"/>
            <w:hideMark/>
          </w:tcPr>
          <w:p w14:paraId="43F88CA7" w14:textId="77777777" w:rsidR="007F249C" w:rsidRPr="001A3B74" w:rsidRDefault="007F249C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Prawo do dysponowania nieruchomością na cele budowlane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38BA43" w14:textId="305862C0" w:rsidR="007F249C" w:rsidRPr="00660BB2" w:rsidRDefault="007F249C" w:rsidP="007F249C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tytuł prawny wynikający z prawa własności, użytkowania wieczystego, zarządu, ograniczonego prawa rzeczowego albo stosunku zobowiązaniowego przewidującego uprawnienie do wykonywania robót budowlanych</w:t>
            </w:r>
            <w:r w:rsidR="001143C7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3E302B" w:rsidRPr="00660BB2" w14:paraId="5DE545C2" w14:textId="77777777" w:rsidTr="00F14936">
        <w:trPr>
          <w:trHeight w:val="780"/>
        </w:trPr>
        <w:tc>
          <w:tcPr>
            <w:tcW w:w="0" w:type="auto"/>
            <w:shd w:val="clear" w:color="auto" w:fill="auto"/>
            <w:vAlign w:val="center"/>
            <w:hideMark/>
          </w:tcPr>
          <w:p w14:paraId="214A203A" w14:textId="77777777" w:rsidR="007F249C" w:rsidRPr="001A3B74" w:rsidRDefault="007F249C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Program Zapewnienia i Kontroli Jakości</w:t>
            </w: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(PZiKJ)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C3140F" w14:textId="7375A0B4" w:rsidR="007F249C" w:rsidRPr="00660BB2" w:rsidRDefault="007F249C" w:rsidP="004E7DB3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dokument przygotowany przez Wykonawcę zgodnie </w:t>
            </w:r>
            <w:r w:rsidR="004E7DB3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br/>
            </w: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z wytycznymi wskazanymi w załączniku Plan Zapewnienia </w:t>
            </w:r>
            <w:r w:rsidR="004E7DB3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br/>
            </w: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i Kontroli Jakości</w:t>
            </w:r>
            <w:r w:rsidR="001143C7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3E302B" w:rsidRPr="00660BB2" w14:paraId="2B0393F9" w14:textId="77777777" w:rsidTr="00F14936">
        <w:trPr>
          <w:trHeight w:val="525"/>
        </w:trPr>
        <w:tc>
          <w:tcPr>
            <w:tcW w:w="0" w:type="auto"/>
            <w:shd w:val="clear" w:color="auto" w:fill="auto"/>
            <w:vAlign w:val="center"/>
            <w:hideMark/>
          </w:tcPr>
          <w:p w14:paraId="2E161440" w14:textId="77777777" w:rsidR="007F249C" w:rsidRPr="001A3B74" w:rsidRDefault="007F249C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Projektant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1399E4" w14:textId="291382D5" w:rsidR="007F249C" w:rsidRPr="00660BB2" w:rsidRDefault="007F249C" w:rsidP="007F249C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uprawniona osoba prawna lub fizyczna będąca autorem lub współautorem Dokumentacji Projektowej</w:t>
            </w:r>
            <w:r w:rsidR="001143C7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3E302B" w:rsidRPr="00660BB2" w14:paraId="2E960488" w14:textId="77777777" w:rsidTr="00F14936">
        <w:trPr>
          <w:trHeight w:val="780"/>
        </w:trPr>
        <w:tc>
          <w:tcPr>
            <w:tcW w:w="0" w:type="auto"/>
            <w:shd w:val="clear" w:color="auto" w:fill="auto"/>
            <w:vAlign w:val="center"/>
            <w:hideMark/>
          </w:tcPr>
          <w:p w14:paraId="4350909F" w14:textId="330CCA55" w:rsidR="00127D72" w:rsidRPr="001A3B74" w:rsidRDefault="007F249C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Protokół odbioru końcowego</w:t>
            </w:r>
          </w:p>
          <w:p w14:paraId="0CBAF56D" w14:textId="77777777" w:rsidR="007F249C" w:rsidRPr="001A3B74" w:rsidRDefault="007F249C" w:rsidP="004E7DB3">
            <w:pPr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C90373" w14:textId="0BAAC5C6" w:rsidR="007F249C" w:rsidRPr="00660BB2" w:rsidRDefault="007F249C" w:rsidP="006D71F4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protokół podpisany przez Zamawiającego i Wykonawcę, po pomyślnym zakończeniu Pomiarów Gwarancyjnych </w:t>
            </w:r>
            <w:r w:rsidR="006D71F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Inwestycji</w:t>
            </w: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oraz po spełnieniu wymagań i dostarczeniu dokumentacji opisanych w Umowie. </w:t>
            </w:r>
          </w:p>
        </w:tc>
      </w:tr>
      <w:tr w:rsidR="003E302B" w:rsidRPr="00660BB2" w14:paraId="5BB5EE34" w14:textId="77777777" w:rsidTr="00F14936">
        <w:trPr>
          <w:trHeight w:val="2055"/>
        </w:trPr>
        <w:tc>
          <w:tcPr>
            <w:tcW w:w="0" w:type="auto"/>
            <w:shd w:val="clear" w:color="auto" w:fill="auto"/>
            <w:vAlign w:val="center"/>
            <w:hideMark/>
          </w:tcPr>
          <w:p w14:paraId="4C38A042" w14:textId="77777777" w:rsidR="007F249C" w:rsidRPr="001A3B74" w:rsidRDefault="007F249C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Protokół Płatności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68EF6D" w14:textId="274AECAB" w:rsidR="007F249C" w:rsidRPr="00660BB2" w:rsidRDefault="007F249C" w:rsidP="007F249C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protokół wystawiony przez Wykonawcę i podpisany przez Strony potwierdzający zakończenie wykonania danego Etapu Realizacji i stanowiący podstawę do wystawienia faktury przez Wykonawcę. Załącznikami do Protokołu Płatności będą przygotowywane przez Wykonawcę i zaakceptowane przez Zamawiającego protokoły odbiorów częściowych lub końcowych prac, które wraz ze zgłoszeniem zakończenia wykonywania określonych prac, będą przedkładane Zamawiającemu. Warunki podpisania Protokołu Płatności opisano w załączniku nr A.2 do Umowy.</w:t>
            </w:r>
          </w:p>
        </w:tc>
      </w:tr>
      <w:tr w:rsidR="003E302B" w:rsidRPr="00660BB2" w14:paraId="1A76311E" w14:textId="77777777" w:rsidTr="00F14936">
        <w:trPr>
          <w:trHeight w:val="780"/>
        </w:trPr>
        <w:tc>
          <w:tcPr>
            <w:tcW w:w="0" w:type="auto"/>
            <w:shd w:val="clear" w:color="auto" w:fill="auto"/>
            <w:vAlign w:val="center"/>
            <w:hideMark/>
          </w:tcPr>
          <w:p w14:paraId="6D803746" w14:textId="77777777" w:rsidR="007F249C" w:rsidRPr="001A3B74" w:rsidRDefault="007F249C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Protokół przejęcia do eksploatacji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D57854" w14:textId="41546C53" w:rsidR="007F249C" w:rsidRPr="00660BB2" w:rsidRDefault="007F249C" w:rsidP="00B24D73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Protokół wystawiony przez Wykonawcę i podpisany przez Zamawiającego po przeprowadzeniu Pomiarów Wstępnych i osiągnięciu Gwarantowanych Parametrów Technicznych Grupy A. </w:t>
            </w:r>
          </w:p>
        </w:tc>
      </w:tr>
      <w:tr w:rsidR="003E302B" w:rsidRPr="00660BB2" w14:paraId="57E96010" w14:textId="77777777" w:rsidTr="00F14936">
        <w:trPr>
          <w:trHeight w:val="780"/>
        </w:trPr>
        <w:tc>
          <w:tcPr>
            <w:tcW w:w="0" w:type="auto"/>
            <w:shd w:val="clear" w:color="auto" w:fill="auto"/>
            <w:vAlign w:val="center"/>
            <w:hideMark/>
          </w:tcPr>
          <w:p w14:paraId="1203B6EE" w14:textId="4F74EB6D" w:rsidR="007F249C" w:rsidRPr="001A3B74" w:rsidRDefault="007F249C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Roboty </w:t>
            </w:r>
            <w:r w:rsidR="00D70883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B</w:t>
            </w: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udowlane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8D89B9" w14:textId="54C15CCF" w:rsidR="007F249C" w:rsidRPr="00660BB2" w:rsidRDefault="007F249C" w:rsidP="00B24D73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wszelkie roboty budowlane w rozumieniu Prawa Budowlanego, które Wykonawca zobowiązany jest zaprojektować i zreal</w:t>
            </w:r>
            <w:r w:rsidR="00B24D73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izować w celu wykonania Zadania.</w:t>
            </w:r>
          </w:p>
        </w:tc>
      </w:tr>
      <w:tr w:rsidR="003E302B" w:rsidRPr="00660BB2" w14:paraId="5D4ED987" w14:textId="77777777" w:rsidTr="00F14936">
        <w:trPr>
          <w:trHeight w:val="1020"/>
        </w:trPr>
        <w:tc>
          <w:tcPr>
            <w:tcW w:w="0" w:type="auto"/>
            <w:shd w:val="clear" w:color="auto" w:fill="auto"/>
            <w:vAlign w:val="center"/>
            <w:hideMark/>
          </w:tcPr>
          <w:p w14:paraId="2F172832" w14:textId="77777777" w:rsidR="007F249C" w:rsidRPr="001A3B74" w:rsidRDefault="007F249C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Rozruch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6DCC99" w14:textId="225C7E2D" w:rsidR="007F249C" w:rsidRPr="00660BB2" w:rsidRDefault="007F249C" w:rsidP="00B24D73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faz</w:t>
            </w:r>
            <w:r w:rsidR="001143C7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a</w:t>
            </w: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realizacji Przedmiotu Umowy, w trakcie której Wykonawca przeprowadzi sprawdzenie funkcjonowania urządzeń i układów technologicznych Zadania</w:t>
            </w:r>
            <w:r w:rsidR="00B24D73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3E302B" w:rsidRPr="00660BB2" w14:paraId="190EB1F2" w14:textId="77777777" w:rsidTr="00F14936">
        <w:trPr>
          <w:trHeight w:val="1290"/>
        </w:trPr>
        <w:tc>
          <w:tcPr>
            <w:tcW w:w="0" w:type="auto"/>
            <w:shd w:val="clear" w:color="auto" w:fill="auto"/>
            <w:vAlign w:val="center"/>
            <w:hideMark/>
          </w:tcPr>
          <w:p w14:paraId="34FC08FA" w14:textId="77777777" w:rsidR="007F249C" w:rsidRPr="001A3B74" w:rsidRDefault="007F249C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Ruch Próbny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F13F1A" w14:textId="00661957" w:rsidR="007F249C" w:rsidRPr="00660BB2" w:rsidRDefault="007F249C" w:rsidP="00B24D73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faz</w:t>
            </w:r>
            <w:r w:rsidR="001143C7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a</w:t>
            </w: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realizacji przedmiotu Umowy, w której Wykonawca wykaże zdolność Zadania do pracy, wykonując próbę ciągłej i bezusterkowej eksploatacji Zadania, a także sprawdzenie Gwarantowanych Parametrów </w:t>
            </w:r>
            <w:r w:rsidR="00B24D73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Technicznych </w:t>
            </w:r>
            <w:r w:rsidR="004E7DB3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br/>
            </w:r>
            <w:r w:rsidR="00B24D73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 zakresie Zadania.</w:t>
            </w: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Ruch Próbny będzie przeprowadzony zgodnie z warunkami opisanymi w</w:t>
            </w:r>
            <w:r w:rsidR="00B24D73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szczególności </w:t>
            </w:r>
            <w:r w:rsidR="004E7DB3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br/>
            </w:r>
            <w:r w:rsidR="00B24D73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 Załączniku nr A.2.</w:t>
            </w:r>
          </w:p>
        </w:tc>
      </w:tr>
      <w:tr w:rsidR="003E302B" w:rsidRPr="00660BB2" w14:paraId="21B7E968" w14:textId="77777777" w:rsidTr="00F14936">
        <w:trPr>
          <w:trHeight w:val="1035"/>
        </w:trPr>
        <w:tc>
          <w:tcPr>
            <w:tcW w:w="0" w:type="auto"/>
            <w:shd w:val="clear" w:color="auto" w:fill="auto"/>
            <w:vAlign w:val="center"/>
            <w:hideMark/>
          </w:tcPr>
          <w:p w14:paraId="63CD6129" w14:textId="77777777" w:rsidR="007F249C" w:rsidRPr="001A3B74" w:rsidRDefault="007F249C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Ruch Regulacyjny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155056" w14:textId="67E6E170" w:rsidR="007F249C" w:rsidRPr="00660BB2" w:rsidRDefault="007F249C" w:rsidP="00B24D73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działania i procedury niezbędne dla potrzeb dostrojenia i wyregulowania Zadania w warunkach zmiennego obciążenia i zmiany innych parametrów pracy wraz z przeprowadzeniem prób. Ruch Regulacyjny będzie przeprowadzony</w:t>
            </w:r>
            <w:r w:rsidR="00B24D73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, w szczególności</w:t>
            </w: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zgodnie z warunkami opisanymi w Załączniku A.2</w:t>
            </w:r>
            <w:r w:rsidR="00B24D73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3E302B" w:rsidRPr="00660BB2" w14:paraId="79FA11A7" w14:textId="77777777" w:rsidTr="00F14936">
        <w:trPr>
          <w:trHeight w:val="525"/>
        </w:trPr>
        <w:tc>
          <w:tcPr>
            <w:tcW w:w="0" w:type="auto"/>
            <w:shd w:val="clear" w:color="auto" w:fill="auto"/>
            <w:vAlign w:val="center"/>
            <w:hideMark/>
          </w:tcPr>
          <w:p w14:paraId="2781FF6B" w14:textId="77777777" w:rsidR="007F249C" w:rsidRPr="001A3B74" w:rsidRDefault="007F249C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Serwis Gwarancyjny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306E08" w14:textId="2FD155C0" w:rsidR="007F249C" w:rsidRPr="00660BB2" w:rsidRDefault="007F249C" w:rsidP="007F249C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świadczenia, które Wykonawca realizuje na podstawie Umowy w celu usunięcia wad w Przedmiocie Umowy w Okresie Gwarancyjnym.</w:t>
            </w:r>
          </w:p>
        </w:tc>
      </w:tr>
      <w:tr w:rsidR="003E302B" w:rsidRPr="00660BB2" w14:paraId="0C75B302" w14:textId="77777777" w:rsidTr="00F14936">
        <w:trPr>
          <w:trHeight w:val="525"/>
        </w:trPr>
        <w:tc>
          <w:tcPr>
            <w:tcW w:w="0" w:type="auto"/>
            <w:shd w:val="clear" w:color="auto" w:fill="auto"/>
            <w:vAlign w:val="center"/>
            <w:hideMark/>
          </w:tcPr>
          <w:p w14:paraId="013939F5" w14:textId="77777777" w:rsidR="007F249C" w:rsidRPr="001A3B74" w:rsidRDefault="007F249C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Strona/Strony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71166B" w14:textId="77777777" w:rsidR="007F249C" w:rsidRPr="00660BB2" w:rsidRDefault="007F249C" w:rsidP="007F249C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„Strona” oznacza Zamawiającego albo Wykonawcę. „Strony” oznacza łącznie Zamawiającego i Wykonawcę.</w:t>
            </w:r>
          </w:p>
        </w:tc>
      </w:tr>
      <w:tr w:rsidR="003E302B" w:rsidRPr="00660BB2" w14:paraId="2D6C31B0" w14:textId="77777777" w:rsidTr="00F14936">
        <w:trPr>
          <w:trHeight w:val="525"/>
        </w:trPr>
        <w:tc>
          <w:tcPr>
            <w:tcW w:w="0" w:type="auto"/>
            <w:shd w:val="clear" w:color="auto" w:fill="auto"/>
            <w:vAlign w:val="center"/>
            <w:hideMark/>
          </w:tcPr>
          <w:p w14:paraId="1A61122F" w14:textId="77777777" w:rsidR="007F249C" w:rsidRPr="001A3B74" w:rsidRDefault="007F249C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Szczegółowy HRU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03449E" w14:textId="2C9D3392" w:rsidR="007F249C" w:rsidRPr="00660BB2" w:rsidRDefault="007F249C" w:rsidP="004E7DB3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Dokument przygotowany przez Wykonawcę zgodnie </w:t>
            </w:r>
            <w:r w:rsidR="004E7DB3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br/>
            </w: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z wytycznych zawartymi w Umowie w szczególności </w:t>
            </w:r>
            <w:r w:rsidR="004E7DB3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br/>
            </w: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 załączniku Harmonogram Realizacji Umowy</w:t>
            </w:r>
            <w:r w:rsidR="001143C7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3E302B" w:rsidRPr="00660BB2" w14:paraId="125719F1" w14:textId="77777777" w:rsidTr="00F14936">
        <w:trPr>
          <w:trHeight w:val="525"/>
        </w:trPr>
        <w:tc>
          <w:tcPr>
            <w:tcW w:w="0" w:type="auto"/>
            <w:shd w:val="clear" w:color="auto" w:fill="auto"/>
            <w:vAlign w:val="center"/>
            <w:hideMark/>
          </w:tcPr>
          <w:p w14:paraId="2ABAE553" w14:textId="77777777" w:rsidR="007F249C" w:rsidRPr="001A3B74" w:rsidRDefault="007F249C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Teren budowy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FC5BB5" w14:textId="7516DE5E" w:rsidR="007F249C" w:rsidRPr="00660BB2" w:rsidRDefault="007F249C" w:rsidP="007F249C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przestrzeń, w której prowadzone są roboty budowlane wraz z przestrzenią zajmowaną przez urządzenia zaplecza budowy</w:t>
            </w:r>
            <w:r w:rsidR="001143C7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3E302B" w:rsidRPr="00660BB2" w14:paraId="5884E274" w14:textId="77777777" w:rsidTr="00F14936">
        <w:trPr>
          <w:trHeight w:val="1035"/>
        </w:trPr>
        <w:tc>
          <w:tcPr>
            <w:tcW w:w="0" w:type="auto"/>
            <w:shd w:val="clear" w:color="auto" w:fill="auto"/>
            <w:vAlign w:val="center"/>
            <w:hideMark/>
          </w:tcPr>
          <w:p w14:paraId="328AF2FE" w14:textId="77777777" w:rsidR="007F249C" w:rsidRPr="001A3B74" w:rsidRDefault="007F249C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Tymczasowy obiekt budowlany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98B5D8" w14:textId="40A9AE94" w:rsidR="007F249C" w:rsidRPr="00660BB2" w:rsidRDefault="007F249C" w:rsidP="007F249C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obiekt budowlany przeznaczony do czasowego użytkowania w okresie krótszym od jego trwałości technicznej, przewidziany do przeniesienia w inne miejsce lub rozbiórki, a także obiekt budowlany niepołączony trwale z gruntem, jak: urządzenia, barakowozy, obiekty kontenerowe</w:t>
            </w:r>
            <w:r w:rsidR="001143C7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3E302B" w:rsidRPr="00660BB2" w14:paraId="35BD444D" w14:textId="77777777" w:rsidTr="00F14936">
        <w:trPr>
          <w:trHeight w:val="525"/>
        </w:trPr>
        <w:tc>
          <w:tcPr>
            <w:tcW w:w="0" w:type="auto"/>
            <w:shd w:val="clear" w:color="auto" w:fill="auto"/>
            <w:vAlign w:val="center"/>
            <w:hideMark/>
          </w:tcPr>
          <w:p w14:paraId="7CF064D0" w14:textId="77777777" w:rsidR="007F249C" w:rsidRPr="001A3B74" w:rsidRDefault="007F249C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Umowa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587640" w14:textId="489B3F8D" w:rsidR="007F249C" w:rsidRPr="00660BB2" w:rsidRDefault="007F249C" w:rsidP="007F249C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niniejszy dokument wraz ze wszystkimi załącznikami stanowiącymi jego integralną część, określający Przedmiot Umowy i warunki jego wykonania.</w:t>
            </w:r>
          </w:p>
        </w:tc>
      </w:tr>
      <w:tr w:rsidR="003E302B" w:rsidRPr="00660BB2" w14:paraId="31B1A1DA" w14:textId="77777777" w:rsidTr="00F14936">
        <w:trPr>
          <w:trHeight w:val="1035"/>
        </w:trPr>
        <w:tc>
          <w:tcPr>
            <w:tcW w:w="0" w:type="auto"/>
            <w:shd w:val="clear" w:color="auto" w:fill="auto"/>
            <w:vAlign w:val="center"/>
            <w:hideMark/>
          </w:tcPr>
          <w:p w14:paraId="38F209A7" w14:textId="77777777" w:rsidR="007F249C" w:rsidRPr="001A3B74" w:rsidRDefault="007F249C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Urządzenia budowlane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6910AD" w14:textId="76C6A01E" w:rsidR="007F249C" w:rsidRPr="00660BB2" w:rsidRDefault="007F249C" w:rsidP="007F249C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związane z obiektem budowlanym, urządzenia techniczne zapewniające możliwość użytkowania obiektu zgodnie </w:t>
            </w:r>
            <w:r w:rsidR="004E7DB3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br/>
            </w: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z jego przeznaczeniem, jak przyłącza i urządzenia instalacyjne, w tym oczyszczania i gromadzenia ścieków, przejazdy, ogrodzenia, place postojowe, place pod śmietniki</w:t>
            </w:r>
            <w:r w:rsidR="001143C7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3E302B" w:rsidRPr="00660BB2" w14:paraId="6AD95B3F" w14:textId="77777777" w:rsidTr="007F249C">
        <w:trPr>
          <w:trHeight w:val="564"/>
        </w:trPr>
        <w:tc>
          <w:tcPr>
            <w:tcW w:w="0" w:type="auto"/>
            <w:shd w:val="clear" w:color="auto" w:fill="auto"/>
            <w:vAlign w:val="center"/>
            <w:hideMark/>
          </w:tcPr>
          <w:p w14:paraId="069AFC58" w14:textId="77777777" w:rsidR="007F249C" w:rsidRPr="001A3B74" w:rsidRDefault="007F249C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Usługi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CF6EC6" w14:textId="5378A4EA" w:rsidR="007F249C" w:rsidRPr="00660BB2" w:rsidRDefault="007F249C" w:rsidP="00B516D7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wszelkie czynności, działania i świadczenia (prace) niezbędne w celu należytego wykonania Przedmiotu Umowy, które nie są Robotami Budowlanymi, ani Dostawami. Usługi obejmują w szczególności wykonanie Dokumentacji, w tym dokumentacji projektow</w:t>
            </w:r>
            <w:r w:rsidR="00B516D7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ej dotyczącej wykonania Zadania,</w:t>
            </w: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transport i rozładunek Dostaw na Terenie Budowy, magazynowanie Dostaw, sprawdzenia i kalibracje pomontażowe, szkolenie personelu Zamawiającego, nadzory (w tym nadzór autorski), wszelkie czynności wynikające z tytułu gwarancji i rękojmi, Serwis Gwarancyjny, jak również inne usługi Wykonawcy wynikające z Umowy.</w:t>
            </w:r>
          </w:p>
        </w:tc>
      </w:tr>
      <w:tr w:rsidR="003E302B" w:rsidRPr="00660BB2" w14:paraId="27D7989D" w14:textId="77777777" w:rsidTr="00F14936">
        <w:trPr>
          <w:trHeight w:val="315"/>
        </w:trPr>
        <w:tc>
          <w:tcPr>
            <w:tcW w:w="0" w:type="auto"/>
            <w:shd w:val="clear" w:color="auto" w:fill="auto"/>
            <w:vAlign w:val="center"/>
          </w:tcPr>
          <w:p w14:paraId="2811563F" w14:textId="11709831" w:rsidR="00786942" w:rsidRPr="001A3B74" w:rsidRDefault="00786942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Wady Limitujące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266403" w14:textId="4BB2641C" w:rsidR="00786942" w:rsidRPr="00660BB2" w:rsidRDefault="00786942" w:rsidP="00786942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78694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wady Przedmiotu Umowy, których występowanie wyklucza bezpieczną i zgodną z przepisami prawa pracę Przedmiotu Umowy lub ogranicza jego funkcjonalność w stopniu uniemożliwiającym lub ograniczającym produkcję </w:t>
            </w:r>
            <w:r w:rsidR="00476068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energii </w:t>
            </w:r>
            <w:r w:rsidRPr="0078694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lub powoduje </w:t>
            </w:r>
            <w:r w:rsidR="00AA2823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niedotrzymanie </w:t>
            </w:r>
            <w:r w:rsidRPr="0078694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Parametrów Gwarantowanych Grupy A. </w:t>
            </w:r>
          </w:p>
        </w:tc>
      </w:tr>
      <w:tr w:rsidR="003E302B" w:rsidRPr="00660BB2" w14:paraId="3B1BBE2A" w14:textId="77777777" w:rsidTr="00F14936">
        <w:trPr>
          <w:trHeight w:val="315"/>
        </w:trPr>
        <w:tc>
          <w:tcPr>
            <w:tcW w:w="0" w:type="auto"/>
            <w:shd w:val="clear" w:color="auto" w:fill="auto"/>
            <w:vAlign w:val="center"/>
          </w:tcPr>
          <w:p w14:paraId="3153C204" w14:textId="02CA6792" w:rsidR="00786942" w:rsidRPr="001A3B74" w:rsidRDefault="00786942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Wady Nielimitujące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46E067" w14:textId="15B7724C" w:rsidR="00786942" w:rsidRPr="00660BB2" w:rsidRDefault="00786942" w:rsidP="00786942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78694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wady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inne niż Wady Limitujące,</w:t>
            </w:r>
            <w:r w:rsidRPr="0078694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których występowanie nie wyklucza bezpiecznej i zgodnej z przepisami prawa pracy Przedmiotu Umowy, a także nie ogranicza jego funkcjonalności w stopniu uniemożliwiającym lub ograniczającym pr</w:t>
            </w:r>
            <w:r w:rsidR="00476068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odukcję energii</w:t>
            </w:r>
            <w:r w:rsidRPr="0078694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3E302B" w:rsidRPr="00660BB2" w14:paraId="694E9499" w14:textId="77777777" w:rsidTr="00F14936">
        <w:trPr>
          <w:trHeight w:val="525"/>
        </w:trPr>
        <w:tc>
          <w:tcPr>
            <w:tcW w:w="0" w:type="auto"/>
            <w:shd w:val="clear" w:color="auto" w:fill="auto"/>
            <w:vAlign w:val="center"/>
            <w:hideMark/>
          </w:tcPr>
          <w:p w14:paraId="1FD8E5B6" w14:textId="77777777" w:rsidR="007F249C" w:rsidRPr="001A3B74" w:rsidRDefault="007F249C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Właściwy organ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F14771" w14:textId="120918A9" w:rsidR="007F249C" w:rsidRPr="00660BB2" w:rsidRDefault="007F249C" w:rsidP="007F249C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organ administracji architektoniczno-budowlanej i nadzoru budowlanego, lub inny organ administracji publicznej</w:t>
            </w:r>
            <w:r w:rsidR="00C13DD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3E302B" w:rsidRPr="00660BB2" w14:paraId="73A46DEC" w14:textId="77777777" w:rsidTr="00F14936">
        <w:trPr>
          <w:trHeight w:val="525"/>
        </w:trPr>
        <w:tc>
          <w:tcPr>
            <w:tcW w:w="0" w:type="auto"/>
            <w:shd w:val="clear" w:color="auto" w:fill="auto"/>
            <w:vAlign w:val="center"/>
            <w:hideMark/>
          </w:tcPr>
          <w:p w14:paraId="06A7B250" w14:textId="77777777" w:rsidR="007F249C" w:rsidRPr="001A3B74" w:rsidRDefault="007F249C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Wydłużony okres gwarancji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705CC9" w14:textId="4943052F" w:rsidR="007F249C" w:rsidRPr="00660BB2" w:rsidRDefault="007F249C" w:rsidP="00B516D7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okres gwaranci jakości dla Zadania, o którym mowa w</w:t>
            </w:r>
            <w:r w:rsidR="001A3B7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8100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PFU</w:t>
            </w:r>
            <w:r w:rsidR="00B516D7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i</w:t>
            </w: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punkcie 8.1.3. Umowy</w:t>
            </w:r>
            <w:r w:rsidR="00C13DD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3E302B" w:rsidRPr="00660BB2" w14:paraId="0797DC4E" w14:textId="77777777" w:rsidTr="00F14936">
        <w:trPr>
          <w:trHeight w:val="2310"/>
        </w:trPr>
        <w:tc>
          <w:tcPr>
            <w:tcW w:w="0" w:type="auto"/>
            <w:shd w:val="clear" w:color="auto" w:fill="auto"/>
            <w:vAlign w:val="center"/>
            <w:hideMark/>
          </w:tcPr>
          <w:p w14:paraId="0619EDF3" w14:textId="2B96DC59" w:rsidR="007F249C" w:rsidRPr="001A3B74" w:rsidRDefault="007F249C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Wynagrodzenie Umowne</w:t>
            </w:r>
            <w:r w:rsidR="00D21822"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/Wynagrodzenie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CA3674" w14:textId="646FE6E9" w:rsidR="007F249C" w:rsidRPr="00660BB2" w:rsidRDefault="00B516D7" w:rsidP="00B516D7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całkowite </w:t>
            </w:r>
            <w:r w:rsidR="007F249C"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wynagrodzenie brutto Wykonawcy za wykonanie Przedmiotu Umowy</w:t>
            </w:r>
            <w:r w:rsidR="001F19CD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(Zakres Podstawowy oraz Zakres objęty Prawem opcji)</w:t>
            </w:r>
            <w:r w:rsidR="00637089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wskazane w pkt 6.1 Umowy</w:t>
            </w:r>
            <w:r w:rsidR="007F249C"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wyrażone w złotych polskich. Wynagrodzenie Umowne obejmuje podatek od towarów i usług (podatek VAT) oraz podatek akcyzowy, jeżeli na podstawie odrębnych przepisów wykonanie Przedmiotu Umowy podlega obciążeniu podatkiem od towarów i usług oraz podatkiem akcyzowym. Wynagrodzenie Umowne jest wynagrodzeniem ryczałtowym w rozumieniu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art. 632 § 1 Kodeksu cywilnego</w:t>
            </w:r>
            <w:r w:rsidR="007F249C"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za wykonanie Przedmiotu Umowy i wszystkich innych zobowiązań Wykonawcy wynikających z Umowy. Wynagrodzenie Umowne nie podlega zmianie</w:t>
            </w:r>
            <w:r w:rsidR="004276A7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przez cały czas realizacji Przedmiotu Umowy</w:t>
            </w:r>
            <w:r w:rsidR="007F249C"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z wyjątkiem przypadków </w:t>
            </w:r>
            <w:r w:rsidR="004276A7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wyraźnie </w:t>
            </w:r>
            <w:r w:rsidR="007F249C"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opisanych w Umowie.</w:t>
            </w:r>
            <w:r w:rsidR="007E7B45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Wynagrodzenie Umowne obejmuje także wykonanie </w:t>
            </w:r>
            <w:r w:rsidR="00092885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(za zgodą Zamawiającego) </w:t>
            </w:r>
            <w:r w:rsidR="007E7B45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zamiennych: Robót </w:t>
            </w:r>
            <w:r w:rsidR="00CB0CF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B</w:t>
            </w:r>
            <w:r w:rsidR="007E7B45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udowlanych, Usług</w:t>
            </w:r>
            <w:r w:rsidR="006A0579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E7B45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i Dostaw. </w:t>
            </w:r>
            <w:r w:rsidR="00C13DD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Wynagrodzenie Umowne obejmuje nadto usunięcie wszelkich kolizji</w:t>
            </w:r>
            <w:r w:rsidR="00D62AD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, w tym </w:t>
            </w:r>
            <w:r w:rsidR="00C13DD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z istniejącymi konstrukcjami</w:t>
            </w:r>
            <w:r w:rsidR="00D62AD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i instalacjami</w:t>
            </w:r>
            <w:r w:rsidR="00C13DD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naziemnymi </w:t>
            </w:r>
            <w:r w:rsidR="00D62AD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i podziemnymi należącymi do Zamawiającego jak i podmiotów trzecich</w:t>
            </w:r>
            <w:r w:rsidR="00945083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bookmarkStart w:id="1" w:name="_Hlk147304571"/>
            <w:r w:rsidR="00092885">
              <w:rPr>
                <w:rFonts w:cs="Arial"/>
                <w:sz w:val="20"/>
                <w:szCs w:val="20"/>
              </w:rPr>
              <w:t>(</w:t>
            </w:r>
            <w:r w:rsidR="00092885" w:rsidRPr="00A37213">
              <w:rPr>
                <w:rFonts w:cs="Arial"/>
                <w:sz w:val="20"/>
                <w:szCs w:val="20"/>
              </w:rPr>
              <w:t xml:space="preserve">o których Wykonawca został poinformowany przed złożeniem oferty ostatecznej lub które zostały wskazane przez Zamawiającego w dokumentacji przetargowej, </w:t>
            </w:r>
            <w:r w:rsidR="00092885">
              <w:rPr>
                <w:rFonts w:cs="Arial"/>
                <w:sz w:val="20"/>
                <w:szCs w:val="20"/>
              </w:rPr>
              <w:t xml:space="preserve">a także wszystkimi innymi </w:t>
            </w:r>
            <w:r w:rsidR="00092885" w:rsidRPr="00A37213">
              <w:rPr>
                <w:rFonts w:cs="Arial"/>
                <w:sz w:val="20"/>
                <w:szCs w:val="20"/>
              </w:rPr>
              <w:t xml:space="preserve">o ile </w:t>
            </w:r>
            <w:r w:rsidR="00092885">
              <w:rPr>
                <w:rFonts w:cs="Arial"/>
                <w:sz w:val="20"/>
                <w:szCs w:val="20"/>
              </w:rPr>
              <w:t xml:space="preserve">Wykonawca </w:t>
            </w:r>
            <w:r w:rsidR="00092885" w:rsidRPr="00A37213">
              <w:rPr>
                <w:rFonts w:cs="Arial"/>
                <w:sz w:val="20"/>
                <w:szCs w:val="20"/>
              </w:rPr>
              <w:t>przy dochowaniu należytej staranności</w:t>
            </w:r>
            <w:r w:rsidR="00092885">
              <w:rPr>
                <w:rFonts w:cs="Arial"/>
                <w:sz w:val="20"/>
                <w:szCs w:val="20"/>
              </w:rPr>
              <w:t xml:space="preserve"> mógł je</w:t>
            </w:r>
            <w:r w:rsidR="00092885" w:rsidRPr="00A37213">
              <w:rPr>
                <w:rFonts w:cs="Arial"/>
                <w:sz w:val="20"/>
                <w:szCs w:val="20"/>
              </w:rPr>
              <w:t xml:space="preserve"> </w:t>
            </w:r>
            <w:r w:rsidR="00092885">
              <w:rPr>
                <w:rFonts w:cs="Arial"/>
                <w:sz w:val="20"/>
                <w:szCs w:val="20"/>
              </w:rPr>
              <w:t>wykryć przed złożeniem oferty ostatecznej).</w:t>
            </w:r>
            <w:bookmarkEnd w:id="1"/>
          </w:p>
        </w:tc>
      </w:tr>
      <w:tr w:rsidR="003E302B" w:rsidRPr="00660BB2" w14:paraId="728F4BC9" w14:textId="77777777" w:rsidTr="00F14936">
        <w:trPr>
          <w:trHeight w:val="510"/>
        </w:trPr>
        <w:tc>
          <w:tcPr>
            <w:tcW w:w="0" w:type="auto"/>
            <w:shd w:val="clear" w:color="auto" w:fill="auto"/>
            <w:vAlign w:val="center"/>
            <w:hideMark/>
          </w:tcPr>
          <w:p w14:paraId="67EB5FD8" w14:textId="77777777" w:rsidR="007F249C" w:rsidRPr="001A3B74" w:rsidRDefault="007F249C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Wyrób budowlany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C8D48F" w14:textId="7D16FAA0" w:rsidR="007F249C" w:rsidRPr="00660BB2" w:rsidRDefault="007F249C" w:rsidP="007F249C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wyrób w rozumieniu przepisów o ocenie zgodności, wytworzony w celu wbudowania, wmontowania, zainstalowania lub zastosowania w sposób trwały w obiekcie budowlanym, wprowadzany do obrotu jako wyrób pojedynczy lub jako zestaw wyrobów do stosowania we wzajemnym połączeniu stanowiącym integralna całość użytkową</w:t>
            </w:r>
            <w:r w:rsidR="00C13DD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3E302B" w:rsidRPr="00660BB2" w14:paraId="75B3465C" w14:textId="77777777" w:rsidTr="00F14936">
        <w:trPr>
          <w:trHeight w:val="315"/>
        </w:trPr>
        <w:tc>
          <w:tcPr>
            <w:tcW w:w="0" w:type="auto"/>
            <w:shd w:val="clear" w:color="auto" w:fill="auto"/>
            <w:vAlign w:val="center"/>
            <w:hideMark/>
          </w:tcPr>
          <w:p w14:paraId="7E5B560D" w14:textId="565A5135" w:rsidR="007F249C" w:rsidRPr="001A3B74" w:rsidRDefault="007F249C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Zabezpieczenie</w:t>
            </w:r>
            <w:r w:rsidR="00751C22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/Zabezpieczenie Należytego Wykonania Umowy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0130A1" w14:textId="229469E1" w:rsidR="007F249C" w:rsidRPr="00660BB2" w:rsidRDefault="007F249C" w:rsidP="00127D72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Zabezpieczenie </w:t>
            </w:r>
            <w:r w:rsidR="00127D7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należytego wykonania Umowy </w:t>
            </w: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wnoszone przez Wykonawcę</w:t>
            </w:r>
            <w:r w:rsidR="00C13DD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3E302B" w:rsidRPr="00660BB2" w14:paraId="31EB4DBB" w14:textId="77777777" w:rsidTr="00127D72">
        <w:trPr>
          <w:trHeight w:val="706"/>
        </w:trPr>
        <w:tc>
          <w:tcPr>
            <w:tcW w:w="0" w:type="auto"/>
            <w:shd w:val="clear" w:color="auto" w:fill="auto"/>
            <w:vAlign w:val="center"/>
            <w:hideMark/>
          </w:tcPr>
          <w:p w14:paraId="799F2843" w14:textId="5054D1C1" w:rsidR="007F249C" w:rsidRPr="001A3B74" w:rsidRDefault="0082142F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Przedmiot Umowy</w:t>
            </w:r>
            <w:r w:rsidR="004E6EF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/In</w:t>
            </w:r>
            <w:r w:rsidR="00927F1C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stalacja</w:t>
            </w:r>
            <w:r w:rsidR="00102C53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(także </w:t>
            </w:r>
            <w:r w:rsidR="006007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z</w:t>
            </w:r>
            <w:r w:rsidR="00102C53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wane: Zadanie/Inwestycja</w:t>
            </w:r>
            <w:r w:rsidR="00BC4F03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/Blok</w:t>
            </w:r>
            <w:r w:rsidR="00102C53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D88175" w14:textId="352C8364" w:rsidR="00127D72" w:rsidRPr="00660BB2" w:rsidRDefault="00127D72" w:rsidP="00B8100A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127D7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wykonanie (w formule „pod klucz”) </w:t>
            </w:r>
            <w:r w:rsidR="00BC4F03" w:rsidRPr="00BC4F03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kompletnego </w:t>
            </w:r>
            <w:r w:rsidR="008F6D49" w:rsidRPr="008F6D49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Bloku energetycznego o mocy elektrycznej 4 MWe i mocy wprowadzonej w paliwie 25 MW, opalanego pre-RDF, rozdrobnioną frakcją pochodzącą</w:t>
            </w:r>
            <w:r w:rsidR="008F6D49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F6D49" w:rsidRPr="008F6D49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z odpadów wielkogabarytowych i w niewielkim stopniu odwodnionymi osadami ściekowymi w PEC – GLIWICE wraz z infrastrukturą budowlaną i technologiczną, produkującego energię elektryczną i ciepło w wodzie gorącej na potrzeby sieci ciepłowniczej miasta wraz z przyłączeniem Bloku do sieci cieplnej   i elektroenergetycznej</w:t>
            </w:r>
            <w:r w:rsidR="008F6D49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C4F03" w:rsidRPr="00BC4F03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wraz z infrastrukturą budowlaną i technologiczną, produkującego energię elektryczną i ciepło w wodzie gorącej na potrzeby sieci ciepłowniczej miasta wraz z przyłączeniem Bloku do sieci cieplnej i elektroenergetycznej.</w:t>
            </w:r>
            <w:r w:rsidRPr="00127D7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</w:t>
            </w:r>
            <w:r w:rsidRPr="00127D7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ykonanie 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obejmuje</w:t>
            </w:r>
            <w:r w:rsidRPr="00127D7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w szczególn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ości prace projektowe</w:t>
            </w:r>
            <w:r w:rsidRPr="00127D7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, Roboty Budowlane, Dostawy, montaż, rozruch, ruch regulacyjny i próbny, szkolenie personelu Zamawiającego, przekazanie Instalacji do eksploatacji wraz z uzyskaniem wymaganych decyzji administracyjnych 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oraz</w:t>
            </w:r>
            <w:r w:rsidR="00FB7FC1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udzielenie 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gwarancj</w:t>
            </w:r>
            <w:r w:rsidR="00FB7FC1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i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i rękojmi 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lastRenderedPageBreak/>
              <w:t xml:space="preserve">zgodnie </w:t>
            </w:r>
            <w:r w:rsidR="00FB7FC1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z postanowieniami Umowy oraz spełnienie innych wymogów Umownych nie wskazanych w niniejszej definicji. </w:t>
            </w:r>
          </w:p>
        </w:tc>
      </w:tr>
      <w:tr w:rsidR="003E302B" w:rsidRPr="00660BB2" w14:paraId="7339DDEC" w14:textId="77777777" w:rsidTr="00F14936">
        <w:trPr>
          <w:trHeight w:val="525"/>
        </w:trPr>
        <w:tc>
          <w:tcPr>
            <w:tcW w:w="0" w:type="auto"/>
            <w:shd w:val="clear" w:color="auto" w:fill="auto"/>
            <w:vAlign w:val="center"/>
            <w:hideMark/>
          </w:tcPr>
          <w:p w14:paraId="1A8A38DD" w14:textId="02DBB7F3" w:rsidR="007F249C" w:rsidRPr="001A3B74" w:rsidRDefault="007F249C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Zakład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B433F4" w14:textId="78921DDD" w:rsidR="007F249C" w:rsidRPr="00660BB2" w:rsidRDefault="003E302B" w:rsidP="007F249C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Zakład przemysłowy (ciepłownia) należący do Zamawiającego znajdujący się</w:t>
            </w:r>
            <w:r w:rsidR="00527D8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przy </w:t>
            </w:r>
            <w:r w:rsidR="00527D8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ul. Królewskiej Tamy 135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, którego </w:t>
            </w:r>
            <w:r w:rsidR="00F2207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g</w:t>
            </w:r>
            <w:r w:rsidR="00F2207B" w:rsidRPr="00F2207B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łówną działalnością. jest wytwarzanie i przesyłanie ciepła zgodnie z koncesjami udzielonymi przez Prezesa Urzędu Regulacji Energetyki:</w:t>
            </w:r>
          </w:p>
        </w:tc>
      </w:tr>
      <w:tr w:rsidR="003E302B" w:rsidRPr="00660BB2" w14:paraId="4A8D25F3" w14:textId="77777777" w:rsidTr="00F14936">
        <w:trPr>
          <w:trHeight w:val="315"/>
        </w:trPr>
        <w:tc>
          <w:tcPr>
            <w:tcW w:w="0" w:type="auto"/>
            <w:shd w:val="clear" w:color="auto" w:fill="auto"/>
            <w:vAlign w:val="center"/>
            <w:hideMark/>
          </w:tcPr>
          <w:p w14:paraId="0E038F1D" w14:textId="77777777" w:rsidR="007F249C" w:rsidRPr="001A3B74" w:rsidRDefault="007F249C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Zamawiający, Inwestor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960010" w14:textId="21AA6425" w:rsidR="007F249C" w:rsidRPr="00660BB2" w:rsidRDefault="00527D8F" w:rsidP="00127D72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527D8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Przedsiębiorstwo Energetyki Cieplnej - Gliwice Sp. z o.o.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ul. Królewskiej Tamy 135</w:t>
            </w:r>
          </w:p>
        </w:tc>
      </w:tr>
      <w:tr w:rsidR="003E302B" w:rsidRPr="00660BB2" w14:paraId="040F7C51" w14:textId="77777777" w:rsidTr="00F14936">
        <w:trPr>
          <w:trHeight w:val="1035"/>
        </w:trPr>
        <w:tc>
          <w:tcPr>
            <w:tcW w:w="0" w:type="auto"/>
            <w:shd w:val="clear" w:color="auto" w:fill="auto"/>
            <w:vAlign w:val="center"/>
            <w:hideMark/>
          </w:tcPr>
          <w:p w14:paraId="23F5C7B3" w14:textId="77777777" w:rsidR="007F249C" w:rsidRPr="001A3B74" w:rsidRDefault="007F249C" w:rsidP="004E7DB3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A3B7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Znak zgodności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FAF180" w14:textId="2038F21D" w:rsidR="007F249C" w:rsidRPr="00660BB2" w:rsidRDefault="007F249C" w:rsidP="007F249C">
            <w:pPr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zastrzeżony znak, nadawany lub stosowany zgodnie </w:t>
            </w:r>
            <w:r w:rsidR="004E7DB3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br/>
            </w: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z zasadami systemu certyfikacji, wskazujący, że zapewniono odpowiedni stopień zaufania</w:t>
            </w:r>
            <w:r w:rsidR="0060071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,</w:t>
            </w:r>
            <w:r w:rsidRPr="00660BB2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iż dany wyrób, proces lub usługa są zgodne z określoną normą lub innym dokumentem normatywnym.</w:t>
            </w:r>
          </w:p>
        </w:tc>
      </w:tr>
    </w:tbl>
    <w:p w14:paraId="14F6975E" w14:textId="12239D8D" w:rsidR="00FC7AAD" w:rsidRDefault="00FC7AAD" w:rsidP="001F7F0E">
      <w:pPr>
        <w:spacing w:after="60"/>
        <w:rPr>
          <w:rFonts w:cs="Arial"/>
          <w:sz w:val="20"/>
          <w:szCs w:val="20"/>
        </w:rPr>
      </w:pPr>
    </w:p>
    <w:p w14:paraId="7B5FE87C" w14:textId="17FFBA2F" w:rsidR="00CD17F7" w:rsidRPr="001F7F0E" w:rsidRDefault="00CD17F7" w:rsidP="001F7F0E">
      <w:pPr>
        <w:spacing w:after="6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Poza definicjami wyszczególnionymi w niniejszym załączniku w pozostałych załącznikach do Umowy mogą znajdow</w:t>
      </w:r>
      <w:r w:rsidR="00B57579">
        <w:rPr>
          <w:rFonts w:cs="Arial"/>
          <w:sz w:val="20"/>
          <w:szCs w:val="20"/>
        </w:rPr>
        <w:t>ać</w:t>
      </w:r>
      <w:r>
        <w:rPr>
          <w:rFonts w:cs="Arial"/>
          <w:sz w:val="20"/>
          <w:szCs w:val="20"/>
        </w:rPr>
        <w:t xml:space="preserve"> się zdefiniowane pojęcia, które mają znaczenia przypisane im w tych załącznikach. </w:t>
      </w:r>
    </w:p>
    <w:sectPr w:rsidR="00CD17F7" w:rsidRPr="001F7F0E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79130A" w14:textId="77777777" w:rsidR="00100231" w:rsidRDefault="00100231" w:rsidP="00470791">
      <w:pPr>
        <w:spacing w:line="240" w:lineRule="auto"/>
      </w:pPr>
      <w:r>
        <w:separator/>
      </w:r>
    </w:p>
  </w:endnote>
  <w:endnote w:type="continuationSeparator" w:id="0">
    <w:p w14:paraId="178A86B4" w14:textId="77777777" w:rsidR="00100231" w:rsidRDefault="00100231" w:rsidP="004707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8695674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AD84185" w14:textId="20EC32C7" w:rsidR="00235FCF" w:rsidRDefault="00235FC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3FC8495" w14:textId="77777777" w:rsidR="00235FCF" w:rsidRDefault="00235F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135DA9" w14:textId="77777777" w:rsidR="00100231" w:rsidRDefault="00100231" w:rsidP="00470791">
      <w:pPr>
        <w:spacing w:line="240" w:lineRule="auto"/>
      </w:pPr>
      <w:r>
        <w:separator/>
      </w:r>
    </w:p>
  </w:footnote>
  <w:footnote w:type="continuationSeparator" w:id="0">
    <w:p w14:paraId="7A99A5D6" w14:textId="77777777" w:rsidR="00100231" w:rsidRDefault="00100231" w:rsidP="004707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vertAnchor="text" w:horzAnchor="margin" w:tblpX="358" w:tblpY="-130"/>
      <w:tblW w:w="90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702"/>
      <w:gridCol w:w="7332"/>
    </w:tblGrid>
    <w:tr w:rsidR="00A43FD7" w:rsidRPr="00CE260C" w14:paraId="4820642B" w14:textId="77777777" w:rsidTr="00842DD3">
      <w:trPr>
        <w:trHeight w:val="1412"/>
      </w:trPr>
      <w:tc>
        <w:tcPr>
          <w:tcW w:w="1702" w:type="dxa"/>
        </w:tcPr>
        <w:p w14:paraId="3A525A9C" w14:textId="77777777" w:rsidR="00A43FD7" w:rsidRPr="00CE260C" w:rsidRDefault="00A43FD7" w:rsidP="00A43FD7">
          <w:pPr>
            <w:ind w:left="142" w:hanging="142"/>
            <w:jc w:val="left"/>
          </w:pPr>
          <w:r w:rsidRPr="00CE260C">
            <w:rPr>
              <w:b/>
              <w:noProof/>
            </w:rPr>
            <w:drawing>
              <wp:inline distT="0" distB="0" distL="0" distR="0" wp14:anchorId="1DAFAF59" wp14:editId="77E6A81E">
                <wp:extent cx="761720" cy="876300"/>
                <wp:effectExtent l="0" t="0" r="0" b="0"/>
                <wp:docPr id="1" name="Obraz 1" descr="Obraz zawierający Czcionka, logo, symbol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Obraz zawierający Czcionka, logo, symbol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305" cy="964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32" w:type="dxa"/>
        </w:tcPr>
        <w:p w14:paraId="046AE6E5" w14:textId="77777777" w:rsidR="00A43FD7" w:rsidRPr="00CE260C" w:rsidRDefault="00A43FD7" w:rsidP="00A43FD7">
          <w:pPr>
            <w:ind w:left="291"/>
            <w:jc w:val="left"/>
            <w:rPr>
              <w:b/>
            </w:rPr>
          </w:pPr>
          <w:r w:rsidRPr="00CE260C">
            <w:rPr>
              <w:b/>
            </w:rPr>
            <w:t>Przedsiębiorstwo Energetyki Cieplnej – Gliwice</w:t>
          </w:r>
        </w:p>
        <w:p w14:paraId="142898F7" w14:textId="77777777" w:rsidR="00A43FD7" w:rsidRPr="00CE260C" w:rsidRDefault="00A43FD7" w:rsidP="00A43FD7">
          <w:pPr>
            <w:ind w:left="291"/>
            <w:jc w:val="left"/>
            <w:rPr>
              <w:b/>
            </w:rPr>
          </w:pPr>
          <w:r w:rsidRPr="00CE260C">
            <w:rPr>
              <w:b/>
            </w:rPr>
            <w:t>Spółka z ograniczoną odpowiedzialnością</w:t>
          </w:r>
        </w:p>
        <w:p w14:paraId="7480F0ED" w14:textId="77777777" w:rsidR="00A43FD7" w:rsidRPr="00CE260C" w:rsidRDefault="00A43FD7" w:rsidP="00A43FD7">
          <w:pPr>
            <w:ind w:left="291"/>
            <w:jc w:val="left"/>
            <w:rPr>
              <w:b/>
            </w:rPr>
          </w:pPr>
          <w:r w:rsidRPr="00CE260C">
            <w:rPr>
              <w:b/>
            </w:rPr>
            <w:t>ul. Królewskiej Tamy 135; 44 – 100  Gliwice</w:t>
          </w:r>
        </w:p>
        <w:p w14:paraId="11A7B2F4" w14:textId="77777777" w:rsidR="00A43FD7" w:rsidRPr="00CE260C" w:rsidRDefault="00A43FD7" w:rsidP="00A43FD7">
          <w:pPr>
            <w:ind w:left="291"/>
            <w:jc w:val="left"/>
            <w:rPr>
              <w:b/>
            </w:rPr>
          </w:pPr>
          <w:r w:rsidRPr="00CE260C">
            <w:rPr>
              <w:b/>
            </w:rPr>
            <w:t>tel.: 32/3350105, 3350106</w:t>
          </w:r>
        </w:p>
        <w:p w14:paraId="6989020C" w14:textId="77777777" w:rsidR="00A43FD7" w:rsidRPr="00CE260C" w:rsidRDefault="00000000" w:rsidP="00A43FD7">
          <w:pPr>
            <w:ind w:left="291"/>
            <w:jc w:val="left"/>
            <w:rPr>
              <w:b/>
            </w:rPr>
          </w:pPr>
          <w:hyperlink r:id="rId2" w:history="1">
            <w:r w:rsidR="00A43FD7" w:rsidRPr="00CE260C">
              <w:rPr>
                <w:rStyle w:val="Hipercze"/>
                <w:b/>
              </w:rPr>
              <w:t>www.pec.gliwice.pl</w:t>
            </w:r>
          </w:hyperlink>
          <w:r w:rsidR="00A43FD7" w:rsidRPr="00CE260C">
            <w:rPr>
              <w:b/>
            </w:rPr>
            <w:t xml:space="preserve">, </w:t>
          </w:r>
          <w:hyperlink r:id="rId3" w:history="1">
            <w:r w:rsidR="00A43FD7" w:rsidRPr="00CE260C">
              <w:rPr>
                <w:rStyle w:val="Hipercze"/>
                <w:b/>
              </w:rPr>
              <w:t>office@pec.gliwice.pl</w:t>
            </w:r>
          </w:hyperlink>
        </w:p>
      </w:tc>
    </w:tr>
  </w:tbl>
  <w:p w14:paraId="29EB2D40" w14:textId="77777777" w:rsidR="00470791" w:rsidRDefault="004707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806E9"/>
    <w:multiLevelType w:val="hybridMultilevel"/>
    <w:tmpl w:val="9906EFDC"/>
    <w:lvl w:ilvl="0" w:tplc="5106C8F6">
      <w:start w:val="1"/>
      <w:numFmt w:val="bullet"/>
      <w:lvlText w:val="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88F80D0A">
      <w:start w:val="1"/>
      <w:numFmt w:val="bullet"/>
      <w:lvlText w:val=""/>
      <w:lvlJc w:val="left"/>
      <w:pPr>
        <w:tabs>
          <w:tab w:val="num" w:pos="1134"/>
        </w:tabs>
        <w:ind w:left="1134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650D8C"/>
    <w:multiLevelType w:val="hybridMultilevel"/>
    <w:tmpl w:val="B0F2A706"/>
    <w:lvl w:ilvl="0" w:tplc="04150001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19">
      <w:start w:val="1"/>
      <w:numFmt w:val="bullet"/>
      <w:lvlText w:val=""/>
      <w:lvlJc w:val="left"/>
      <w:pPr>
        <w:tabs>
          <w:tab w:val="num" w:pos="1134"/>
        </w:tabs>
        <w:ind w:left="1134" w:firstLine="0"/>
      </w:pPr>
      <w:rPr>
        <w:rFonts w:ascii="Symbol" w:hAnsi="Symbol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3A57EF"/>
    <w:multiLevelType w:val="hybridMultilevel"/>
    <w:tmpl w:val="4B820A0A"/>
    <w:lvl w:ilvl="0" w:tplc="F84287D4">
      <w:start w:val="1"/>
      <w:numFmt w:val="bullet"/>
      <w:lvlText w:val=""/>
      <w:lvlJc w:val="left"/>
      <w:pPr>
        <w:ind w:left="10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" w15:restartNumberingAfterBreak="0">
    <w:nsid w:val="6F7D69B5"/>
    <w:multiLevelType w:val="hybridMultilevel"/>
    <w:tmpl w:val="100ABE00"/>
    <w:lvl w:ilvl="0" w:tplc="0415000B">
      <w:start w:val="1"/>
      <w:numFmt w:val="bullet"/>
      <w:lvlText w:val=""/>
      <w:lvlJc w:val="left"/>
      <w:pPr>
        <w:ind w:left="1060" w:hanging="360"/>
      </w:pPr>
      <w:rPr>
        <w:rFonts w:ascii="Wingdings" w:hAnsi="Wingdings" w:hint="default"/>
      </w:rPr>
    </w:lvl>
    <w:lvl w:ilvl="1" w:tplc="EE50069E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B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EE50069E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" w15:restartNumberingAfterBreak="0">
    <w:nsid w:val="728D6356"/>
    <w:multiLevelType w:val="hybridMultilevel"/>
    <w:tmpl w:val="3CA4BC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49967405">
    <w:abstractNumId w:val="0"/>
  </w:num>
  <w:num w:numId="2" w16cid:durableId="710618047">
    <w:abstractNumId w:val="3"/>
  </w:num>
  <w:num w:numId="3" w16cid:durableId="1920098661">
    <w:abstractNumId w:val="2"/>
  </w:num>
  <w:num w:numId="4" w16cid:durableId="1680542969">
    <w:abstractNumId w:val="1"/>
  </w:num>
  <w:num w:numId="5" w16cid:durableId="12885145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0791"/>
    <w:rsid w:val="00004FA8"/>
    <w:rsid w:val="00017404"/>
    <w:rsid w:val="000256EA"/>
    <w:rsid w:val="00032053"/>
    <w:rsid w:val="00050C41"/>
    <w:rsid w:val="000575CC"/>
    <w:rsid w:val="000600BF"/>
    <w:rsid w:val="000711C1"/>
    <w:rsid w:val="00074A99"/>
    <w:rsid w:val="0007764E"/>
    <w:rsid w:val="00086EF3"/>
    <w:rsid w:val="00092885"/>
    <w:rsid w:val="00093D2A"/>
    <w:rsid w:val="000978BE"/>
    <w:rsid w:val="000F7709"/>
    <w:rsid w:val="00100231"/>
    <w:rsid w:val="00102C53"/>
    <w:rsid w:val="001143C7"/>
    <w:rsid w:val="00117639"/>
    <w:rsid w:val="00125C37"/>
    <w:rsid w:val="00127D72"/>
    <w:rsid w:val="00135CA8"/>
    <w:rsid w:val="0014019C"/>
    <w:rsid w:val="00142548"/>
    <w:rsid w:val="00142A00"/>
    <w:rsid w:val="00153AB2"/>
    <w:rsid w:val="00162015"/>
    <w:rsid w:val="00163035"/>
    <w:rsid w:val="0016514B"/>
    <w:rsid w:val="0017317F"/>
    <w:rsid w:val="00173EC5"/>
    <w:rsid w:val="001866DC"/>
    <w:rsid w:val="0019218D"/>
    <w:rsid w:val="001A01A9"/>
    <w:rsid w:val="001A2C05"/>
    <w:rsid w:val="001A3B74"/>
    <w:rsid w:val="001A5355"/>
    <w:rsid w:val="001B2F64"/>
    <w:rsid w:val="001B6513"/>
    <w:rsid w:val="001B7E92"/>
    <w:rsid w:val="001D0787"/>
    <w:rsid w:val="001D18A4"/>
    <w:rsid w:val="001D47B7"/>
    <w:rsid w:val="001E7642"/>
    <w:rsid w:val="001F19CD"/>
    <w:rsid w:val="001F7F0E"/>
    <w:rsid w:val="001F7F7A"/>
    <w:rsid w:val="00204E01"/>
    <w:rsid w:val="002055BB"/>
    <w:rsid w:val="00206A25"/>
    <w:rsid w:val="0023169D"/>
    <w:rsid w:val="00235FCF"/>
    <w:rsid w:val="00251F2C"/>
    <w:rsid w:val="002623D6"/>
    <w:rsid w:val="00270DF2"/>
    <w:rsid w:val="00274304"/>
    <w:rsid w:val="00274D84"/>
    <w:rsid w:val="002C6352"/>
    <w:rsid w:val="002D43ED"/>
    <w:rsid w:val="002D6949"/>
    <w:rsid w:val="002E1D1F"/>
    <w:rsid w:val="002F0853"/>
    <w:rsid w:val="002F364F"/>
    <w:rsid w:val="00301105"/>
    <w:rsid w:val="00315141"/>
    <w:rsid w:val="003233A1"/>
    <w:rsid w:val="00323B23"/>
    <w:rsid w:val="00337FF3"/>
    <w:rsid w:val="00342D17"/>
    <w:rsid w:val="00344A02"/>
    <w:rsid w:val="00345A64"/>
    <w:rsid w:val="003579C4"/>
    <w:rsid w:val="00365106"/>
    <w:rsid w:val="00366900"/>
    <w:rsid w:val="003C492A"/>
    <w:rsid w:val="003D15C7"/>
    <w:rsid w:val="003D208B"/>
    <w:rsid w:val="003D30F3"/>
    <w:rsid w:val="003D503E"/>
    <w:rsid w:val="003E302B"/>
    <w:rsid w:val="00402548"/>
    <w:rsid w:val="004052C0"/>
    <w:rsid w:val="00407069"/>
    <w:rsid w:val="00410B6C"/>
    <w:rsid w:val="004209EC"/>
    <w:rsid w:val="00424633"/>
    <w:rsid w:val="004276A7"/>
    <w:rsid w:val="00430907"/>
    <w:rsid w:val="004526E1"/>
    <w:rsid w:val="004544EB"/>
    <w:rsid w:val="0045749D"/>
    <w:rsid w:val="0046712E"/>
    <w:rsid w:val="00470791"/>
    <w:rsid w:val="00476068"/>
    <w:rsid w:val="00495A4B"/>
    <w:rsid w:val="00497AD5"/>
    <w:rsid w:val="004B6A47"/>
    <w:rsid w:val="004B7319"/>
    <w:rsid w:val="004D3C85"/>
    <w:rsid w:val="004D5755"/>
    <w:rsid w:val="004E6A57"/>
    <w:rsid w:val="004E6EF8"/>
    <w:rsid w:val="004E7DB3"/>
    <w:rsid w:val="005021F9"/>
    <w:rsid w:val="005151D4"/>
    <w:rsid w:val="0051527E"/>
    <w:rsid w:val="00522772"/>
    <w:rsid w:val="00527D8F"/>
    <w:rsid w:val="00531CE6"/>
    <w:rsid w:val="0053791D"/>
    <w:rsid w:val="0054063A"/>
    <w:rsid w:val="0054324B"/>
    <w:rsid w:val="00544064"/>
    <w:rsid w:val="005547F3"/>
    <w:rsid w:val="005562AA"/>
    <w:rsid w:val="00563862"/>
    <w:rsid w:val="00564D44"/>
    <w:rsid w:val="00565A1E"/>
    <w:rsid w:val="00565C00"/>
    <w:rsid w:val="00571CF2"/>
    <w:rsid w:val="00583021"/>
    <w:rsid w:val="00584259"/>
    <w:rsid w:val="00585F3F"/>
    <w:rsid w:val="00587452"/>
    <w:rsid w:val="0059370A"/>
    <w:rsid w:val="005A319A"/>
    <w:rsid w:val="005B2416"/>
    <w:rsid w:val="005B31EE"/>
    <w:rsid w:val="005D40A2"/>
    <w:rsid w:val="005F1DAA"/>
    <w:rsid w:val="005F34FB"/>
    <w:rsid w:val="005F7A53"/>
    <w:rsid w:val="0060071F"/>
    <w:rsid w:val="0060087E"/>
    <w:rsid w:val="00603CDD"/>
    <w:rsid w:val="006154A9"/>
    <w:rsid w:val="00624C56"/>
    <w:rsid w:val="00625F47"/>
    <w:rsid w:val="00627ABC"/>
    <w:rsid w:val="0063704D"/>
    <w:rsid w:val="00637089"/>
    <w:rsid w:val="00637F6A"/>
    <w:rsid w:val="00654684"/>
    <w:rsid w:val="0065656B"/>
    <w:rsid w:val="00660BB2"/>
    <w:rsid w:val="0066382D"/>
    <w:rsid w:val="00671A32"/>
    <w:rsid w:val="00673459"/>
    <w:rsid w:val="006775CD"/>
    <w:rsid w:val="00677881"/>
    <w:rsid w:val="00681C4C"/>
    <w:rsid w:val="0068203C"/>
    <w:rsid w:val="006A0579"/>
    <w:rsid w:val="006A1ADA"/>
    <w:rsid w:val="006A583D"/>
    <w:rsid w:val="006A58E0"/>
    <w:rsid w:val="006A6807"/>
    <w:rsid w:val="006C6046"/>
    <w:rsid w:val="006D6514"/>
    <w:rsid w:val="006D71F4"/>
    <w:rsid w:val="006D7F71"/>
    <w:rsid w:val="006F00DD"/>
    <w:rsid w:val="006F6EE9"/>
    <w:rsid w:val="006F7104"/>
    <w:rsid w:val="006F7CAC"/>
    <w:rsid w:val="00730E37"/>
    <w:rsid w:val="00746F63"/>
    <w:rsid w:val="00751C22"/>
    <w:rsid w:val="00763233"/>
    <w:rsid w:val="00773903"/>
    <w:rsid w:val="007868A7"/>
    <w:rsid w:val="00786942"/>
    <w:rsid w:val="00797439"/>
    <w:rsid w:val="007A7AF1"/>
    <w:rsid w:val="007B03BE"/>
    <w:rsid w:val="007C49F0"/>
    <w:rsid w:val="007E30AC"/>
    <w:rsid w:val="007E7B45"/>
    <w:rsid w:val="007F0662"/>
    <w:rsid w:val="007F249C"/>
    <w:rsid w:val="008209C1"/>
    <w:rsid w:val="0082142F"/>
    <w:rsid w:val="0083297C"/>
    <w:rsid w:val="00842A86"/>
    <w:rsid w:val="0084355F"/>
    <w:rsid w:val="0084378E"/>
    <w:rsid w:val="00844227"/>
    <w:rsid w:val="008452FF"/>
    <w:rsid w:val="00875944"/>
    <w:rsid w:val="008916EE"/>
    <w:rsid w:val="008A0DF8"/>
    <w:rsid w:val="008A227F"/>
    <w:rsid w:val="008B4920"/>
    <w:rsid w:val="008B73C1"/>
    <w:rsid w:val="008E08DA"/>
    <w:rsid w:val="008E5433"/>
    <w:rsid w:val="008F6D49"/>
    <w:rsid w:val="008F7C5D"/>
    <w:rsid w:val="0091566C"/>
    <w:rsid w:val="00921566"/>
    <w:rsid w:val="00927F1C"/>
    <w:rsid w:val="0093689C"/>
    <w:rsid w:val="00941E16"/>
    <w:rsid w:val="00945083"/>
    <w:rsid w:val="00945446"/>
    <w:rsid w:val="00945945"/>
    <w:rsid w:val="009529A2"/>
    <w:rsid w:val="00960DD0"/>
    <w:rsid w:val="00965152"/>
    <w:rsid w:val="009674C8"/>
    <w:rsid w:val="009764D7"/>
    <w:rsid w:val="0097678C"/>
    <w:rsid w:val="009855EB"/>
    <w:rsid w:val="0099344A"/>
    <w:rsid w:val="009A3ED7"/>
    <w:rsid w:val="009A456A"/>
    <w:rsid w:val="009A46A0"/>
    <w:rsid w:val="009B054C"/>
    <w:rsid w:val="009B44BB"/>
    <w:rsid w:val="009B60D0"/>
    <w:rsid w:val="009E1F39"/>
    <w:rsid w:val="009F13AC"/>
    <w:rsid w:val="009F14E7"/>
    <w:rsid w:val="00A1680E"/>
    <w:rsid w:val="00A20CFB"/>
    <w:rsid w:val="00A27781"/>
    <w:rsid w:val="00A41147"/>
    <w:rsid w:val="00A419AF"/>
    <w:rsid w:val="00A42F50"/>
    <w:rsid w:val="00A43FD7"/>
    <w:rsid w:val="00A47681"/>
    <w:rsid w:val="00A87D3E"/>
    <w:rsid w:val="00AA2823"/>
    <w:rsid w:val="00AA284D"/>
    <w:rsid w:val="00AB0A2F"/>
    <w:rsid w:val="00AB54F6"/>
    <w:rsid w:val="00AC0919"/>
    <w:rsid w:val="00AC46A5"/>
    <w:rsid w:val="00AD73F9"/>
    <w:rsid w:val="00AE0C7A"/>
    <w:rsid w:val="00AE3DC9"/>
    <w:rsid w:val="00AE5BD3"/>
    <w:rsid w:val="00AF0CEF"/>
    <w:rsid w:val="00B05783"/>
    <w:rsid w:val="00B1398C"/>
    <w:rsid w:val="00B24D73"/>
    <w:rsid w:val="00B41FD5"/>
    <w:rsid w:val="00B44B13"/>
    <w:rsid w:val="00B466C2"/>
    <w:rsid w:val="00B516D7"/>
    <w:rsid w:val="00B57579"/>
    <w:rsid w:val="00B610D4"/>
    <w:rsid w:val="00B6403A"/>
    <w:rsid w:val="00B661B5"/>
    <w:rsid w:val="00B67429"/>
    <w:rsid w:val="00B74D80"/>
    <w:rsid w:val="00B8100A"/>
    <w:rsid w:val="00B911F9"/>
    <w:rsid w:val="00B92D23"/>
    <w:rsid w:val="00BA252A"/>
    <w:rsid w:val="00BA341F"/>
    <w:rsid w:val="00BC4F03"/>
    <w:rsid w:val="00BD23DC"/>
    <w:rsid w:val="00BE0C13"/>
    <w:rsid w:val="00C01C67"/>
    <w:rsid w:val="00C137FD"/>
    <w:rsid w:val="00C13DDC"/>
    <w:rsid w:val="00C20FC6"/>
    <w:rsid w:val="00C30A20"/>
    <w:rsid w:val="00C55A5C"/>
    <w:rsid w:val="00C72064"/>
    <w:rsid w:val="00C82A3D"/>
    <w:rsid w:val="00C8418B"/>
    <w:rsid w:val="00C9275A"/>
    <w:rsid w:val="00C95998"/>
    <w:rsid w:val="00C97634"/>
    <w:rsid w:val="00CA1633"/>
    <w:rsid w:val="00CA3C0B"/>
    <w:rsid w:val="00CA5E73"/>
    <w:rsid w:val="00CB0CF4"/>
    <w:rsid w:val="00CC1513"/>
    <w:rsid w:val="00CD17F7"/>
    <w:rsid w:val="00CD1E13"/>
    <w:rsid w:val="00CD1EC4"/>
    <w:rsid w:val="00CD4738"/>
    <w:rsid w:val="00D07E15"/>
    <w:rsid w:val="00D10B58"/>
    <w:rsid w:val="00D16B63"/>
    <w:rsid w:val="00D21822"/>
    <w:rsid w:val="00D2417F"/>
    <w:rsid w:val="00D32C2F"/>
    <w:rsid w:val="00D47427"/>
    <w:rsid w:val="00D57CD3"/>
    <w:rsid w:val="00D62ADC"/>
    <w:rsid w:val="00D6540A"/>
    <w:rsid w:val="00D70883"/>
    <w:rsid w:val="00D756F1"/>
    <w:rsid w:val="00DC327D"/>
    <w:rsid w:val="00DD1524"/>
    <w:rsid w:val="00DF09CD"/>
    <w:rsid w:val="00DF2183"/>
    <w:rsid w:val="00DF3755"/>
    <w:rsid w:val="00DF4F61"/>
    <w:rsid w:val="00E04BCC"/>
    <w:rsid w:val="00E17750"/>
    <w:rsid w:val="00E26D41"/>
    <w:rsid w:val="00E3002E"/>
    <w:rsid w:val="00E447E5"/>
    <w:rsid w:val="00E61698"/>
    <w:rsid w:val="00E64819"/>
    <w:rsid w:val="00E80319"/>
    <w:rsid w:val="00E82867"/>
    <w:rsid w:val="00E83A76"/>
    <w:rsid w:val="00E902DA"/>
    <w:rsid w:val="00E96B83"/>
    <w:rsid w:val="00EA620C"/>
    <w:rsid w:val="00EC05AB"/>
    <w:rsid w:val="00EC0E31"/>
    <w:rsid w:val="00EC35E1"/>
    <w:rsid w:val="00ED1B2F"/>
    <w:rsid w:val="00ED78BC"/>
    <w:rsid w:val="00EF6F23"/>
    <w:rsid w:val="00F11AF6"/>
    <w:rsid w:val="00F14038"/>
    <w:rsid w:val="00F14936"/>
    <w:rsid w:val="00F21C81"/>
    <w:rsid w:val="00F2207B"/>
    <w:rsid w:val="00F31152"/>
    <w:rsid w:val="00F3421C"/>
    <w:rsid w:val="00F40713"/>
    <w:rsid w:val="00F5393D"/>
    <w:rsid w:val="00F53F00"/>
    <w:rsid w:val="00F7219F"/>
    <w:rsid w:val="00F85369"/>
    <w:rsid w:val="00FB0A9A"/>
    <w:rsid w:val="00FB7284"/>
    <w:rsid w:val="00FB7FC1"/>
    <w:rsid w:val="00FC7AAD"/>
    <w:rsid w:val="00FD5D87"/>
    <w:rsid w:val="00FD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6505FB"/>
  <w15:chartTrackingRefBased/>
  <w15:docId w15:val="{ABCE4C40-578B-491D-9FE3-4351FDE2D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35E1"/>
    <w:pPr>
      <w:spacing w:after="0" w:line="276" w:lineRule="auto"/>
      <w:jc w:val="both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3ówek strony,Nagłówek strony1,Header1,Header11,Header12,Header13,Header14,Header15,Header16,Header17,Header18,Header111,Header121,Header131,Header141,Header151,Header161,Header171,Header19,Header112,Header122,Header132"/>
    <w:basedOn w:val="Normalny"/>
    <w:link w:val="NagwekZnak"/>
    <w:uiPriority w:val="99"/>
    <w:unhideWhenUsed/>
    <w:rsid w:val="0047079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,Nag3ówek strony Znak,Nagłówek strony1 Znak,Header1 Znak,Header11 Znak,Header12 Znak,Header13 Znak,Header14 Znak,Header15 Znak,Header16 Znak,Header17 Znak,Header18 Znak,Header111 Znak,Header121 Znak,Header131 Znak"/>
    <w:basedOn w:val="Domylnaczcionkaakapitu"/>
    <w:link w:val="Nagwek"/>
    <w:uiPriority w:val="99"/>
    <w:rsid w:val="00470791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7079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0791"/>
    <w:rPr>
      <w:rFonts w:ascii="Arial" w:hAnsi="Arial"/>
    </w:rPr>
  </w:style>
  <w:style w:type="table" w:styleId="Tabela-Siatka">
    <w:name w:val="Table Grid"/>
    <w:basedOn w:val="Standardowy"/>
    <w:uiPriority w:val="39"/>
    <w:rsid w:val="004707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7079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097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78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978BE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78BE"/>
    <w:rPr>
      <w:rFonts w:ascii="Arial" w:hAnsi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78B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78BE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2E1D1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7429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7429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7429"/>
    <w:rPr>
      <w:vertAlign w:val="superscript"/>
    </w:rPr>
  </w:style>
  <w:style w:type="paragraph" w:styleId="Poprawka">
    <w:name w:val="Revision"/>
    <w:hidden/>
    <w:uiPriority w:val="99"/>
    <w:semiHidden/>
    <w:rsid w:val="001866DC"/>
    <w:pPr>
      <w:spacing w:after="0" w:line="240" w:lineRule="auto"/>
    </w:pPr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A43FD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53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office@pec.gliwice.pl" TargetMode="External"/><Relationship Id="rId2" Type="http://schemas.openxmlformats.org/officeDocument/2006/relationships/hyperlink" Target="http://www.pec.gliwic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f04563c-7c18-4e16-a9a7-d4afec9b0c7d" xsi:nil="true"/>
    <lcf76f155ced4ddcb4097134ff3c332f xmlns="f67530ce-c93b-4ae3-b4f5-264b81c7093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464786BD5ADD42B929A21B7E6F09BF" ma:contentTypeVersion="13" ma:contentTypeDescription="Utwórz nowy dokument." ma:contentTypeScope="" ma:versionID="92683f8d616b604e9e3ea18dfb34600d">
  <xsd:schema xmlns:xsd="http://www.w3.org/2001/XMLSchema" xmlns:xs="http://www.w3.org/2001/XMLSchema" xmlns:p="http://schemas.microsoft.com/office/2006/metadata/properties" xmlns:ns2="f67530ce-c93b-4ae3-b4f5-264b81c70933" xmlns:ns3="3f04563c-7c18-4e16-a9a7-d4afec9b0c7d" targetNamespace="http://schemas.microsoft.com/office/2006/metadata/properties" ma:root="true" ma:fieldsID="559393e5081b9c499026c8a3e76c5c47" ns2:_="" ns3:_="">
    <xsd:import namespace="f67530ce-c93b-4ae3-b4f5-264b81c70933"/>
    <xsd:import namespace="3f04563c-7c18-4e16-a9a7-d4afec9b0c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530ce-c93b-4ae3-b4f5-264b81c709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6a6e54fd-e2c4-4252-8e9b-61c1e98381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04563c-7c18-4e16-a9a7-d4afec9b0c7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cfe7f4c-b9bb-4fec-b471-83ed60c6bf85}" ma:internalName="TaxCatchAll" ma:showField="CatchAllData" ma:web="3f04563c-7c18-4e16-a9a7-d4afec9b0c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C824C1-D1A1-4A7D-B918-DBC532926D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2D09C1-B459-4202-9FC1-D2A49750D343}">
  <ds:schemaRefs>
    <ds:schemaRef ds:uri="http://schemas.microsoft.com/office/2006/metadata/properties"/>
    <ds:schemaRef ds:uri="http://schemas.microsoft.com/office/infopath/2007/PartnerControls"/>
    <ds:schemaRef ds:uri="3f04563c-7c18-4e16-a9a7-d4afec9b0c7d"/>
    <ds:schemaRef ds:uri="f67530ce-c93b-4ae3-b4f5-264b81c70933"/>
  </ds:schemaRefs>
</ds:datastoreItem>
</file>

<file path=customXml/itemProps3.xml><?xml version="1.0" encoding="utf-8"?>
<ds:datastoreItem xmlns:ds="http://schemas.openxmlformats.org/officeDocument/2006/customXml" ds:itemID="{E0021AC1-1E81-414F-A69A-2038071C29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877967-C7F0-44B6-AD61-638E5E317D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7530ce-c93b-4ae3-b4f5-264b81c70933"/>
    <ds:schemaRef ds:uri="3f04563c-7c18-4e16-a9a7-d4afec9b0c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9</Pages>
  <Words>2872</Words>
  <Characters>17238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Skowron Wiktor</dc:creator>
  <cp:keywords/>
  <dc:description/>
  <cp:lastModifiedBy>Romaszkan Maciej</cp:lastModifiedBy>
  <cp:revision>18</cp:revision>
  <dcterms:created xsi:type="dcterms:W3CDTF">2024-08-31T11:40:00Z</dcterms:created>
  <dcterms:modified xsi:type="dcterms:W3CDTF">2024-09-26T12:01:00Z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0x010100C2464786BD5ADD42B929A21B7E6F09BF</vt:lpwstr>
  </property>
</Properties>
</file>