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2DE5A" w14:textId="472F4B1A" w:rsidR="00005E07" w:rsidRPr="00005E07" w:rsidRDefault="00005E07" w:rsidP="00005E0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05E07">
        <w:rPr>
          <w:rFonts w:ascii="Times New Roman" w:hAnsi="Times New Roman" w:cs="Times New Roman"/>
          <w:b/>
          <w:bCs/>
          <w:sz w:val="24"/>
          <w:szCs w:val="24"/>
          <w:u w:val="single"/>
        </w:rPr>
        <w:t>Rozwiązania równoważne</w:t>
      </w:r>
    </w:p>
    <w:p w14:paraId="61090DFE" w14:textId="77777777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 xml:space="preserve">1. Jeżeli dokumentacja projektowa lub specyfikacja techniczna wykonania i odbioru robót budowlanych wskazywałyby w odniesieniu do niektórych materiałów lub urządzeń znaki towarowe, patenty lub pochodzenie, źródła lub szczególnego procesu, który charakteryzuje produkty lub usługi dostarczane przez konkretnego wykonawcę - Zamawiający, zgodnie z art. 99 ust. 5 ustawy </w:t>
      </w:r>
      <w:proofErr w:type="spellStart"/>
      <w:r w:rsidRPr="00005E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05E07">
        <w:rPr>
          <w:rFonts w:ascii="Times New Roman" w:hAnsi="Times New Roman" w:cs="Times New Roman"/>
          <w:sz w:val="24"/>
          <w:szCs w:val="24"/>
        </w:rPr>
        <w:t>, dopuszcza oferowanie materiałów lub urządzeń równoważnych. Materiały lub urządzenia pochodzące od konkretnych producentów określają minimalne parametry techniczne, eksploatacyjne, użytkowe, jakościowe i funkcjonalne jakim muszą odpowiadać materiały lub urządzenia oferowane przez wykonawcę, aby zostały spełnione wymagania stawiane przez Zamawiającego.</w:t>
      </w:r>
    </w:p>
    <w:p w14:paraId="336AA74F" w14:textId="21B6FBD2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>2. Pod pojęciem „minimalne parametry techniczne, eksploatacyjne, użytkowe, jakościowe                 i funkcjonalne”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i funkcjonalnych co najmniej na poziomie parametrów wskazanego produktu, uznając tym samym każdy produkt o wskazanych lub lepszych parametrach. Oznacza że wskazaniom tym towarzyszą wyrazy „lub równoważny”.</w:t>
      </w:r>
    </w:p>
    <w:p w14:paraId="1DA159F8" w14:textId="77777777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>3. Zgodnie z art. 101 ust. 4 ustawy Prawo zamówień publicznych (</w:t>
      </w:r>
      <w:proofErr w:type="spellStart"/>
      <w:r w:rsidRPr="00005E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05E07">
        <w:rPr>
          <w:rFonts w:ascii="Times New Roman" w:hAnsi="Times New Roman" w:cs="Times New Roman"/>
          <w:sz w:val="24"/>
          <w:szCs w:val="24"/>
        </w:rPr>
        <w:t xml:space="preserve">) w sytuacji gdyby                w dokumentacji projektowej lub </w:t>
      </w:r>
      <w:proofErr w:type="spellStart"/>
      <w:r w:rsidRPr="00005E07"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 w:rsidRPr="00005E07">
        <w:rPr>
          <w:rFonts w:ascii="Times New Roman" w:hAnsi="Times New Roman" w:cs="Times New Roman"/>
          <w:sz w:val="24"/>
          <w:szCs w:val="24"/>
        </w:rPr>
        <w:t xml:space="preserve">, a więc w dokumentach opisującym przedmiot zamówienia, zawarto odniesienie do norm, europejskich ocen technicznych, aprobat, specyfikacji technicznych i systemów referencji technicznych, o których mowa w art. 101 ust. 1 pkt 2 oraz ust. 3 ustawy </w:t>
      </w:r>
      <w:proofErr w:type="spellStart"/>
      <w:r w:rsidRPr="00005E0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05E07">
        <w:rPr>
          <w:rFonts w:ascii="Times New Roman" w:hAnsi="Times New Roman" w:cs="Times New Roman"/>
          <w:sz w:val="24"/>
          <w:szCs w:val="24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</w:t>
      </w:r>
    </w:p>
    <w:p w14:paraId="52053185" w14:textId="77777777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>4. Na każde żądanie Zamawiającego, w tym przed rozpoczęciem stosowania materiałów                   i urządzeń przewidzianych do zastosowania przy realizacji niniejszego zamówienia, Wykonawca dostarczy Zamawiającemu dokumenty potwierdzające ich dopuszczenie do obrotu i stosowania w budownictwie.</w:t>
      </w:r>
    </w:p>
    <w:p w14:paraId="2C499E86" w14:textId="77777777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>5. Kryteria stosowane w celu oceny równoważności:</w:t>
      </w:r>
    </w:p>
    <w:p w14:paraId="1F53410A" w14:textId="0B569FEB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 xml:space="preserve">Wykonawca, który powoła się na rozwiązania równoważne z opisanymi przez Zamawiającego, jest zobowiązany wykazać, że zaproponowane przez niego materiały i/lub urządzenia spełniają (są równoważne) z wymaganiami określonymi przez Zamawiającego. W takim przypadku </w:t>
      </w:r>
      <w:r w:rsidRPr="00005E07">
        <w:rPr>
          <w:rFonts w:ascii="Times New Roman" w:hAnsi="Times New Roman" w:cs="Times New Roman"/>
          <w:sz w:val="24"/>
          <w:szCs w:val="24"/>
        </w:rPr>
        <w:lastRenderedPageBreak/>
        <w:t>Wykonawca zobowiązany jest podać w ofercie nazwy (typy, rodzaje) i producentów przyjętych do wyceny i zastosowania przy realizacji zamówienia oferowanych produktów i/lub systemów oraz przedłożyć odpowiednie dokumenty (w języku polskim) opisujące parametry techniczne oraz producenta, wymagane przepisami certyfikaty i inne dokumenty, pozwalające jednoznacznie stwierdzić, że są one rzeczywiście równoważne. Równoważność pod względem parametrów technicznych, użytkowych oraz eksploatacyjnych ma w szczególności zapewnić uzyskanie parametrów technicznych nie gorszych od założonych w niniejszej SWZ.</w:t>
      </w:r>
    </w:p>
    <w:p w14:paraId="57F2E59D" w14:textId="77777777" w:rsidR="00005E07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>Zastosowane materiały i urządzenia winny być dopuszczone do obrotu i stosowania                       w budownictwie w rozumieniu ustawy z dnia 7 lipca 1994 r. Prawo budowlane.</w:t>
      </w:r>
    </w:p>
    <w:p w14:paraId="50675235" w14:textId="1C5F8EBB" w:rsidR="00043CB5" w:rsidRPr="00005E07" w:rsidRDefault="00005E07" w:rsidP="00005E07">
      <w:pPr>
        <w:jc w:val="both"/>
        <w:rPr>
          <w:rFonts w:ascii="Times New Roman" w:hAnsi="Times New Roman" w:cs="Times New Roman"/>
          <w:sz w:val="24"/>
          <w:szCs w:val="24"/>
        </w:rPr>
      </w:pPr>
      <w:r w:rsidRPr="00005E07">
        <w:rPr>
          <w:rFonts w:ascii="Times New Roman" w:hAnsi="Times New Roman" w:cs="Times New Roman"/>
          <w:sz w:val="24"/>
          <w:szCs w:val="24"/>
        </w:rPr>
        <w:t>6. W przypadku niewskazania przez Wykonawcę w ofercie rozwiązania równoważnego Zamawiający uzna, iż Wykonawca będzie realizował przedmiot zamówienia zgodnie                        z rozwiązaniami wskazanymi w SWZ i jej załącznikach.</w:t>
      </w:r>
    </w:p>
    <w:sectPr w:rsidR="00043CB5" w:rsidRPr="00005E07" w:rsidSect="00005E07">
      <w:headerReference w:type="default" r:id="rId6"/>
      <w:foot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DCDD5" w14:textId="77777777" w:rsidR="001065DB" w:rsidRDefault="001065DB" w:rsidP="00005E07">
      <w:pPr>
        <w:spacing w:after="0" w:line="240" w:lineRule="auto"/>
      </w:pPr>
      <w:r>
        <w:separator/>
      </w:r>
    </w:p>
  </w:endnote>
  <w:endnote w:type="continuationSeparator" w:id="0">
    <w:p w14:paraId="7C5E2A1D" w14:textId="77777777" w:rsidR="001065DB" w:rsidRDefault="001065DB" w:rsidP="000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10657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49361CC" w14:textId="23EAA478" w:rsidR="00005E07" w:rsidRDefault="00005E07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005E0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05E0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05E0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005E07">
          <w:rPr>
            <w:rFonts w:ascii="Times New Roman" w:hAnsi="Times New Roman" w:cs="Times New Roman"/>
            <w:sz w:val="18"/>
            <w:szCs w:val="18"/>
          </w:rPr>
          <w:t>2</w:t>
        </w:r>
        <w:r w:rsidRPr="00005E07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005E07">
          <w:rPr>
            <w:rFonts w:ascii="Times New Roman" w:hAnsi="Times New Roman" w:cs="Times New Roman"/>
            <w:sz w:val="18"/>
            <w:szCs w:val="18"/>
          </w:rPr>
          <w:t xml:space="preserve"> | </w:t>
        </w:r>
        <w:r w:rsidRPr="00005E07">
          <w:rPr>
            <w:rFonts w:ascii="Times New Roman" w:hAnsi="Times New Roman" w:cs="Times New Roman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6FB606C9" w14:textId="77777777" w:rsidR="00005E07" w:rsidRDefault="00005E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68A71" w14:textId="77777777" w:rsidR="001065DB" w:rsidRDefault="001065DB" w:rsidP="00005E07">
      <w:pPr>
        <w:spacing w:after="0" w:line="240" w:lineRule="auto"/>
      </w:pPr>
      <w:r>
        <w:separator/>
      </w:r>
    </w:p>
  </w:footnote>
  <w:footnote w:type="continuationSeparator" w:id="0">
    <w:p w14:paraId="7B852E42" w14:textId="77777777" w:rsidR="001065DB" w:rsidRDefault="001065DB" w:rsidP="000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090D2" w14:textId="6492972D" w:rsidR="00005E07" w:rsidRPr="00005E07" w:rsidRDefault="00005E07" w:rsidP="00005E07">
    <w:pPr>
      <w:tabs>
        <w:tab w:val="center" w:pos="4536"/>
        <w:tab w:val="right" w:pos="9072"/>
      </w:tabs>
      <w:spacing w:after="200" w:line="276" w:lineRule="auto"/>
      <w:ind w:left="567" w:hanging="284"/>
      <w:rPr>
        <w:rFonts w:ascii="Calibri" w:eastAsia="Calibri" w:hAnsi="Calibri" w:cs="Times New Roman"/>
        <w:b/>
        <w:noProof/>
        <w:kern w:val="0"/>
        <w:sz w:val="18"/>
        <w:szCs w:val="18"/>
        <w:lang w:eastAsia="pl-PL"/>
        <w14:ligatures w14:val="none"/>
      </w:rPr>
    </w:pPr>
    <w:r w:rsidRPr="00005E07">
      <w:rPr>
        <w:rFonts w:ascii="Calibri" w:eastAsia="Calibri" w:hAnsi="Calibri" w:cs="Times New Roman"/>
        <w:noProof/>
        <w:kern w:val="0"/>
        <w:lang w:val="x-none"/>
        <w14:ligatures w14:val="none"/>
      </w:rPr>
      <w:drawing>
        <wp:inline distT="0" distB="0" distL="0" distR="0" wp14:anchorId="43B6EAF5" wp14:editId="3AFF595B">
          <wp:extent cx="4927600" cy="755650"/>
          <wp:effectExtent l="0" t="0" r="6350" b="6350"/>
          <wp:docPr id="9640624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A09DA2" w14:textId="5C306E03" w:rsidR="00005E07" w:rsidRPr="00005E07" w:rsidRDefault="00005E07" w:rsidP="00005E07">
    <w:pPr>
      <w:tabs>
        <w:tab w:val="center" w:pos="6521"/>
        <w:tab w:val="left" w:pos="6585"/>
      </w:tabs>
      <w:spacing w:after="0" w:line="240" w:lineRule="auto"/>
      <w:rPr>
        <w:rFonts w:ascii="Times New Roman" w:eastAsia="Calibri" w:hAnsi="Times New Roman" w:cs="Times New Roman"/>
        <w:b/>
        <w:noProof/>
        <w:kern w:val="0"/>
        <w:sz w:val="20"/>
        <w:szCs w:val="20"/>
        <w:lang w:eastAsia="pl-PL"/>
        <w14:ligatures w14:val="none"/>
      </w:rPr>
    </w:pPr>
    <w:r w:rsidRPr="00005E07">
      <w:rPr>
        <w:rFonts w:ascii="Times New Roman" w:eastAsia="Times New Roman" w:hAnsi="Times New Roman" w:cs="Times New Roman"/>
        <w:b/>
        <w:kern w:val="0"/>
        <w:sz w:val="18"/>
        <w:szCs w:val="18"/>
        <w14:ligatures w14:val="none"/>
      </w:rPr>
      <w:t xml:space="preserve">                                          </w:t>
    </w:r>
    <w:r w:rsidRPr="00005E07">
      <w:rPr>
        <w:rFonts w:ascii="Times New Roman" w:eastAsia="Times New Roman" w:hAnsi="Times New Roman" w:cs="Times New Roman"/>
        <w:b/>
        <w:kern w:val="0"/>
        <w:sz w:val="18"/>
        <w:szCs w:val="18"/>
        <w14:ligatures w14:val="none"/>
      </w:rPr>
      <w:tab/>
    </w:r>
    <w:r w:rsidRPr="00005E07">
      <w:rPr>
        <w:rFonts w:ascii="Times New Roman" w:eastAsia="Times New Roman" w:hAnsi="Times New Roman" w:cs="Times New Roman"/>
        <w:b/>
        <w:kern w:val="0"/>
        <w:sz w:val="20"/>
        <w:szCs w:val="20"/>
        <w14:ligatures w14:val="none"/>
      </w:rPr>
      <w:t xml:space="preserve">                             </w:t>
    </w:r>
    <w:r w:rsidRPr="00005E07">
      <w:rPr>
        <w:rFonts w:ascii="Times New Roman" w:eastAsia="Times New Roman" w:hAnsi="Times New Roman" w:cs="Times New Roman"/>
        <w:b/>
        <w:kern w:val="0"/>
        <w:sz w:val="20"/>
        <w:szCs w:val="20"/>
        <w:lang w:val="x-none"/>
        <w14:ligatures w14:val="none"/>
      </w:rPr>
      <w:t>Nr postępowania</w:t>
    </w:r>
    <w:r w:rsidRPr="00005E07">
      <w:rPr>
        <w:rFonts w:ascii="Times New Roman" w:eastAsia="Times New Roman" w:hAnsi="Times New Roman" w:cs="Times New Roman"/>
        <w:b/>
        <w:kern w:val="0"/>
        <w:sz w:val="20"/>
        <w:szCs w:val="20"/>
        <w14:ligatures w14:val="none"/>
      </w:rPr>
      <w:t xml:space="preserve">: </w:t>
    </w:r>
    <w:r w:rsidRPr="00005E07">
      <w:rPr>
        <w:rFonts w:ascii="Times New Roman" w:eastAsia="Times New Roman" w:hAnsi="Times New Roman" w:cs="Times New Roman"/>
        <w:b/>
        <w:kern w:val="0"/>
        <w:sz w:val="20"/>
        <w:szCs w:val="20"/>
        <w:lang w:val="x-none"/>
        <w14:ligatures w14:val="none"/>
      </w:rPr>
      <w:t xml:space="preserve"> </w:t>
    </w:r>
    <w:proofErr w:type="spellStart"/>
    <w:r w:rsidRPr="00005E07">
      <w:rPr>
        <w:rFonts w:ascii="Times New Roman" w:eastAsia="Calibri" w:hAnsi="Times New Roman" w:cs="Times New Roman"/>
        <w:b/>
        <w:kern w:val="0"/>
        <w:sz w:val="20"/>
        <w:szCs w:val="20"/>
        <w:lang w:val="x-none"/>
        <w14:ligatures w14:val="none"/>
      </w:rPr>
      <w:t>RIDiGP</w:t>
    </w:r>
    <w:proofErr w:type="spellEnd"/>
    <w:r w:rsidRPr="00005E07">
      <w:rPr>
        <w:rFonts w:ascii="Times New Roman" w:eastAsia="Calibri" w:hAnsi="Times New Roman" w:cs="Times New Roman"/>
        <w:b/>
        <w:kern w:val="0"/>
        <w:sz w:val="20"/>
        <w:szCs w:val="20"/>
        <w:lang w:val="x-none"/>
        <w14:ligatures w14:val="none"/>
      </w:rPr>
      <w:t>. 271.1.</w:t>
    </w:r>
    <w:r>
      <w:rPr>
        <w:rFonts w:ascii="Times New Roman" w:eastAsia="Calibri" w:hAnsi="Times New Roman" w:cs="Times New Roman"/>
        <w:b/>
        <w:kern w:val="0"/>
        <w:sz w:val="20"/>
        <w:szCs w:val="20"/>
        <w:lang w:val="x-none"/>
        <w14:ligatures w14:val="none"/>
      </w:rPr>
      <w:t>11</w:t>
    </w:r>
    <w:r w:rsidRPr="00005E07">
      <w:rPr>
        <w:rFonts w:ascii="Times New Roman" w:eastAsia="Calibri" w:hAnsi="Times New Roman" w:cs="Times New Roman"/>
        <w:b/>
        <w:kern w:val="0"/>
        <w:sz w:val="20"/>
        <w:szCs w:val="20"/>
        <w:lang w:val="x-none"/>
        <w14:ligatures w14:val="none"/>
      </w:rPr>
      <w:t>.202</w:t>
    </w:r>
    <w:r w:rsidRPr="00005E07">
      <w:rPr>
        <w:rFonts w:ascii="Times New Roman" w:eastAsia="Calibri" w:hAnsi="Times New Roman" w:cs="Times New Roman"/>
        <w:b/>
        <w:kern w:val="0"/>
        <w:sz w:val="20"/>
        <w:szCs w:val="20"/>
        <w14:ligatures w14:val="none"/>
      </w:rPr>
      <w:t>4</w:t>
    </w:r>
    <w:r w:rsidRPr="00005E07">
      <w:rPr>
        <w:rFonts w:ascii="Times New Roman" w:eastAsia="Calibri" w:hAnsi="Times New Roman" w:cs="Times New Roman"/>
        <w:b/>
        <w:kern w:val="0"/>
        <w:sz w:val="20"/>
        <w:szCs w:val="20"/>
        <w:lang w:val="x-none"/>
        <w14:ligatures w14:val="none"/>
      </w:rPr>
      <w:t>.ZP</w:t>
    </w:r>
  </w:p>
  <w:p w14:paraId="06CC256C" w14:textId="4055B0A3" w:rsidR="00005E07" w:rsidRPr="00005E07" w:rsidRDefault="00005E07" w:rsidP="00005E07">
    <w:pPr>
      <w:pBdr>
        <w:bottom w:val="single" w:sz="12" w:space="1" w:color="auto"/>
      </w:pBdr>
      <w:spacing w:after="0" w:line="360" w:lineRule="auto"/>
      <w:jc w:val="right"/>
      <w:rPr>
        <w:rFonts w:ascii="Times New Roman" w:eastAsia="Times New Roman" w:hAnsi="Times New Roman" w:cs="Times New Roman"/>
        <w:b/>
        <w:kern w:val="0"/>
        <w:sz w:val="20"/>
        <w:szCs w:val="20"/>
        <w:lang w:eastAsia="pl-PL"/>
        <w14:ligatures w14:val="none"/>
      </w:rPr>
    </w:pPr>
    <w:r w:rsidRPr="00005E07">
      <w:rPr>
        <w:rFonts w:ascii="Times New Roman" w:eastAsia="Times New Roman" w:hAnsi="Times New Roman" w:cs="Times New Roman"/>
        <w:b/>
        <w:kern w:val="0"/>
        <w:sz w:val="20"/>
        <w:szCs w:val="20"/>
        <w:lang w:eastAsia="pl-PL"/>
        <w14:ligatures w14:val="none"/>
      </w:rPr>
      <w:t>Załącznik nr 1</w:t>
    </w:r>
    <w:r>
      <w:rPr>
        <w:rFonts w:ascii="Times New Roman" w:eastAsia="Times New Roman" w:hAnsi="Times New Roman" w:cs="Times New Roman"/>
        <w:b/>
        <w:kern w:val="0"/>
        <w:sz w:val="20"/>
        <w:szCs w:val="20"/>
        <w:lang w:eastAsia="pl-PL"/>
        <w14:ligatures w14:val="none"/>
      </w:rPr>
      <w:t>0</w:t>
    </w:r>
    <w:r w:rsidRPr="00005E07">
      <w:rPr>
        <w:rFonts w:ascii="Times New Roman" w:eastAsia="Times New Roman" w:hAnsi="Times New Roman" w:cs="Times New Roman"/>
        <w:b/>
        <w:kern w:val="0"/>
        <w:sz w:val="20"/>
        <w:szCs w:val="20"/>
        <w:lang w:eastAsia="pl-PL"/>
        <w14:ligatures w14:val="none"/>
      </w:rPr>
      <w:t xml:space="preserve"> do SWZ</w:t>
    </w:r>
  </w:p>
  <w:p w14:paraId="364B3C93" w14:textId="784119EB" w:rsidR="00005E07" w:rsidRDefault="00005E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CA"/>
    <w:rsid w:val="00005E07"/>
    <w:rsid w:val="00043CB5"/>
    <w:rsid w:val="00090315"/>
    <w:rsid w:val="001065DB"/>
    <w:rsid w:val="0014051E"/>
    <w:rsid w:val="00141F64"/>
    <w:rsid w:val="004A1F7A"/>
    <w:rsid w:val="00852227"/>
    <w:rsid w:val="00C921CA"/>
    <w:rsid w:val="00FB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FAEA9"/>
  <w15:chartTrackingRefBased/>
  <w15:docId w15:val="{D12CCB49-9EAB-4901-8BBA-761F4462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E07"/>
  </w:style>
  <w:style w:type="paragraph" w:styleId="Stopka">
    <w:name w:val="footer"/>
    <w:basedOn w:val="Normalny"/>
    <w:link w:val="StopkaZnak"/>
    <w:uiPriority w:val="99"/>
    <w:unhideWhenUsed/>
    <w:rsid w:val="00005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Krygier</dc:creator>
  <cp:keywords/>
  <dc:description/>
  <cp:lastModifiedBy>Wojciech Krygier</cp:lastModifiedBy>
  <cp:revision>4</cp:revision>
  <dcterms:created xsi:type="dcterms:W3CDTF">2024-11-22T10:40:00Z</dcterms:created>
  <dcterms:modified xsi:type="dcterms:W3CDTF">2024-11-27T14:02:00Z</dcterms:modified>
</cp:coreProperties>
</file>