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38EB8A17" w:rsidR="00C220BC" w:rsidRPr="00DC1884" w:rsidRDefault="00D57E8F" w:rsidP="00C220BC">
      <w:pPr>
        <w:pBdr>
          <w:bottom w:val="single" w:sz="1" w:space="2" w:color="000000"/>
        </w:pBdr>
        <w:jc w:val="both"/>
        <w:rPr>
          <w:rFonts w:ascii="Tahoma" w:hAnsi="Tahoma" w:cs="Tahoma"/>
          <w:sz w:val="20"/>
          <w:szCs w:val="20"/>
        </w:rPr>
      </w:pPr>
      <w:r w:rsidRPr="00DC1884">
        <w:rPr>
          <w:rFonts w:ascii="Tahoma" w:hAnsi="Tahoma" w:cs="Tahoma"/>
          <w:sz w:val="20"/>
          <w:szCs w:val="20"/>
        </w:rPr>
        <w:t xml:space="preserve">Znak sprawy: </w:t>
      </w:r>
      <w:r w:rsidR="00846543" w:rsidRPr="00DC1884">
        <w:rPr>
          <w:rFonts w:ascii="Tahoma" w:hAnsi="Tahoma" w:cs="Tahoma"/>
          <w:sz w:val="20"/>
          <w:szCs w:val="20"/>
        </w:rPr>
        <w:t>RZK.271.2.12.2023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389B605" w14:textId="4C9A129C" w:rsidR="004D19FC"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4D19FC">
        <w:rPr>
          <w:rFonts w:ascii="Tahoma" w:hAnsi="Tahoma" w:cs="Tahoma"/>
          <w:b/>
        </w:rPr>
        <w:t>Piecki</w:t>
      </w:r>
      <w:r w:rsidR="004D19FC">
        <w:rPr>
          <w:rFonts w:ascii="Tahoma" w:hAnsi="Tahoma" w:cs="Tahoma"/>
          <w:b/>
        </w:rPr>
        <w:br/>
        <w:t>ul. Zwycięstwa 34</w:t>
      </w:r>
      <w:r w:rsidR="004D19FC">
        <w:rPr>
          <w:rFonts w:ascii="Tahoma" w:hAnsi="Tahoma" w:cs="Tahoma"/>
          <w:b/>
        </w:rPr>
        <w:br/>
        <w:t>11-710 Piecki</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4FCDE26"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4D19FC">
        <w:rPr>
          <w:rFonts w:ascii="Tahoma" w:eastAsia="Arial Narrow" w:hAnsi="Tahoma" w:cs="Tahoma"/>
          <w:b/>
          <w:bCs/>
          <w:sz w:val="20"/>
          <w:szCs w:val="20"/>
        </w:rPr>
        <w:t xml:space="preserve">GMINY PIECKI NA OKRES 10.08.2023 – 09.08.2025 </w:t>
      </w:r>
      <w:r w:rsidR="00846543">
        <w:rPr>
          <w:rFonts w:ascii="Tahoma" w:eastAsia="Arial Narrow" w:hAnsi="Tahoma" w:cs="Tahoma"/>
          <w:b/>
          <w:bCs/>
          <w:sz w:val="20"/>
          <w:szCs w:val="20"/>
        </w:rPr>
        <w:t>r</w:t>
      </w:r>
      <w:r w:rsidR="004D19FC">
        <w:rPr>
          <w:rFonts w:ascii="Tahoma" w:eastAsia="Arial Narrow" w:hAnsi="Tahoma" w:cs="Tahoma"/>
          <w:b/>
          <w:bCs/>
          <w:sz w:val="20"/>
          <w:szCs w:val="20"/>
        </w:rPr>
        <w:t>.</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334C753" w:rsidR="00C220BC" w:rsidRDefault="004D19FC" w:rsidP="00C220BC">
      <w:pPr>
        <w:jc w:val="center"/>
        <w:outlineLvl w:val="0"/>
        <w:rPr>
          <w:rFonts w:ascii="Tahoma" w:hAnsi="Tahoma" w:cs="Tahoma"/>
          <w:sz w:val="20"/>
          <w:szCs w:val="20"/>
        </w:rPr>
      </w:pPr>
      <w:r>
        <w:rPr>
          <w:rFonts w:ascii="Tahoma" w:hAnsi="Tahoma" w:cs="Tahoma"/>
          <w:sz w:val="20"/>
          <w:szCs w:val="20"/>
        </w:rPr>
        <w:t>Piecki</w:t>
      </w:r>
      <w:r w:rsidR="00C220BC" w:rsidRPr="00C220BC">
        <w:rPr>
          <w:rFonts w:ascii="Tahoma" w:hAnsi="Tahoma" w:cs="Tahoma"/>
          <w:sz w:val="20"/>
          <w:szCs w:val="20"/>
        </w:rPr>
        <w:t xml:space="preserve">, </w:t>
      </w:r>
      <w:r>
        <w:rPr>
          <w:rFonts w:ascii="Tahoma" w:hAnsi="Tahoma" w:cs="Tahoma"/>
          <w:sz w:val="20"/>
          <w:szCs w:val="20"/>
        </w:rPr>
        <w:t>czerwiec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32B466AA" w14:textId="77777777" w:rsidR="00846543" w:rsidRPr="00846543" w:rsidRDefault="00846543" w:rsidP="00846543">
      <w:pPr>
        <w:pStyle w:val="Akapitzlist"/>
        <w:ind w:left="360" w:hanging="360"/>
        <w:rPr>
          <w:rFonts w:ascii="Tahoma" w:eastAsia="Times New Roman" w:hAnsi="Tahoma" w:cs="Tahoma"/>
          <w:sz w:val="20"/>
          <w:szCs w:val="20"/>
        </w:rPr>
      </w:pPr>
      <w:r w:rsidRPr="00846543">
        <w:rPr>
          <w:rFonts w:ascii="Tahoma" w:eastAsia="Times New Roman" w:hAnsi="Tahoma" w:cs="Tahoma"/>
          <w:b/>
          <w:sz w:val="20"/>
          <w:szCs w:val="20"/>
        </w:rPr>
        <w:t xml:space="preserve">Gmina Piecki,  </w:t>
      </w:r>
      <w:r w:rsidRPr="00846543">
        <w:rPr>
          <w:rFonts w:ascii="Tahoma" w:eastAsia="Times New Roman" w:hAnsi="Tahoma" w:cs="Tahoma"/>
          <w:sz w:val="20"/>
          <w:szCs w:val="20"/>
        </w:rPr>
        <w:t>zwany dalej  „Zamawiającym”,</w:t>
      </w:r>
    </w:p>
    <w:p w14:paraId="4DD35B9A" w14:textId="77777777" w:rsidR="00846543" w:rsidRPr="00846543" w:rsidRDefault="00846543" w:rsidP="00846543">
      <w:pPr>
        <w:pStyle w:val="Akapitzlist"/>
        <w:ind w:left="360" w:hanging="360"/>
        <w:rPr>
          <w:rFonts w:ascii="Tahoma" w:eastAsia="Times New Roman" w:hAnsi="Tahoma" w:cs="Tahoma"/>
          <w:sz w:val="20"/>
          <w:szCs w:val="20"/>
          <w:highlight w:val="cyan"/>
        </w:rPr>
      </w:pPr>
      <w:r w:rsidRPr="00846543">
        <w:rPr>
          <w:rFonts w:ascii="Tahoma" w:eastAsia="Times New Roman" w:hAnsi="Tahoma" w:cs="Tahoma"/>
          <w:sz w:val="20"/>
          <w:szCs w:val="20"/>
        </w:rPr>
        <w:t>ul. Zwycięstwa 34, 11-710 Piecki, powiat mrągowski, woj. warmińsko-mazurskie.</w:t>
      </w:r>
    </w:p>
    <w:p w14:paraId="406E069A" w14:textId="77777777" w:rsidR="00846543" w:rsidRPr="00846543" w:rsidRDefault="00846543" w:rsidP="00846543">
      <w:pPr>
        <w:pStyle w:val="Akapitzlist"/>
        <w:ind w:left="360" w:hanging="360"/>
        <w:rPr>
          <w:rFonts w:ascii="Tahoma" w:eastAsia="Times New Roman" w:hAnsi="Tahoma" w:cs="Tahoma"/>
          <w:sz w:val="20"/>
          <w:szCs w:val="20"/>
        </w:rPr>
      </w:pPr>
      <w:r w:rsidRPr="00846543">
        <w:rPr>
          <w:rFonts w:ascii="Tahoma" w:eastAsia="Times New Roman" w:hAnsi="Tahoma" w:cs="Tahoma"/>
          <w:sz w:val="20"/>
          <w:szCs w:val="20"/>
        </w:rPr>
        <w:t xml:space="preserve">NIP: </w:t>
      </w:r>
      <w:r w:rsidRPr="00846543">
        <w:rPr>
          <w:rFonts w:ascii="Tahoma" w:hAnsi="Tahoma" w:cs="Tahoma"/>
          <w:sz w:val="20"/>
          <w:szCs w:val="20"/>
        </w:rPr>
        <w:t>7422123183</w:t>
      </w:r>
      <w:r w:rsidRPr="00846543">
        <w:rPr>
          <w:rFonts w:ascii="Tahoma" w:eastAsia="Times New Roman" w:hAnsi="Tahoma" w:cs="Tahoma"/>
          <w:sz w:val="20"/>
          <w:szCs w:val="20"/>
        </w:rPr>
        <w:t xml:space="preserve">, REGON: </w:t>
      </w:r>
      <w:r w:rsidRPr="00846543">
        <w:rPr>
          <w:rFonts w:ascii="Tahoma" w:hAnsi="Tahoma" w:cs="Tahoma"/>
          <w:sz w:val="20"/>
          <w:szCs w:val="20"/>
        </w:rPr>
        <w:t>510742758</w:t>
      </w:r>
      <w:r w:rsidRPr="00846543">
        <w:rPr>
          <w:rFonts w:ascii="Tahoma" w:eastAsia="Times New Roman" w:hAnsi="Tahoma" w:cs="Tahoma"/>
          <w:sz w:val="20"/>
          <w:szCs w:val="20"/>
        </w:rPr>
        <w:t>,</w:t>
      </w:r>
    </w:p>
    <w:p w14:paraId="64BB9B53" w14:textId="5839DB70" w:rsidR="00846543" w:rsidRPr="00846543" w:rsidRDefault="00846543" w:rsidP="00846543">
      <w:pPr>
        <w:pStyle w:val="Akapitzlist"/>
        <w:ind w:left="360" w:hanging="360"/>
        <w:rPr>
          <w:rFonts w:ascii="Tahoma" w:eastAsiaTheme="majorEastAsia" w:hAnsi="Tahoma" w:cs="Tahoma"/>
          <w:b/>
          <w:sz w:val="20"/>
          <w:szCs w:val="20"/>
        </w:rPr>
      </w:pPr>
      <w:r w:rsidRPr="00846543">
        <w:rPr>
          <w:rFonts w:ascii="Tahoma" w:eastAsia="Times New Roman" w:hAnsi="Tahoma" w:cs="Tahoma"/>
          <w:bCs/>
          <w:color w:val="000000"/>
          <w:sz w:val="20"/>
          <w:szCs w:val="20"/>
        </w:rPr>
        <w:t>Nr telefonu</w:t>
      </w:r>
      <w:r w:rsidRPr="00846543">
        <w:rPr>
          <w:rFonts w:ascii="Tahoma" w:hAnsi="Tahoma" w:cs="Tahoma"/>
          <w:bCs/>
          <w:color w:val="000000"/>
          <w:sz w:val="20"/>
          <w:szCs w:val="20"/>
        </w:rPr>
        <w:t>: (89) 742 20 29</w:t>
      </w:r>
      <w:r>
        <w:rPr>
          <w:rFonts w:ascii="Tahoma" w:hAnsi="Tahoma" w:cs="Tahoma"/>
          <w:bCs/>
          <w:color w:val="000000"/>
          <w:sz w:val="20"/>
          <w:szCs w:val="20"/>
        </w:rPr>
        <w:t>.</w:t>
      </w:r>
    </w:p>
    <w:p w14:paraId="721F3801" w14:textId="77777777" w:rsidR="00846543" w:rsidRDefault="00846543" w:rsidP="00D50F29">
      <w:pPr>
        <w:spacing w:after="0"/>
        <w:rPr>
          <w:rFonts w:ascii="Tahoma" w:eastAsiaTheme="majorEastAsia" w:hAnsi="Tahoma" w:cs="Tahoma"/>
          <w:b/>
          <w:sz w:val="20"/>
          <w:szCs w:val="20"/>
        </w:rPr>
      </w:pPr>
    </w:p>
    <w:p w14:paraId="52F89536" w14:textId="0C429A1E"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4D19FC">
        <w:rPr>
          <w:rFonts w:ascii="Tahoma" w:hAnsi="Tahoma" w:cs="Tahoma"/>
          <w:sz w:val="20"/>
          <w:szCs w:val="20"/>
        </w:rPr>
        <w:t>www.platformazakupowa.pl</w:t>
      </w:r>
    </w:p>
    <w:p w14:paraId="4BB3C600" w14:textId="4D217EDD"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790C5B08" w:rsidR="00D50F29" w:rsidRPr="004D19FC" w:rsidRDefault="00D50F29" w:rsidP="004D19FC">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4D19FC">
        <w:rPr>
          <w:rFonts w:ascii="Tahoma" w:eastAsiaTheme="majorEastAsia" w:hAnsi="Tahoma" w:cs="Tahoma"/>
          <w:b/>
          <w:sz w:val="20"/>
          <w:szCs w:val="20"/>
        </w:rPr>
        <w:t>gmina@piecki.</w:t>
      </w:r>
      <w:r w:rsidR="00846543">
        <w:rPr>
          <w:rFonts w:ascii="Tahoma" w:eastAsiaTheme="majorEastAsia" w:hAnsi="Tahoma" w:cs="Tahoma"/>
          <w:b/>
          <w:sz w:val="20"/>
          <w:szCs w:val="20"/>
        </w:rPr>
        <w:t>com.</w:t>
      </w:r>
      <w:r w:rsidR="004D19FC">
        <w:rPr>
          <w:rFonts w:ascii="Tahoma" w:eastAsiaTheme="majorEastAsia" w:hAnsi="Tahoma" w:cs="Tahoma"/>
          <w:b/>
          <w:sz w:val="20"/>
          <w:szCs w:val="20"/>
        </w:rPr>
        <w:t>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4D19FC" w:rsidRDefault="003D417E" w:rsidP="00C43DB7">
      <w:pPr>
        <w:tabs>
          <w:tab w:val="left" w:pos="5245"/>
        </w:tabs>
        <w:spacing w:after="0" w:line="240" w:lineRule="auto"/>
        <w:rPr>
          <w:rFonts w:ascii="Tahoma" w:hAnsi="Tahoma" w:cs="Tahoma"/>
          <w:b/>
          <w:sz w:val="20"/>
          <w:szCs w:val="20"/>
        </w:rPr>
      </w:pPr>
      <w:r w:rsidRPr="004D19FC">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4D19FC">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sprzętu elektronicznego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ryzyk,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4D19F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D19FC" w:rsidRDefault="003D417E" w:rsidP="00C43DB7">
      <w:pPr>
        <w:tabs>
          <w:tab w:val="left" w:pos="5245"/>
        </w:tabs>
        <w:spacing w:after="0" w:line="240" w:lineRule="auto"/>
        <w:rPr>
          <w:rFonts w:ascii="Tahoma" w:hAnsi="Tahoma" w:cs="Tahoma"/>
          <w:b/>
          <w:sz w:val="20"/>
          <w:szCs w:val="20"/>
        </w:rPr>
      </w:pPr>
      <w:r w:rsidRPr="004D19FC">
        <w:rPr>
          <w:rFonts w:ascii="Tahoma" w:hAnsi="Tahoma" w:cs="Tahoma"/>
          <w:b/>
          <w:sz w:val="20"/>
          <w:szCs w:val="20"/>
        </w:rPr>
        <w:t>Część II Zamówienia:</w:t>
      </w:r>
    </w:p>
    <w:p w14:paraId="63EAB453" w14:textId="77777777" w:rsidR="003D417E" w:rsidRPr="004D19FC" w:rsidRDefault="003D417E" w:rsidP="00C43DB7">
      <w:pPr>
        <w:tabs>
          <w:tab w:val="left" w:pos="5245"/>
        </w:tabs>
        <w:spacing w:after="0" w:line="240" w:lineRule="auto"/>
        <w:rPr>
          <w:rFonts w:ascii="Tahoma" w:hAnsi="Tahoma" w:cs="Tahoma"/>
          <w:bCs/>
          <w:sz w:val="20"/>
          <w:szCs w:val="20"/>
        </w:rPr>
      </w:pPr>
      <w:r w:rsidRPr="004D19FC">
        <w:rPr>
          <w:rFonts w:ascii="Tahoma" w:hAnsi="Tahoma" w:cs="Tahoma"/>
          <w:bCs/>
          <w:sz w:val="20"/>
          <w:szCs w:val="20"/>
        </w:rPr>
        <w:t>Ubezpieczenie pojazdów Zamawiającego w zakresie:</w:t>
      </w:r>
    </w:p>
    <w:p w14:paraId="3E14CECF" w14:textId="77777777" w:rsidR="003D417E" w:rsidRPr="004D19FC" w:rsidRDefault="003D417E" w:rsidP="00C43DB7">
      <w:pPr>
        <w:autoSpaceDE w:val="0"/>
        <w:spacing w:after="0" w:line="240" w:lineRule="auto"/>
        <w:rPr>
          <w:rFonts w:ascii="Tahoma" w:hAnsi="Tahoma" w:cs="Tahoma"/>
          <w:bCs/>
          <w:sz w:val="20"/>
          <w:szCs w:val="20"/>
        </w:rPr>
      </w:pPr>
      <w:bookmarkStart w:id="3" w:name="_Hlk61267726"/>
      <w:r w:rsidRPr="004D19FC">
        <w:rPr>
          <w:rFonts w:ascii="Tahoma" w:hAnsi="Tahoma" w:cs="Tahoma"/>
          <w:bCs/>
          <w:sz w:val="20"/>
          <w:szCs w:val="20"/>
        </w:rPr>
        <w:t>Ubezpieczenia odpowiedzialności cywilnej posiadaczy pojazdów mechanicznych,</w:t>
      </w:r>
    </w:p>
    <w:p w14:paraId="3F4EC24D" w14:textId="77777777" w:rsidR="003D417E" w:rsidRPr="004D19FC" w:rsidRDefault="003D417E" w:rsidP="00C43DB7">
      <w:pPr>
        <w:autoSpaceDE w:val="0"/>
        <w:spacing w:after="0" w:line="240" w:lineRule="auto"/>
        <w:rPr>
          <w:rFonts w:ascii="Tahoma" w:hAnsi="Tahoma" w:cs="Tahoma"/>
          <w:bCs/>
          <w:sz w:val="20"/>
          <w:szCs w:val="20"/>
        </w:rPr>
      </w:pPr>
      <w:r w:rsidRPr="004D19FC">
        <w:rPr>
          <w:rFonts w:ascii="Tahoma" w:hAnsi="Tahoma" w:cs="Tahoma"/>
          <w:bCs/>
          <w:sz w:val="20"/>
          <w:szCs w:val="20"/>
        </w:rPr>
        <w:t>Ubezpieczenia autocasco,</w:t>
      </w:r>
    </w:p>
    <w:p w14:paraId="4B80DB6A" w14:textId="77777777" w:rsidR="003D417E" w:rsidRPr="004D19FC" w:rsidRDefault="003D417E" w:rsidP="00C43DB7">
      <w:pPr>
        <w:autoSpaceDE w:val="0"/>
        <w:spacing w:after="0" w:line="240" w:lineRule="auto"/>
        <w:rPr>
          <w:rFonts w:ascii="Tahoma" w:hAnsi="Tahoma" w:cs="Tahoma"/>
          <w:bCs/>
          <w:sz w:val="20"/>
          <w:szCs w:val="20"/>
        </w:rPr>
      </w:pPr>
      <w:r w:rsidRPr="004D19FC">
        <w:rPr>
          <w:rFonts w:ascii="Tahoma" w:hAnsi="Tahoma" w:cs="Tahoma"/>
          <w:bCs/>
          <w:sz w:val="20"/>
          <w:szCs w:val="20"/>
        </w:rPr>
        <w:t>Ubezpieczenia następstw nieszczęśliwych wypadków kierowcy i pasażerów,</w:t>
      </w:r>
    </w:p>
    <w:p w14:paraId="296E4A60" w14:textId="77777777" w:rsidR="003D417E" w:rsidRPr="004D19FC" w:rsidRDefault="003D417E" w:rsidP="00C43DB7">
      <w:pPr>
        <w:tabs>
          <w:tab w:val="left" w:pos="5245"/>
        </w:tabs>
        <w:spacing w:after="0" w:line="240" w:lineRule="auto"/>
        <w:rPr>
          <w:rFonts w:ascii="Tahoma" w:hAnsi="Tahoma" w:cs="Tahoma"/>
          <w:bCs/>
          <w:sz w:val="20"/>
          <w:szCs w:val="20"/>
        </w:rPr>
      </w:pPr>
      <w:r w:rsidRPr="004D19FC">
        <w:rPr>
          <w:rFonts w:ascii="Tahoma" w:hAnsi="Tahoma" w:cs="Tahoma"/>
          <w:bCs/>
          <w:sz w:val="20"/>
          <w:szCs w:val="20"/>
        </w:rPr>
        <w:t>Ubezpieczenia Assistance</w:t>
      </w:r>
    </w:p>
    <w:bookmarkEnd w:id="3"/>
    <w:p w14:paraId="072808B0" w14:textId="77777777" w:rsidR="003D417E" w:rsidRPr="004D19FC" w:rsidRDefault="003D417E" w:rsidP="003D417E">
      <w:pPr>
        <w:tabs>
          <w:tab w:val="left" w:pos="5245"/>
        </w:tabs>
        <w:spacing w:after="0" w:line="240" w:lineRule="auto"/>
        <w:rPr>
          <w:rFonts w:ascii="Tahoma" w:hAnsi="Tahoma" w:cs="Tahoma"/>
          <w:b/>
          <w:sz w:val="20"/>
          <w:szCs w:val="20"/>
        </w:rPr>
      </w:pPr>
    </w:p>
    <w:p w14:paraId="1818B03B" w14:textId="77777777" w:rsidR="00846543" w:rsidRDefault="00846543" w:rsidP="003D417E">
      <w:pPr>
        <w:tabs>
          <w:tab w:val="left" w:pos="5245"/>
        </w:tabs>
        <w:spacing w:after="0" w:line="240" w:lineRule="auto"/>
        <w:rPr>
          <w:rFonts w:ascii="Tahoma" w:hAnsi="Tahoma" w:cs="Tahoma"/>
          <w:sz w:val="20"/>
          <w:szCs w:val="20"/>
          <w:u w:val="single"/>
        </w:rPr>
      </w:pPr>
    </w:p>
    <w:p w14:paraId="25E20A2D" w14:textId="6A0D378B" w:rsidR="003D417E" w:rsidRPr="004D19FC" w:rsidRDefault="003D417E" w:rsidP="003D417E">
      <w:pPr>
        <w:tabs>
          <w:tab w:val="left" w:pos="5245"/>
        </w:tabs>
        <w:spacing w:after="0" w:line="240" w:lineRule="auto"/>
        <w:rPr>
          <w:rFonts w:ascii="Tahoma" w:hAnsi="Tahoma" w:cs="Tahoma"/>
          <w:sz w:val="20"/>
          <w:szCs w:val="20"/>
          <w:u w:val="single"/>
        </w:rPr>
      </w:pPr>
      <w:r w:rsidRPr="004D19FC">
        <w:rPr>
          <w:rFonts w:ascii="Tahoma" w:hAnsi="Tahoma" w:cs="Tahoma"/>
          <w:sz w:val="20"/>
          <w:szCs w:val="20"/>
          <w:u w:val="single"/>
        </w:rPr>
        <w:lastRenderedPageBreak/>
        <w:t>Przedmiot główny:</w:t>
      </w:r>
    </w:p>
    <w:p w14:paraId="6BAD29B3"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CPV: 66.51.00.00-8</w:t>
      </w:r>
    </w:p>
    <w:p w14:paraId="6D25B18F"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ubezpieczeniowe</w:t>
      </w:r>
    </w:p>
    <w:p w14:paraId="5A19ACC4" w14:textId="77777777" w:rsidR="003D417E" w:rsidRPr="004D19FC" w:rsidRDefault="003D417E" w:rsidP="003D417E">
      <w:pPr>
        <w:tabs>
          <w:tab w:val="left" w:pos="5245"/>
        </w:tabs>
        <w:spacing w:after="0" w:line="240" w:lineRule="auto"/>
        <w:rPr>
          <w:rFonts w:ascii="Tahoma" w:hAnsi="Tahoma" w:cs="Tahoma"/>
          <w:sz w:val="20"/>
          <w:szCs w:val="20"/>
        </w:rPr>
      </w:pPr>
    </w:p>
    <w:p w14:paraId="2605B1BF" w14:textId="234D9CCB" w:rsidR="003D417E" w:rsidRPr="004D19FC" w:rsidRDefault="003D417E" w:rsidP="003D417E">
      <w:pPr>
        <w:tabs>
          <w:tab w:val="left" w:pos="8010"/>
        </w:tabs>
        <w:spacing w:after="0" w:line="240" w:lineRule="auto"/>
        <w:rPr>
          <w:rFonts w:ascii="Tahoma" w:hAnsi="Tahoma" w:cs="Tahoma"/>
          <w:sz w:val="20"/>
          <w:szCs w:val="20"/>
          <w:u w:val="single"/>
        </w:rPr>
      </w:pPr>
      <w:r w:rsidRPr="004D19FC">
        <w:rPr>
          <w:rFonts w:ascii="Tahoma" w:hAnsi="Tahoma" w:cs="Tahoma"/>
          <w:sz w:val="20"/>
          <w:szCs w:val="20"/>
          <w:u w:val="single"/>
        </w:rPr>
        <w:t>Przedmioty dodatkowe</w:t>
      </w:r>
    </w:p>
    <w:p w14:paraId="4380BE5C"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CPV: 66.51.21.00-3</w:t>
      </w:r>
    </w:p>
    <w:p w14:paraId="3D139E52"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ubezpieczenia od następstw nieszczęśliwych wypadków</w:t>
      </w:r>
    </w:p>
    <w:p w14:paraId="34AD93E5"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CPV: 66.51.41.10-0</w:t>
      </w:r>
    </w:p>
    <w:p w14:paraId="020F8572"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ubezpieczeń pojazdów mechanicznych</w:t>
      </w:r>
    </w:p>
    <w:p w14:paraId="287F244E" w14:textId="77777777" w:rsidR="003D417E" w:rsidRPr="004D19FC" w:rsidRDefault="003D417E" w:rsidP="003D417E">
      <w:pPr>
        <w:tabs>
          <w:tab w:val="left" w:pos="3150"/>
        </w:tabs>
        <w:spacing w:after="0" w:line="240" w:lineRule="auto"/>
        <w:rPr>
          <w:rFonts w:ascii="Tahoma" w:hAnsi="Tahoma" w:cs="Tahoma"/>
          <w:sz w:val="20"/>
          <w:szCs w:val="20"/>
        </w:rPr>
      </w:pPr>
      <w:r w:rsidRPr="004D19FC">
        <w:rPr>
          <w:rFonts w:ascii="Tahoma" w:hAnsi="Tahoma" w:cs="Tahoma"/>
          <w:sz w:val="20"/>
          <w:szCs w:val="20"/>
        </w:rPr>
        <w:t>CPV: 66.51.61.00-1</w:t>
      </w:r>
      <w:r w:rsidRPr="004D19FC">
        <w:rPr>
          <w:rFonts w:ascii="Tahoma" w:hAnsi="Tahoma" w:cs="Tahoma"/>
          <w:sz w:val="20"/>
          <w:szCs w:val="20"/>
        </w:rPr>
        <w:tab/>
      </w:r>
    </w:p>
    <w:p w14:paraId="30A09F87"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ubezpieczenia pojazdów mechanicznych od odpowiedzialności cywilnej</w:t>
      </w:r>
    </w:p>
    <w:p w14:paraId="1D14CAB2" w14:textId="77777777" w:rsidR="003D417E" w:rsidRPr="004D19FC" w:rsidRDefault="003D417E" w:rsidP="003D417E">
      <w:pPr>
        <w:tabs>
          <w:tab w:val="left" w:pos="5245"/>
        </w:tabs>
        <w:spacing w:after="0" w:line="240" w:lineRule="auto"/>
        <w:jc w:val="center"/>
        <w:rPr>
          <w:rFonts w:ascii="Tahoma" w:hAnsi="Tahoma" w:cs="Tahoma"/>
          <w:b/>
          <w:sz w:val="20"/>
          <w:szCs w:val="20"/>
          <w:highlight w:val="green"/>
        </w:rPr>
      </w:pPr>
    </w:p>
    <w:p w14:paraId="02A760AF" w14:textId="24DD0F33" w:rsidR="00982F80" w:rsidRPr="004D19FC" w:rsidRDefault="00982F80" w:rsidP="00982F80">
      <w:pPr>
        <w:tabs>
          <w:tab w:val="left" w:pos="0"/>
        </w:tabs>
        <w:jc w:val="both"/>
        <w:rPr>
          <w:rFonts w:ascii="Tahoma" w:hAnsi="Tahoma" w:cs="Tahoma"/>
          <w:b/>
          <w:sz w:val="20"/>
          <w:szCs w:val="20"/>
        </w:rPr>
      </w:pPr>
      <w:r w:rsidRPr="004D19FC">
        <w:rPr>
          <w:rFonts w:ascii="Tahoma" w:hAnsi="Tahoma" w:cs="Tahoma"/>
          <w:sz w:val="20"/>
          <w:szCs w:val="20"/>
        </w:rPr>
        <w:t>Szczegółowy opis przedmiotu zamówienia zawarty jest w</w:t>
      </w:r>
      <w:r w:rsidRPr="004D19FC">
        <w:rPr>
          <w:rFonts w:ascii="Tahoma" w:hAnsi="Tahoma" w:cs="Tahoma"/>
          <w:b/>
          <w:sz w:val="20"/>
          <w:szCs w:val="20"/>
        </w:rPr>
        <w:t xml:space="preserve"> Załączniku Nr </w:t>
      </w:r>
      <w:r w:rsidR="004D19FC" w:rsidRPr="004D19FC">
        <w:rPr>
          <w:rFonts w:ascii="Tahoma" w:hAnsi="Tahoma" w:cs="Tahoma"/>
          <w:b/>
          <w:sz w:val="20"/>
          <w:szCs w:val="20"/>
        </w:rPr>
        <w:t>5</w:t>
      </w:r>
      <w:r w:rsidRPr="004D19FC">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7761F25E"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dotyczących zatrudnienia na podstawie stosunku pracy, </w:t>
      </w:r>
      <w:r w:rsidR="00846543">
        <w:rPr>
          <w:rFonts w:ascii="Tahoma" w:hAnsi="Tahoma" w:cs="Tahoma"/>
          <w:sz w:val="20"/>
          <w:szCs w:val="20"/>
        </w:rPr>
        <w:t xml:space="preserve">                                  </w:t>
      </w:r>
      <w:r w:rsidRPr="00E07CC2">
        <w:rPr>
          <w:rFonts w:ascii="Tahoma" w:hAnsi="Tahoma" w:cs="Tahoma"/>
          <w:sz w:val="20"/>
          <w:szCs w:val="20"/>
        </w:rPr>
        <w:t>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2D3A8D0C" w:rsidR="00DC2ACD" w:rsidRPr="004D19F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4D19FC">
        <w:rPr>
          <w:rFonts w:ascii="Tahoma" w:hAnsi="Tahoma" w:cs="Tahoma"/>
          <w:b/>
          <w:bCs/>
          <w:sz w:val="20"/>
          <w:szCs w:val="20"/>
        </w:rPr>
        <w:t xml:space="preserve">Prawo opcji </w:t>
      </w:r>
    </w:p>
    <w:p w14:paraId="5C3C71C4" w14:textId="77777777" w:rsidR="00DC2ACD" w:rsidRPr="004D19FC"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D19F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D19FC"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D19FC">
        <w:rPr>
          <w:rFonts w:ascii="Tahoma" w:hAnsi="Tahoma" w:cs="Tahoma"/>
          <w:sz w:val="20"/>
          <w:szCs w:val="20"/>
        </w:rPr>
        <w:t>Przedmiotem opcji może być:</w:t>
      </w:r>
    </w:p>
    <w:p w14:paraId="1A018B8C" w14:textId="77777777" w:rsidR="00DC2ACD" w:rsidRPr="004D19FC" w:rsidRDefault="00DC2ACD" w:rsidP="00DC2ACD">
      <w:pPr>
        <w:autoSpaceDE w:val="0"/>
        <w:autoSpaceDN w:val="0"/>
        <w:adjustRightInd w:val="0"/>
        <w:spacing w:after="0"/>
        <w:jc w:val="both"/>
        <w:rPr>
          <w:rFonts w:ascii="Tahoma" w:hAnsi="Tahoma" w:cs="Tahoma"/>
          <w:b/>
          <w:bCs/>
          <w:sz w:val="20"/>
          <w:szCs w:val="20"/>
        </w:rPr>
      </w:pPr>
      <w:r w:rsidRPr="004D19FC">
        <w:rPr>
          <w:rFonts w:ascii="Tahoma" w:hAnsi="Tahoma" w:cs="Tahoma"/>
          <w:b/>
          <w:bCs/>
          <w:sz w:val="20"/>
          <w:szCs w:val="20"/>
        </w:rPr>
        <w:t xml:space="preserve">W części I zamówienia: </w:t>
      </w:r>
    </w:p>
    <w:p w14:paraId="4853386D" w14:textId="17ABB0D1" w:rsidR="00DC2ACD" w:rsidRPr="004D19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D19FC">
        <w:rPr>
          <w:rFonts w:ascii="Tahoma" w:hAnsi="Tahoma" w:cs="Tahoma"/>
          <w:sz w:val="20"/>
          <w:szCs w:val="20"/>
        </w:rPr>
        <w:t xml:space="preserve">ubezpieczenie mienia od wszystkich </w:t>
      </w:r>
      <w:r w:rsidR="00E21C57" w:rsidRPr="004D19FC">
        <w:rPr>
          <w:rFonts w:ascii="Tahoma" w:hAnsi="Tahoma" w:cs="Tahoma"/>
          <w:sz w:val="20"/>
          <w:szCs w:val="20"/>
        </w:rPr>
        <w:t>ryzyk</w:t>
      </w:r>
    </w:p>
    <w:p w14:paraId="3BA87AC6" w14:textId="77777777" w:rsidR="00DC2ACD" w:rsidRPr="004D19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D19FC">
        <w:rPr>
          <w:rFonts w:ascii="Tahoma" w:hAnsi="Tahoma" w:cs="Tahoma"/>
          <w:sz w:val="20"/>
          <w:szCs w:val="20"/>
        </w:rPr>
        <w:t>Ubezpieczenia sprzętu elektronicznego od wszystkich ryzyk</w:t>
      </w:r>
    </w:p>
    <w:p w14:paraId="497ADB37" w14:textId="77777777" w:rsidR="00DC2ACD" w:rsidRPr="004D19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D19FC">
        <w:rPr>
          <w:rFonts w:ascii="Tahoma" w:hAnsi="Tahoma" w:cs="Tahoma"/>
          <w:sz w:val="20"/>
          <w:szCs w:val="20"/>
        </w:rPr>
        <w:t xml:space="preserve">Ubezpieczenia maszyn od uszkodzeń od wszystkich ryzyk, </w:t>
      </w:r>
    </w:p>
    <w:p w14:paraId="788ABF1C" w14:textId="0A958ACB" w:rsidR="00D74235" w:rsidRPr="004D19FC" w:rsidRDefault="00D74235" w:rsidP="00D74235">
      <w:pPr>
        <w:autoSpaceDE w:val="0"/>
        <w:autoSpaceDN w:val="0"/>
        <w:adjustRightInd w:val="0"/>
        <w:jc w:val="both"/>
        <w:rPr>
          <w:rFonts w:ascii="Tahoma" w:hAnsi="Tahoma" w:cs="Tahoma"/>
          <w:sz w:val="20"/>
          <w:szCs w:val="20"/>
        </w:rPr>
      </w:pPr>
      <w:bookmarkStart w:id="4" w:name="_Hlk123834646"/>
      <w:r w:rsidRPr="004D19FC">
        <w:rPr>
          <w:rFonts w:ascii="Tahoma" w:hAnsi="Tahoma" w:cs="Tahoma"/>
          <w:sz w:val="20"/>
          <w:szCs w:val="20"/>
        </w:rPr>
        <w:t xml:space="preserve">- </w:t>
      </w:r>
      <w:bookmarkEnd w:id="4"/>
      <w:r w:rsidRPr="004D19FC">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4D19FC" w:rsidRPr="004D19FC">
        <w:rPr>
          <w:rFonts w:ascii="Tahoma" w:hAnsi="Tahoma" w:cs="Tahoma"/>
          <w:sz w:val="20"/>
          <w:szCs w:val="20"/>
        </w:rPr>
        <w:t>5</w:t>
      </w:r>
      <w:r w:rsidRPr="004D19FC">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4D19FC" w:rsidRDefault="00DC2ACD" w:rsidP="00DC2ACD">
      <w:pPr>
        <w:autoSpaceDE w:val="0"/>
        <w:autoSpaceDN w:val="0"/>
        <w:adjustRightInd w:val="0"/>
        <w:spacing w:after="120"/>
        <w:jc w:val="both"/>
        <w:rPr>
          <w:rFonts w:ascii="Tahoma" w:hAnsi="Tahoma" w:cs="Tahoma"/>
          <w:sz w:val="20"/>
          <w:szCs w:val="20"/>
        </w:rPr>
      </w:pPr>
      <w:r w:rsidRPr="004D19FC">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4D19FC" w:rsidRDefault="00DC2ACD" w:rsidP="00DC2ACD">
      <w:pPr>
        <w:autoSpaceDE w:val="0"/>
        <w:autoSpaceDN w:val="0"/>
        <w:adjustRightInd w:val="0"/>
        <w:spacing w:after="0"/>
        <w:jc w:val="both"/>
        <w:rPr>
          <w:rFonts w:ascii="Tahoma" w:hAnsi="Tahoma" w:cs="Tahoma"/>
          <w:b/>
          <w:bCs/>
          <w:sz w:val="20"/>
          <w:szCs w:val="20"/>
        </w:rPr>
      </w:pPr>
      <w:r w:rsidRPr="004D19FC">
        <w:rPr>
          <w:rFonts w:ascii="Tahoma" w:hAnsi="Tahoma" w:cs="Tahoma"/>
          <w:b/>
          <w:bCs/>
          <w:sz w:val="20"/>
          <w:szCs w:val="20"/>
        </w:rPr>
        <w:t>W części II zamówienia</w:t>
      </w:r>
      <w:r w:rsidRPr="004D19FC">
        <w:rPr>
          <w:rFonts w:ascii="Tahoma" w:hAnsi="Tahoma" w:cs="Tahoma"/>
          <w:sz w:val="20"/>
          <w:szCs w:val="20"/>
        </w:rPr>
        <w:t>:</w:t>
      </w:r>
    </w:p>
    <w:p w14:paraId="440654B4"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odpowiedzialności cywilnej posiadaczy pojazdów mechanicznych,</w:t>
      </w:r>
    </w:p>
    <w:p w14:paraId="41EC59ED"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autocasco,</w:t>
      </w:r>
    </w:p>
    <w:p w14:paraId="2342BF74"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następstw nieszczęśliwych wypadków kierowcy i pasażerów,</w:t>
      </w:r>
    </w:p>
    <w:p w14:paraId="52B77D43"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Assistance</w:t>
      </w:r>
    </w:p>
    <w:p w14:paraId="644D4F0D" w14:textId="1C5ED2CC" w:rsidR="00DC2ACD" w:rsidRPr="004D19FC" w:rsidRDefault="00DC2ACD" w:rsidP="00DC2ACD">
      <w:pPr>
        <w:autoSpaceDE w:val="0"/>
        <w:autoSpaceDN w:val="0"/>
        <w:adjustRightInd w:val="0"/>
        <w:jc w:val="both"/>
        <w:rPr>
          <w:rFonts w:ascii="Tahoma" w:hAnsi="Tahoma" w:cs="Tahoma"/>
          <w:sz w:val="20"/>
          <w:szCs w:val="20"/>
        </w:rPr>
      </w:pPr>
      <w:r w:rsidRPr="004D19FC">
        <w:rPr>
          <w:rFonts w:ascii="Tahoma" w:hAnsi="Tahoma" w:cs="Tahoma"/>
          <w:sz w:val="20"/>
          <w:szCs w:val="20"/>
        </w:rPr>
        <w:t xml:space="preserve">- w przypadku ubezpieczenia pojazdów nabywanych przez Zamawiającego (podmioty podlegające ubezpieczeniu na podstawie niniejszego postępowania) </w:t>
      </w:r>
      <w:r w:rsidR="00903A93" w:rsidRPr="004D19FC">
        <w:rPr>
          <w:rFonts w:ascii="Tahoma" w:hAnsi="Tahoma" w:cs="Tahoma"/>
          <w:sz w:val="20"/>
          <w:szCs w:val="20"/>
        </w:rPr>
        <w:t xml:space="preserve">i/lub zwiększenia wartości ubezpieczonych pojazdów </w:t>
      </w:r>
      <w:r w:rsidRPr="004D19FC">
        <w:rPr>
          <w:rFonts w:ascii="Tahoma" w:hAnsi="Tahoma" w:cs="Tahoma"/>
          <w:sz w:val="20"/>
          <w:szCs w:val="20"/>
        </w:rPr>
        <w:t>w trakcie trwania umowy w sprawie zamówienia publicznego.</w:t>
      </w:r>
    </w:p>
    <w:p w14:paraId="04DE8C27" w14:textId="74AE461C" w:rsidR="00DC2ACD" w:rsidRPr="004D19FC" w:rsidRDefault="00DC2ACD" w:rsidP="00DC2ACD">
      <w:pPr>
        <w:autoSpaceDE w:val="0"/>
        <w:autoSpaceDN w:val="0"/>
        <w:adjustRightInd w:val="0"/>
        <w:spacing w:after="120"/>
        <w:jc w:val="both"/>
        <w:rPr>
          <w:rFonts w:ascii="Tahoma" w:hAnsi="Tahoma" w:cs="Tahoma"/>
          <w:sz w:val="20"/>
          <w:szCs w:val="20"/>
        </w:rPr>
      </w:pPr>
      <w:r w:rsidRPr="004D19FC">
        <w:rPr>
          <w:rFonts w:ascii="Tahoma" w:hAnsi="Tahoma" w:cs="Tahoma"/>
          <w:sz w:val="20"/>
          <w:szCs w:val="20"/>
        </w:rPr>
        <w:t xml:space="preserve">Maksymalna wartość opcji dla niniejszej części zamówienia wynosi </w:t>
      </w:r>
      <w:r w:rsidR="00095E60" w:rsidRPr="004D19FC">
        <w:rPr>
          <w:rFonts w:ascii="Tahoma" w:hAnsi="Tahoma" w:cs="Tahoma"/>
          <w:sz w:val="20"/>
          <w:szCs w:val="20"/>
        </w:rPr>
        <w:t>30</w:t>
      </w:r>
      <w:r w:rsidRPr="004D19FC">
        <w:rPr>
          <w:rFonts w:ascii="Tahoma" w:hAnsi="Tahoma" w:cs="Tahoma"/>
          <w:sz w:val="20"/>
          <w:szCs w:val="20"/>
        </w:rPr>
        <w:t>% składki za zamówienie podstawowe, pierwotnie określonej w umowie w sprawie zamówienia publicznego.</w:t>
      </w:r>
    </w:p>
    <w:p w14:paraId="32DAB941" w14:textId="0A54D406" w:rsidR="00DC2ACD" w:rsidRPr="004D19FC"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4D19FC">
        <w:rPr>
          <w:rFonts w:ascii="Tahoma" w:hAnsi="Tahoma" w:cs="Tahoma"/>
          <w:i/>
          <w:iCs/>
          <w:sz w:val="20"/>
          <w:szCs w:val="20"/>
        </w:rPr>
        <w:t xml:space="preserve">Składka będzie rozliczana zgodnie z określoną w załączniku nr </w:t>
      </w:r>
      <w:r w:rsidR="004D19FC" w:rsidRPr="004D19FC">
        <w:rPr>
          <w:rFonts w:ascii="Tahoma" w:hAnsi="Tahoma" w:cs="Tahoma"/>
          <w:i/>
          <w:iCs/>
          <w:sz w:val="20"/>
          <w:szCs w:val="20"/>
        </w:rPr>
        <w:t>5</w:t>
      </w:r>
      <w:r w:rsidRPr="004D19FC">
        <w:rPr>
          <w:rFonts w:ascii="Tahoma" w:hAnsi="Tahoma" w:cs="Tahoma"/>
          <w:i/>
          <w:iCs/>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4D19FC">
        <w:rPr>
          <w:rFonts w:ascii="Tahoma" w:hAnsi="Tahoma" w:cs="Tahoma"/>
          <w:sz w:val="20"/>
          <w:szCs w:val="20"/>
        </w:rPr>
        <w:t xml:space="preserve">reasekuracyjnej </w:t>
      </w:r>
      <w:bookmarkStart w:id="5" w:name="_Hlk55223063"/>
      <w:bookmarkStart w:id="6" w:name="_Hlk132625510"/>
      <w:r w:rsidR="005F1475" w:rsidRPr="004D19FC">
        <w:rPr>
          <w:rFonts w:ascii="Tahoma" w:hAnsi="Tahoma" w:cs="Tahoma"/>
          <w:sz w:val="20"/>
          <w:szCs w:val="20"/>
        </w:rPr>
        <w:t>(</w:t>
      </w:r>
      <w:bookmarkEnd w:id="5"/>
      <w:r w:rsidR="005F1475" w:rsidRPr="004D19FC">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wyznaczonej/ych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35EA784"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w:t>
      </w:r>
      <w:r w:rsidR="00846543">
        <w:rPr>
          <w:rFonts w:ascii="Tahoma" w:hAnsi="Tahoma" w:cs="Tahoma"/>
          <w:b/>
          <w:sz w:val="20"/>
          <w:szCs w:val="20"/>
        </w:rPr>
        <w:t>5</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8BA6873" w:rsidR="0028125F" w:rsidRPr="0028125F" w:rsidRDefault="0028125F" w:rsidP="0028125F">
      <w:pPr>
        <w:jc w:val="both"/>
        <w:outlineLvl w:val="0"/>
        <w:rPr>
          <w:rFonts w:ascii="Tahoma" w:hAnsi="Tahoma" w:cs="Tahoma"/>
          <w:sz w:val="20"/>
          <w:szCs w:val="20"/>
          <w:u w:val="single"/>
        </w:rPr>
      </w:pPr>
      <w:r w:rsidRPr="004D19FC">
        <w:rPr>
          <w:rFonts w:ascii="Tahoma" w:hAnsi="Tahoma" w:cs="Tahoma"/>
          <w:b/>
          <w:sz w:val="20"/>
          <w:szCs w:val="20"/>
          <w:u w:val="single"/>
        </w:rPr>
        <w:t>Dotyczy wszystkich części zamówienia:</w:t>
      </w:r>
    </w:p>
    <w:p w14:paraId="783C8BB3" w14:textId="4AB8019D"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D19FC">
        <w:rPr>
          <w:rFonts w:ascii="Tahoma" w:hAnsi="Tahoma" w:cs="Tahoma"/>
          <w:sz w:val="20"/>
          <w:szCs w:val="20"/>
        </w:rPr>
        <w:t>24</w:t>
      </w:r>
      <w:r w:rsidRPr="00686D13">
        <w:rPr>
          <w:rFonts w:ascii="Tahoma" w:hAnsi="Tahoma" w:cs="Tahoma"/>
          <w:sz w:val="20"/>
          <w:szCs w:val="20"/>
        </w:rPr>
        <w:t xml:space="preserve"> miesi</w:t>
      </w:r>
      <w:r w:rsidR="004D19FC">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B48DA0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D19FC">
        <w:rPr>
          <w:rFonts w:ascii="Tahoma" w:hAnsi="Tahoma" w:cs="Tahoma"/>
          <w:b/>
          <w:sz w:val="20"/>
          <w:szCs w:val="20"/>
        </w:rPr>
        <w:t xml:space="preserve">10.08.2023 </w:t>
      </w:r>
      <w:r w:rsidRPr="0028125F">
        <w:rPr>
          <w:rFonts w:ascii="Tahoma" w:hAnsi="Tahoma" w:cs="Tahoma"/>
          <w:b/>
          <w:sz w:val="20"/>
          <w:szCs w:val="20"/>
        </w:rPr>
        <w:t xml:space="preserve">r. do dnia </w:t>
      </w:r>
      <w:r w:rsidR="004D19FC">
        <w:rPr>
          <w:rFonts w:ascii="Tahoma" w:hAnsi="Tahoma" w:cs="Tahoma"/>
          <w:b/>
          <w:sz w:val="20"/>
          <w:szCs w:val="20"/>
        </w:rPr>
        <w:t>09</w:t>
      </w:r>
      <w:r w:rsidRPr="0028125F">
        <w:rPr>
          <w:rFonts w:ascii="Tahoma" w:hAnsi="Tahoma" w:cs="Tahoma"/>
          <w:b/>
          <w:sz w:val="20"/>
          <w:szCs w:val="20"/>
        </w:rPr>
        <w:t>.</w:t>
      </w:r>
      <w:r w:rsidR="004D19FC">
        <w:rPr>
          <w:rFonts w:ascii="Tahoma" w:hAnsi="Tahoma" w:cs="Tahoma"/>
          <w:b/>
          <w:sz w:val="20"/>
          <w:szCs w:val="20"/>
        </w:rPr>
        <w:t xml:space="preserve">08.2025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lastRenderedPageBreak/>
        <w:t>Polisy ubezpieczeniowe w ubezpieczeniach majątkowych będą wystawiane indywidualnie dla każdego ubezpieczonego podmiotu na okresy:</w:t>
      </w:r>
    </w:p>
    <w:p w14:paraId="4E9BA94B" w14:textId="2D7C2713"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10.08.2023 r. do 09.08.202</w:t>
      </w:r>
      <w:r>
        <w:rPr>
          <w:rFonts w:ascii="Tahoma" w:hAnsi="Tahoma" w:cs="Tahoma"/>
          <w:b/>
          <w:sz w:val="20"/>
          <w:szCs w:val="20"/>
        </w:rPr>
        <w:t>4</w:t>
      </w:r>
      <w:r w:rsidRPr="004D19FC">
        <w:rPr>
          <w:rFonts w:ascii="Tahoma" w:hAnsi="Tahoma" w:cs="Tahoma"/>
          <w:b/>
          <w:sz w:val="20"/>
          <w:szCs w:val="20"/>
        </w:rPr>
        <w:t xml:space="preserve"> r. </w:t>
      </w:r>
    </w:p>
    <w:p w14:paraId="37924D1E" w14:textId="2FBFD273"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w:t>
      </w:r>
      <w:r>
        <w:rPr>
          <w:rFonts w:ascii="Tahoma" w:hAnsi="Tahoma" w:cs="Tahoma"/>
          <w:b/>
          <w:sz w:val="20"/>
          <w:szCs w:val="20"/>
        </w:rPr>
        <w:t>4</w:t>
      </w:r>
      <w:r w:rsidRPr="004D19FC">
        <w:rPr>
          <w:rFonts w:ascii="Tahoma" w:hAnsi="Tahoma" w:cs="Tahoma"/>
          <w:b/>
          <w:sz w:val="20"/>
          <w:szCs w:val="20"/>
        </w:rPr>
        <w:t xml:space="preserve"> r. do 09.08.202</w:t>
      </w:r>
      <w:r>
        <w:rPr>
          <w:rFonts w:ascii="Tahoma" w:hAnsi="Tahoma" w:cs="Tahoma"/>
          <w:b/>
          <w:sz w:val="20"/>
          <w:szCs w:val="20"/>
        </w:rPr>
        <w:t>5</w:t>
      </w:r>
      <w:r w:rsidRPr="004D19FC">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64F52901" w14:textId="77777777"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10.08.2023 r. do 09.08.202</w:t>
      </w:r>
      <w:r>
        <w:rPr>
          <w:rFonts w:ascii="Tahoma" w:hAnsi="Tahoma" w:cs="Tahoma"/>
          <w:b/>
          <w:sz w:val="20"/>
          <w:szCs w:val="20"/>
        </w:rPr>
        <w:t>4</w:t>
      </w:r>
      <w:r w:rsidRPr="004D19FC">
        <w:rPr>
          <w:rFonts w:ascii="Tahoma" w:hAnsi="Tahoma" w:cs="Tahoma"/>
          <w:b/>
          <w:sz w:val="20"/>
          <w:szCs w:val="20"/>
        </w:rPr>
        <w:t xml:space="preserve"> r. </w:t>
      </w:r>
    </w:p>
    <w:p w14:paraId="2C32ED85" w14:textId="77777777"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w:t>
      </w:r>
      <w:r>
        <w:rPr>
          <w:rFonts w:ascii="Tahoma" w:hAnsi="Tahoma" w:cs="Tahoma"/>
          <w:b/>
          <w:sz w:val="20"/>
          <w:szCs w:val="20"/>
        </w:rPr>
        <w:t>4</w:t>
      </w:r>
      <w:r w:rsidRPr="004D19FC">
        <w:rPr>
          <w:rFonts w:ascii="Tahoma" w:hAnsi="Tahoma" w:cs="Tahoma"/>
          <w:b/>
          <w:sz w:val="20"/>
          <w:szCs w:val="20"/>
        </w:rPr>
        <w:t xml:space="preserve"> r. do 09.08.202</w:t>
      </w:r>
      <w:r>
        <w:rPr>
          <w:rFonts w:ascii="Tahoma" w:hAnsi="Tahoma" w:cs="Tahoma"/>
          <w:b/>
          <w:sz w:val="20"/>
          <w:szCs w:val="20"/>
        </w:rPr>
        <w:t>5</w:t>
      </w:r>
      <w:r w:rsidRPr="004D19FC">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2866700"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AE523D">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C98729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E523D">
        <w:rPr>
          <w:rFonts w:ascii="Tahoma" w:hAnsi="Tahoma" w:cs="Tahoma"/>
          <w:sz w:val="20"/>
          <w:szCs w:val="20"/>
        </w:rPr>
        <w:t>09.08.2025 r.</w:t>
      </w:r>
    </w:p>
    <w:p w14:paraId="0F2688C7" w14:textId="4C4D7201"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E523D">
        <w:rPr>
          <w:rFonts w:ascii="Tahoma" w:hAnsi="Tahoma" w:cs="Tahoma"/>
          <w:b/>
          <w:sz w:val="20"/>
          <w:szCs w:val="20"/>
        </w:rPr>
        <w:t xml:space="preserve">08.08.2026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AE523D" w:rsidRDefault="0028125F" w:rsidP="00686D13">
      <w:pPr>
        <w:spacing w:after="0"/>
        <w:ind w:left="567"/>
        <w:jc w:val="both"/>
        <w:rPr>
          <w:rFonts w:ascii="Tahoma" w:hAnsi="Tahoma" w:cs="Tahoma"/>
          <w:b/>
          <w:sz w:val="20"/>
          <w:szCs w:val="20"/>
        </w:rPr>
      </w:pPr>
      <w:r w:rsidRPr="00AE523D">
        <w:rPr>
          <w:rFonts w:ascii="Tahoma" w:hAnsi="Tahoma" w:cs="Tahoma"/>
          <w:b/>
          <w:bCs/>
          <w:sz w:val="20"/>
          <w:szCs w:val="20"/>
        </w:rPr>
        <w:t xml:space="preserve">UWAGA: Zamawiający zastrzega sobie prawo zmiany sposobu wystawienia polis ubezpieczeniowych po rozstrzygnięciu </w:t>
      </w:r>
      <w:r w:rsidR="004131B1" w:rsidRPr="00AE523D">
        <w:rPr>
          <w:rFonts w:ascii="Tahoma" w:hAnsi="Tahoma" w:cs="Tahoma"/>
          <w:b/>
          <w:bCs/>
          <w:sz w:val="20"/>
          <w:szCs w:val="20"/>
        </w:rPr>
        <w:t>postępowania</w:t>
      </w:r>
      <w:r w:rsidRPr="00AE523D">
        <w:rPr>
          <w:rFonts w:ascii="Tahoma" w:hAnsi="Tahoma" w:cs="Tahoma"/>
          <w:b/>
          <w:bCs/>
          <w:sz w:val="20"/>
          <w:szCs w:val="20"/>
        </w:rPr>
        <w:t xml:space="preserve">: </w:t>
      </w:r>
      <w:r w:rsidRPr="00AE523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E523D">
        <w:rPr>
          <w:rFonts w:ascii="Tahoma" w:hAnsi="Tahoma" w:cs="Tahoma"/>
          <w:b/>
          <w:sz w:val="20"/>
          <w:szCs w:val="20"/>
        </w:rPr>
        <w:t>SWZ</w:t>
      </w:r>
      <w:r w:rsidRPr="00AE523D">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AE523D"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AE523D">
        <w:rPr>
          <w:rFonts w:ascii="Tahoma" w:eastAsia="Calibri" w:hAnsi="Tahoma" w:cs="Tahoma"/>
          <w:color w:val="auto"/>
          <w:sz w:val="20"/>
          <w:szCs w:val="20"/>
          <w:lang w:eastAsia="pl-PL"/>
        </w:rPr>
        <w:t xml:space="preserve">sporcie </w:t>
      </w:r>
      <w:r w:rsidR="005F1475" w:rsidRPr="00AE523D">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2022 r. poz. 2555 z późn.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AE523D">
        <w:rPr>
          <w:rFonts w:ascii="Tahoma" w:eastAsia="Calibri" w:hAnsi="Tahoma" w:cs="Tahoma"/>
          <w:color w:val="auto"/>
          <w:sz w:val="20"/>
          <w:szCs w:val="20"/>
          <w:lang w:eastAsia="pl-PL"/>
        </w:rPr>
        <w:t>d) finansowania przestępstwa o charakterze terrorystycznym, o którym</w:t>
      </w:r>
      <w:r w:rsidRPr="00C73A77">
        <w:rPr>
          <w:rFonts w:ascii="Tahoma" w:eastAsia="Calibri" w:hAnsi="Tahoma" w:cs="Tahoma"/>
          <w:color w:val="auto"/>
          <w:sz w:val="20"/>
          <w:szCs w:val="20"/>
          <w:lang w:eastAsia="pl-PL"/>
        </w:rPr>
        <w:t xml:space="preserve">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w:t>
      </w:r>
      <w:r w:rsidRPr="0044161E">
        <w:rPr>
          <w:rFonts w:ascii="Tahoma" w:eastAsia="Calibri" w:hAnsi="Tahoma" w:cs="Tahoma"/>
          <w:color w:val="auto"/>
          <w:sz w:val="20"/>
          <w:szCs w:val="20"/>
          <w:lang w:eastAsia="pl-PL"/>
        </w:rPr>
        <w:lastRenderedPageBreak/>
        <w:t xml:space="preserve">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E523D">
        <w:rPr>
          <w:rFonts w:ascii="Tahoma" w:eastAsia="Calibri" w:hAnsi="Tahoma" w:cs="Tahoma"/>
          <w:b/>
          <w:bCs/>
          <w:color w:val="auto"/>
          <w:sz w:val="20"/>
          <w:szCs w:val="20"/>
          <w:lang w:eastAsia="pl-PL"/>
        </w:rPr>
        <w:t xml:space="preserve">narodowego </w:t>
      </w:r>
      <w:bookmarkStart w:id="11" w:name="_Hlk132624780"/>
      <w:r w:rsidR="005F1475" w:rsidRPr="00AE523D">
        <w:rPr>
          <w:rFonts w:ascii="Tahoma" w:eastAsia="Calibri" w:hAnsi="Tahoma" w:cs="Tahoma"/>
          <w:b/>
          <w:bCs/>
          <w:color w:val="auto"/>
          <w:sz w:val="20"/>
          <w:szCs w:val="20"/>
          <w:lang w:eastAsia="pl-PL"/>
        </w:rPr>
        <w:t>(Dz.U. z 2023 r. poz. 129 z późn. zm.),</w:t>
      </w:r>
      <w:r w:rsidR="005F1475" w:rsidRPr="009922F5">
        <w:rPr>
          <w:rFonts w:ascii="Tahoma" w:eastAsia="Calibri" w:hAnsi="Tahoma" w:cs="Tahoma"/>
          <w:b/>
          <w:bCs/>
          <w:color w:val="auto"/>
          <w:sz w:val="20"/>
          <w:szCs w:val="20"/>
          <w:lang w:eastAsia="pl-PL"/>
        </w:rPr>
        <w:t xml:space="preserve"> </w:t>
      </w:r>
      <w:bookmarkEnd w:id="11"/>
      <w:r w:rsidRPr="00C73A7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5B26EE78" w14:textId="77777777" w:rsidR="005F1475" w:rsidRPr="00AE523D"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w:t>
      </w:r>
      <w:r w:rsidRPr="00AE523D">
        <w:rPr>
          <w:rFonts w:ascii="Tahoma" w:eastAsia="Calibri" w:hAnsi="Tahoma" w:cs="Tahoma"/>
          <w:color w:val="auto"/>
          <w:sz w:val="20"/>
          <w:szCs w:val="20"/>
          <w:lang w:eastAsia="pl-PL"/>
        </w:rPr>
        <w:t xml:space="preserve">. 593 </w:t>
      </w:r>
      <w:bookmarkStart w:id="13" w:name="_Hlk132624806"/>
      <w:r w:rsidR="005F1475" w:rsidRPr="00AE523D">
        <w:rPr>
          <w:rFonts w:ascii="Tahoma" w:eastAsia="Calibri" w:hAnsi="Tahoma" w:cs="Tahoma"/>
          <w:color w:val="auto"/>
          <w:sz w:val="20"/>
          <w:szCs w:val="20"/>
          <w:lang w:eastAsia="pl-PL"/>
        </w:rPr>
        <w:t xml:space="preserve">z późn. zm.) </w:t>
      </w:r>
      <w:bookmarkEnd w:id="13"/>
      <w:r w:rsidR="005F1475" w:rsidRPr="00AE523D">
        <w:rPr>
          <w:rFonts w:ascii="Tahoma" w:eastAsia="Calibri" w:hAnsi="Tahoma" w:cs="Tahoma"/>
          <w:color w:val="auto"/>
          <w:sz w:val="20"/>
          <w:szCs w:val="20"/>
          <w:lang w:eastAsia="pl-PL"/>
        </w:rPr>
        <w:t xml:space="preserve">jest osoba wymieniona w wykazach określonych w w/w rozporządzeniu 765/2006 i w/wrozporządzeniu 269/2014 albo wpisana na listę lub będąca takim beneficjentem rzeczywistym od dnia 24 lutego 2022 r., o ile została wpisana na listę na podstawie </w:t>
      </w:r>
      <w:r w:rsidR="005F1475" w:rsidRPr="00AE523D">
        <w:rPr>
          <w:rFonts w:ascii="Tahoma" w:eastAsia="Calibri" w:hAnsi="Tahoma" w:cs="Tahoma"/>
          <w:color w:val="auto"/>
          <w:sz w:val="20"/>
          <w:szCs w:val="20"/>
          <w:lang w:eastAsia="pl-PL"/>
        </w:rPr>
        <w:lastRenderedPageBreak/>
        <w:t>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E523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AE523D">
        <w:rPr>
          <w:rFonts w:ascii="Tahoma" w:eastAsia="Calibri" w:hAnsi="Tahoma" w:cs="Tahoma"/>
          <w:color w:val="auto"/>
          <w:sz w:val="20"/>
          <w:szCs w:val="20"/>
          <w:lang w:eastAsia="pl-PL"/>
        </w:rPr>
        <w:t>(Dz.U. 2023 poz. 120 z późn. zm.)</w:t>
      </w:r>
      <w:bookmarkEnd w:id="14"/>
      <w:r w:rsidR="00966AC6" w:rsidRPr="00AE523D">
        <w:rPr>
          <w:rFonts w:ascii="Tahoma" w:eastAsia="Calibri" w:hAnsi="Tahoma" w:cs="Tahoma"/>
          <w:color w:val="auto"/>
          <w:sz w:val="20"/>
          <w:szCs w:val="20"/>
          <w:lang w:eastAsia="pl-PL"/>
        </w:rPr>
        <w:t xml:space="preserve"> jest podmiot wymieniony w wykaz</w:t>
      </w:r>
      <w:r w:rsidR="00966AC6" w:rsidRPr="00C73A77">
        <w:rPr>
          <w:rFonts w:ascii="Tahoma" w:eastAsia="Calibri" w:hAnsi="Tahoma" w:cs="Tahoma"/>
          <w:color w:val="auto"/>
          <w:sz w:val="20"/>
          <w:szCs w:val="20"/>
          <w:lang w:eastAsia="pl-PL"/>
        </w:rPr>
        <w:t>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059CF3A3"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 xml:space="preserve">uprawnień do prowadzenia określonej działalności gospodarczej lub zawodowej, o ile wynika to </w:t>
      </w:r>
      <w:r w:rsidR="00846543">
        <w:rPr>
          <w:rFonts w:ascii="Tahoma" w:hAnsi="Tahoma" w:cs="Tahoma"/>
          <w:b/>
          <w:bCs/>
          <w:sz w:val="20"/>
          <w:szCs w:val="20"/>
        </w:rPr>
        <w:t xml:space="preserve">                       </w:t>
      </w:r>
      <w:r w:rsidRPr="008255CA">
        <w:rPr>
          <w:rFonts w:ascii="Tahoma" w:hAnsi="Tahoma" w:cs="Tahoma"/>
          <w:b/>
          <w:bCs/>
          <w:sz w:val="20"/>
          <w:szCs w:val="20"/>
        </w:rPr>
        <w:t>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622FDAB9"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w:t>
      </w:r>
      <w:r w:rsidR="00846543">
        <w:rPr>
          <w:rFonts w:ascii="Tahoma" w:eastAsia="Calibri" w:hAnsi="Tahoma" w:cs="Tahoma"/>
          <w:sz w:val="20"/>
          <w:szCs w:val="20"/>
          <w:lang w:eastAsia="pl-PL"/>
        </w:rPr>
        <w:t xml:space="preserve">                     </w:t>
      </w:r>
      <w:r w:rsidRPr="00627301">
        <w:rPr>
          <w:rFonts w:ascii="Tahoma" w:eastAsia="Calibri" w:hAnsi="Tahoma" w:cs="Tahoma"/>
          <w:sz w:val="20"/>
          <w:szCs w:val="20"/>
          <w:lang w:eastAsia="pl-PL"/>
        </w:rPr>
        <w:t xml:space="preserve">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4AD26066"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w:t>
      </w:r>
      <w:r w:rsidR="00846543">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lastRenderedPageBreak/>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w:t>
      </w:r>
      <w:r w:rsidR="004B77C6" w:rsidRPr="00AE523D">
        <w:rPr>
          <w:rFonts w:ascii="Tahoma" w:hAnsi="Tahoma" w:cs="Tahoma"/>
          <w:sz w:val="20"/>
          <w:szCs w:val="20"/>
        </w:rPr>
        <w:t xml:space="preserve">publiczne </w:t>
      </w:r>
      <w:bookmarkStart w:id="15" w:name="_Hlk132624847"/>
      <w:r w:rsidR="005F1475" w:rsidRPr="00AE523D">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w:t>
      </w:r>
      <w:r w:rsidR="004B77C6" w:rsidRPr="00303C05">
        <w:rPr>
          <w:rFonts w:ascii="Tahoma" w:hAnsi="Tahoma" w:cs="Tahoma"/>
          <w:sz w:val="20"/>
          <w:szCs w:val="20"/>
        </w:rPr>
        <w:lastRenderedPageBreak/>
        <w:t xml:space="preserve">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w:t>
      </w:r>
      <w:r w:rsidRPr="001576AE">
        <w:rPr>
          <w:rFonts w:ascii="Tahoma" w:hAnsi="Tahoma" w:cs="Tahoma"/>
          <w:sz w:val="20"/>
          <w:szCs w:val="20"/>
        </w:rPr>
        <w:lastRenderedPageBreak/>
        <w:t xml:space="preserve">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021D74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0"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1"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AE523D">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2"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3"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stały dostęp do sieci Internet o gwarantowanej przepustowości nie mniejszej niż 512 kb/s,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zainstalowany program Adobe Acrobat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4"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51220121" w14:textId="77777777" w:rsidR="00846543" w:rsidRPr="004B42E2" w:rsidRDefault="00846543"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lastRenderedPageBreak/>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.rar .gif .bmp .numbers .pages.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136B8691" w:rsidR="00962676" w:rsidRPr="00962676" w:rsidRDefault="00AE523D"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F65909"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E523D">
        <w:rPr>
          <w:rFonts w:ascii="Tahoma" w:hAnsi="Tahoma" w:cs="Tahoma"/>
          <w:sz w:val="20"/>
          <w:szCs w:val="20"/>
        </w:rPr>
        <w:t>magda.kowalska@maximus-broker.pl</w:t>
      </w:r>
    </w:p>
    <w:p w14:paraId="1A76D1B6" w14:textId="1DFA9662" w:rsidR="00F25B6D" w:rsidRDefault="00962676" w:rsidP="00AE523D">
      <w:pPr>
        <w:spacing w:after="0" w:line="240" w:lineRule="auto"/>
        <w:jc w:val="both"/>
      </w:pPr>
      <w:r>
        <w:rPr>
          <w:rFonts w:ascii="Tahoma" w:hAnsi="Tahoma" w:cs="Tahoma"/>
          <w:sz w:val="20"/>
          <w:szCs w:val="20"/>
        </w:rPr>
        <w:t xml:space="preserve">tel. </w:t>
      </w:r>
      <w:r w:rsidR="00AE523D">
        <w:rPr>
          <w:rFonts w:ascii="Tahoma" w:hAnsi="Tahoma" w:cs="Tahoma"/>
          <w:sz w:val="20"/>
          <w:szCs w:val="20"/>
        </w:rPr>
        <w:t>722 390 259</w:t>
      </w:r>
    </w:p>
    <w:p w14:paraId="77C97E96" w14:textId="5B0AAAEB"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4984C104" w14:textId="3B3B2051" w:rsidR="0016676D" w:rsidRPr="00846543" w:rsidRDefault="0016676D" w:rsidP="0016676D">
      <w:pPr>
        <w:pStyle w:val="Akapitzlist"/>
        <w:numPr>
          <w:ilvl w:val="1"/>
          <w:numId w:val="1"/>
        </w:numPr>
        <w:ind w:left="567" w:hanging="567"/>
        <w:rPr>
          <w:color w:val="000000" w:themeColor="text1"/>
        </w:rPr>
      </w:pPr>
      <w:bookmarkStart w:id="19" w:name="_Hlk62663862"/>
      <w:bookmarkStart w:id="20" w:name="_Hlk62822862"/>
      <w:r w:rsidRPr="00846543">
        <w:rPr>
          <w:rFonts w:ascii="Tahoma" w:hAnsi="Tahoma" w:cs="Tahoma"/>
          <w:color w:val="000000" w:themeColor="text1"/>
          <w:sz w:val="20"/>
          <w:szCs w:val="20"/>
        </w:rPr>
        <w:t xml:space="preserve">Termin związania ofertą upływa dnia </w:t>
      </w:r>
      <w:r w:rsidR="00846543" w:rsidRPr="00846543">
        <w:rPr>
          <w:rFonts w:ascii="Tahoma" w:hAnsi="Tahoma" w:cs="Tahoma"/>
          <w:color w:val="000000" w:themeColor="text1"/>
          <w:sz w:val="20"/>
          <w:szCs w:val="20"/>
        </w:rPr>
        <w:t>10.08.2023 r.</w:t>
      </w:r>
    </w:p>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lastRenderedPageBreak/>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19"/>
    <w:bookmarkEnd w:id="20"/>
    <w:p w14:paraId="6AAEB8B7" w14:textId="434BE15F" w:rsidR="00D60FB3" w:rsidRPr="00AE523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E523D">
        <w:rPr>
          <w:rFonts w:ascii="Tahoma" w:hAnsi="Tahoma" w:cs="Tahoma"/>
          <w:bCs/>
          <w:sz w:val="20"/>
          <w:u w:val="none"/>
        </w:rPr>
        <w:t>Wymagania dotyczące wadium, w tym jego kwota</w:t>
      </w:r>
    </w:p>
    <w:p w14:paraId="445725E8" w14:textId="7F6C5BB2" w:rsidR="00D60FB3" w:rsidRPr="00AE523D" w:rsidRDefault="00D60FB3" w:rsidP="00D60FB3">
      <w:pPr>
        <w:jc w:val="both"/>
        <w:rPr>
          <w:rFonts w:ascii="Tahoma" w:hAnsi="Tahoma" w:cs="Tahoma"/>
          <w:sz w:val="20"/>
          <w:szCs w:val="20"/>
        </w:rPr>
      </w:pPr>
      <w:r w:rsidRPr="00AE523D">
        <w:rPr>
          <w:rFonts w:ascii="Tahoma" w:hAnsi="Tahoma" w:cs="Tahoma"/>
          <w:sz w:val="20"/>
          <w:szCs w:val="20"/>
        </w:rPr>
        <w:t>Zamawiający nie wymaga od Wykonawców wnoszenia wadium.</w:t>
      </w:r>
    </w:p>
    <w:p w14:paraId="0170BBF4" w14:textId="276A69B5" w:rsidR="00422353" w:rsidRPr="00AE523D" w:rsidRDefault="00757C4C" w:rsidP="00AE523D">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5"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1"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1"/>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6"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7"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8"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wykonawca powinien złożyć podpis bezpośrednio na </w:t>
      </w:r>
      <w:r w:rsidRPr="00AD065F">
        <w:rPr>
          <w:rFonts w:ascii="Tahoma" w:hAnsi="Tahoma" w:cs="Tahoma"/>
          <w:sz w:val="20"/>
          <w:szCs w:val="20"/>
        </w:rPr>
        <w:lastRenderedPageBreak/>
        <w:t>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19"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0"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1" w:history="1">
        <w:r w:rsidRPr="00AD065F">
          <w:rPr>
            <w:rStyle w:val="Hipercze"/>
            <w:rFonts w:ascii="Tahoma" w:hAnsi="Tahoma" w:cs="Tahoma"/>
            <w:sz w:val="20"/>
            <w:szCs w:val="20"/>
          </w:rPr>
          <w:t>https://platformazakupowa.pl/strona/45-instrukcje</w:t>
        </w:r>
      </w:hyperlink>
    </w:p>
    <w:p w14:paraId="31D8DA71" w14:textId="77777777" w:rsidR="00D21222" w:rsidRPr="001E2DC6"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2">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740F99D" w14:textId="77777777" w:rsidR="00D21222" w:rsidRPr="00F86A2E"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42B4F0B3" w14:textId="2D079346" w:rsidR="00D21222" w:rsidRPr="00846543" w:rsidRDefault="00D21222" w:rsidP="00D21222">
      <w:pPr>
        <w:spacing w:after="120" w:line="240" w:lineRule="auto"/>
        <w:rPr>
          <w:rFonts w:ascii="Tahoma" w:hAnsi="Tahoma" w:cs="Tahoma"/>
          <w:color w:val="000000" w:themeColor="text1"/>
          <w:sz w:val="20"/>
          <w:szCs w:val="20"/>
        </w:rPr>
      </w:pPr>
      <w:r w:rsidRPr="00846543">
        <w:rPr>
          <w:rFonts w:ascii="Tahoma" w:hAnsi="Tahoma" w:cs="Tahoma"/>
          <w:color w:val="000000" w:themeColor="text1"/>
          <w:sz w:val="20"/>
          <w:szCs w:val="20"/>
        </w:rPr>
        <w:t xml:space="preserve">Oferty należy składać do dnia </w:t>
      </w:r>
      <w:r w:rsidR="00846543" w:rsidRPr="00846543">
        <w:rPr>
          <w:rFonts w:ascii="Tahoma" w:hAnsi="Tahoma" w:cs="Tahoma"/>
          <w:color w:val="000000" w:themeColor="text1"/>
          <w:sz w:val="20"/>
          <w:szCs w:val="20"/>
        </w:rPr>
        <w:t>12 lipca 2023</w:t>
      </w:r>
      <w:r w:rsidRPr="00846543">
        <w:rPr>
          <w:rFonts w:ascii="Tahoma" w:hAnsi="Tahoma" w:cs="Tahoma"/>
          <w:color w:val="000000" w:themeColor="text1"/>
          <w:sz w:val="20"/>
          <w:szCs w:val="20"/>
        </w:rPr>
        <w:t xml:space="preserve"> r. do godz. </w:t>
      </w:r>
      <w:r w:rsidR="00B90C56" w:rsidRPr="00846543">
        <w:rPr>
          <w:rFonts w:ascii="Tahoma" w:hAnsi="Tahoma" w:cs="Tahoma"/>
          <w:color w:val="000000" w:themeColor="text1"/>
          <w:sz w:val="20"/>
          <w:szCs w:val="20"/>
        </w:rPr>
        <w:t>9:00</w:t>
      </w:r>
    </w:p>
    <w:p w14:paraId="5432A66A" w14:textId="7D9CFF36"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A2D8AAC" w:rsidR="00303C05" w:rsidRPr="00846543"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000000" w:themeColor="text1"/>
          <w:sz w:val="20"/>
          <w:szCs w:val="20"/>
        </w:rPr>
      </w:pPr>
      <w:r w:rsidRPr="00846543">
        <w:rPr>
          <w:rFonts w:ascii="Tahoma" w:hAnsi="Tahoma" w:cs="Tahoma"/>
          <w:b/>
          <w:bCs/>
          <w:color w:val="000000" w:themeColor="text1"/>
          <w:sz w:val="20"/>
          <w:szCs w:val="20"/>
        </w:rPr>
        <w:t>Otwarcie</w:t>
      </w:r>
      <w:r w:rsidRPr="00846543">
        <w:rPr>
          <w:rFonts w:ascii="Tahoma" w:hAnsi="Tahoma" w:cs="Tahoma"/>
          <w:color w:val="000000" w:themeColor="text1"/>
          <w:sz w:val="20"/>
          <w:szCs w:val="20"/>
        </w:rPr>
        <w:t xml:space="preserve"> ofert nastąpi w dniu </w:t>
      </w:r>
      <w:r w:rsidR="00846543" w:rsidRPr="00846543">
        <w:rPr>
          <w:rFonts w:ascii="Tahoma" w:hAnsi="Tahoma" w:cs="Tahoma"/>
          <w:color w:val="000000" w:themeColor="text1"/>
          <w:sz w:val="20"/>
          <w:szCs w:val="20"/>
        </w:rPr>
        <w:t>12 lipca 2023</w:t>
      </w:r>
      <w:r w:rsidRPr="00846543">
        <w:rPr>
          <w:rFonts w:ascii="Tahoma" w:hAnsi="Tahoma" w:cs="Tahoma"/>
          <w:color w:val="000000" w:themeColor="text1"/>
          <w:sz w:val="20"/>
          <w:szCs w:val="20"/>
        </w:rPr>
        <w:t xml:space="preserve"> r. o godz. </w:t>
      </w:r>
      <w:r w:rsidR="00B90C56" w:rsidRPr="00846543">
        <w:rPr>
          <w:rFonts w:ascii="Tahoma" w:hAnsi="Tahoma" w:cs="Tahoma"/>
          <w:color w:val="000000" w:themeColor="text1"/>
          <w:sz w:val="20"/>
          <w:szCs w:val="20"/>
        </w:rPr>
        <w:t>9:05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0825203B"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00846543">
        <w:rPr>
          <w:rFonts w:ascii="Tahoma" w:hAnsi="Tahoma" w:cs="Tahoma"/>
          <w:sz w:val="20"/>
        </w:rPr>
        <w:t xml:space="preserve">na </w:t>
      </w:r>
      <w:r w:rsidRPr="00AE523D">
        <w:rPr>
          <w:rFonts w:ascii="Tahoma" w:hAnsi="Tahoma" w:cs="Tahoma"/>
          <w:bCs/>
          <w:sz w:val="20"/>
        </w:rPr>
        <w:t>odpowiednią część</w:t>
      </w:r>
      <w:r w:rsidRPr="00FD2B68">
        <w:rPr>
          <w:rFonts w:ascii="Tahoma" w:hAnsi="Tahoma" w:cs="Tahoma"/>
          <w:sz w:val="20"/>
        </w:rPr>
        <w:t xml:space="preserve"> zamówienia. Cena musi zostać podana </w:t>
      </w:r>
      <w:r w:rsidR="00846543">
        <w:rPr>
          <w:rFonts w:ascii="Tahoma" w:hAnsi="Tahoma" w:cs="Tahoma"/>
          <w:sz w:val="20"/>
        </w:rPr>
        <w:t xml:space="preserve">                   </w:t>
      </w:r>
      <w:r w:rsidRPr="00FD2B68">
        <w:rPr>
          <w:rFonts w:ascii="Tahoma" w:hAnsi="Tahoma" w:cs="Tahoma"/>
          <w:sz w:val="20"/>
        </w:rPr>
        <w:t>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w:t>
      </w:r>
      <w:r w:rsidRPr="002649DC">
        <w:rPr>
          <w:rFonts w:ascii="Tahoma" w:hAnsi="Tahoma" w:cs="Tahoma"/>
          <w:sz w:val="20"/>
        </w:rPr>
        <w:lastRenderedPageBreak/>
        <w:t xml:space="preserve">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E523D"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Zaokrąglenia cen w złotych należy dokonać do dwóch miejsc po przecinku według zasady, że trzecia cyfra po przecinku od 5 w górę powoduje zaokrąglenie drugiej cyfry po przecinku w górę o 1. Jeśli trzecia cyfra po </w:t>
      </w:r>
      <w:r w:rsidRPr="00AE523D">
        <w:rPr>
          <w:rFonts w:ascii="Tahoma" w:hAnsi="Tahoma" w:cs="Tahoma"/>
          <w:sz w:val="20"/>
        </w:rPr>
        <w:t>przecinku jest niższa od 5 zostaje skreślona, a druga cyfra po przecinku nie ulegnie zmianie.</w:t>
      </w:r>
    </w:p>
    <w:p w14:paraId="303C807F" w14:textId="3012858C" w:rsidR="00797F6A" w:rsidRPr="00AE523D" w:rsidRDefault="00797F6A" w:rsidP="00797F6A">
      <w:pPr>
        <w:pStyle w:val="Tekstpodstawowywcity3"/>
        <w:numPr>
          <w:ilvl w:val="1"/>
          <w:numId w:val="1"/>
        </w:numPr>
        <w:spacing w:after="120" w:line="240" w:lineRule="auto"/>
        <w:ind w:left="0" w:firstLine="0"/>
        <w:rPr>
          <w:rFonts w:ascii="Tahoma" w:hAnsi="Tahoma" w:cs="Tahoma"/>
          <w:sz w:val="20"/>
        </w:rPr>
      </w:pPr>
      <w:r w:rsidRPr="00AE523D">
        <w:rPr>
          <w:rFonts w:ascii="Tahoma" w:hAnsi="Tahoma" w:cs="Tahoma"/>
          <w:sz w:val="20"/>
        </w:rPr>
        <w:t xml:space="preserve">Do ceny oferty nie należy wliczać wartości opcji. </w:t>
      </w:r>
    </w:p>
    <w:p w14:paraId="1C1A522B" w14:textId="77777777" w:rsidR="00797F6A" w:rsidRPr="00AE523D"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AE523D">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2"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2"/>
    <w:p w14:paraId="1DD24C76" w14:textId="77777777" w:rsidR="00A56961" w:rsidRPr="00AE523D" w:rsidRDefault="00A56961" w:rsidP="00A56961">
      <w:pPr>
        <w:tabs>
          <w:tab w:val="left" w:pos="5245"/>
        </w:tabs>
        <w:spacing w:after="0" w:line="240" w:lineRule="auto"/>
        <w:jc w:val="both"/>
        <w:rPr>
          <w:rFonts w:ascii="Tahoma" w:hAnsi="Tahoma" w:cs="Tahoma"/>
          <w:b/>
          <w:sz w:val="20"/>
          <w:szCs w:val="20"/>
        </w:rPr>
      </w:pPr>
      <w:r w:rsidRPr="00AE523D">
        <w:rPr>
          <w:rFonts w:ascii="Tahoma" w:hAnsi="Tahoma" w:cs="Tahoma"/>
          <w:b/>
          <w:sz w:val="20"/>
          <w:szCs w:val="20"/>
        </w:rPr>
        <w:t>Cześć I Zamówienia:</w:t>
      </w:r>
    </w:p>
    <w:p w14:paraId="27CC1801"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A. Cena łączna ubezpieczenia – waga 70%</w:t>
      </w:r>
    </w:p>
    <w:p w14:paraId="5BC1B458"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B. Zaakceptowanie klauzul dodatkowych – waga 20%</w:t>
      </w:r>
    </w:p>
    <w:p w14:paraId="31306B39"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AE523D">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0F302B4"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w:t>
      </w:r>
      <w:r w:rsidRPr="00702F63">
        <w:rPr>
          <w:rFonts w:ascii="Tahoma" w:hAnsi="Tahoma" w:cs="Tahoma"/>
          <w:sz w:val="20"/>
          <w:szCs w:val="20"/>
        </w:rPr>
        <w:t xml:space="preserve">klauzule o nr </w:t>
      </w:r>
      <w:r w:rsidR="00702F63" w:rsidRPr="00702F63">
        <w:rPr>
          <w:rFonts w:ascii="Tahoma" w:hAnsi="Tahoma" w:cs="Tahoma"/>
          <w:sz w:val="20"/>
          <w:szCs w:val="20"/>
        </w:rPr>
        <w:t xml:space="preserve">41, 42, </w:t>
      </w:r>
      <w:r w:rsidRPr="00702F63">
        <w:rPr>
          <w:rFonts w:ascii="Tahoma" w:hAnsi="Tahoma" w:cs="Tahoma"/>
          <w:sz w:val="20"/>
          <w:szCs w:val="20"/>
        </w:rPr>
        <w:t>43, 4</w:t>
      </w:r>
      <w:r w:rsidR="00702F63" w:rsidRPr="00702F63">
        <w:rPr>
          <w:rFonts w:ascii="Tahoma" w:hAnsi="Tahoma" w:cs="Tahoma"/>
          <w:sz w:val="20"/>
          <w:szCs w:val="20"/>
        </w:rPr>
        <w:t>4</w:t>
      </w:r>
      <w:r w:rsidRPr="00702F63">
        <w:rPr>
          <w:rFonts w:ascii="Tahoma" w:hAnsi="Tahoma" w:cs="Tahoma"/>
          <w:sz w:val="20"/>
          <w:szCs w:val="20"/>
        </w:rPr>
        <w:t>, 4</w:t>
      </w:r>
      <w:r w:rsidR="00702F63" w:rsidRPr="00702F63">
        <w:rPr>
          <w:rFonts w:ascii="Tahoma" w:hAnsi="Tahoma" w:cs="Tahoma"/>
          <w:sz w:val="20"/>
          <w:szCs w:val="20"/>
        </w:rPr>
        <w:t>9</w:t>
      </w:r>
      <w:r w:rsidRPr="00702F63">
        <w:rPr>
          <w:rFonts w:ascii="Tahoma" w:hAnsi="Tahoma" w:cs="Tahoma"/>
          <w:sz w:val="20"/>
          <w:szCs w:val="20"/>
        </w:rPr>
        <w:t>, 5</w:t>
      </w:r>
      <w:r w:rsidR="00702F63" w:rsidRPr="00702F63">
        <w:rPr>
          <w:rFonts w:ascii="Tahoma" w:hAnsi="Tahoma" w:cs="Tahoma"/>
          <w:sz w:val="20"/>
          <w:szCs w:val="20"/>
        </w:rPr>
        <w:t>1, 54, 55, 56, 57, 58, 59, 60, 61</w:t>
      </w:r>
      <w:r w:rsidRPr="00702F63">
        <w:rPr>
          <w:rFonts w:ascii="Tahoma" w:hAnsi="Tahoma" w:cs="Tahoma"/>
          <w:sz w:val="20"/>
          <w:szCs w:val="20"/>
        </w:rPr>
        <w:t xml:space="preserve"> zostanie przyznanych po 4 punktów za każdą klauzulę,</w:t>
      </w:r>
    </w:p>
    <w:p w14:paraId="1DCFB2D5" w14:textId="65198AF8"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2F63">
        <w:rPr>
          <w:rFonts w:ascii="Tahoma" w:hAnsi="Tahoma" w:cs="Tahoma"/>
          <w:sz w:val="20"/>
          <w:szCs w:val="20"/>
        </w:rPr>
        <w:t xml:space="preserve">za rozszerzenie ochrony o klauzule o nr </w:t>
      </w:r>
      <w:r w:rsidR="00702F63" w:rsidRPr="00702F63">
        <w:rPr>
          <w:rFonts w:ascii="Tahoma" w:hAnsi="Tahoma" w:cs="Tahoma"/>
          <w:sz w:val="20"/>
          <w:szCs w:val="20"/>
        </w:rPr>
        <w:t>45, 47, 48, 50 i 52</w:t>
      </w:r>
      <w:r w:rsidRPr="00702F63">
        <w:rPr>
          <w:rFonts w:ascii="Tahoma" w:hAnsi="Tahoma" w:cs="Tahoma"/>
          <w:sz w:val="20"/>
          <w:szCs w:val="20"/>
        </w:rPr>
        <w:t xml:space="preserve"> zostanie przyznanych po </w:t>
      </w:r>
      <w:r w:rsidR="00702F63" w:rsidRPr="00702F63">
        <w:rPr>
          <w:rFonts w:ascii="Tahoma" w:hAnsi="Tahoma" w:cs="Tahoma"/>
          <w:sz w:val="20"/>
          <w:szCs w:val="20"/>
        </w:rPr>
        <w:t>6</w:t>
      </w:r>
      <w:r w:rsidRPr="00702F63">
        <w:rPr>
          <w:rFonts w:ascii="Tahoma" w:hAnsi="Tahoma" w:cs="Tahoma"/>
          <w:sz w:val="20"/>
          <w:szCs w:val="20"/>
        </w:rPr>
        <w:t xml:space="preserve"> punktów za każdą klauzulę,</w:t>
      </w:r>
    </w:p>
    <w:p w14:paraId="440C4495" w14:textId="283B7CF3"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2F63">
        <w:rPr>
          <w:rFonts w:ascii="Tahoma" w:hAnsi="Tahoma" w:cs="Tahoma"/>
          <w:sz w:val="20"/>
          <w:szCs w:val="20"/>
        </w:rPr>
        <w:t>za rozszerzenie ochrony o klauzul</w:t>
      </w:r>
      <w:r w:rsidR="00702F63" w:rsidRPr="00702F63">
        <w:rPr>
          <w:rFonts w:ascii="Tahoma" w:hAnsi="Tahoma" w:cs="Tahoma"/>
          <w:sz w:val="20"/>
          <w:szCs w:val="20"/>
        </w:rPr>
        <w:t>ę</w:t>
      </w:r>
      <w:r w:rsidRPr="00702F63">
        <w:rPr>
          <w:rFonts w:ascii="Tahoma" w:hAnsi="Tahoma" w:cs="Tahoma"/>
          <w:sz w:val="20"/>
          <w:szCs w:val="20"/>
        </w:rPr>
        <w:t xml:space="preserve"> nr </w:t>
      </w:r>
      <w:r w:rsidR="00702F63" w:rsidRPr="00702F63">
        <w:rPr>
          <w:rFonts w:ascii="Tahoma" w:hAnsi="Tahoma" w:cs="Tahoma"/>
          <w:sz w:val="20"/>
          <w:szCs w:val="20"/>
        </w:rPr>
        <w:t>53</w:t>
      </w:r>
      <w:r w:rsidRPr="00702F63">
        <w:rPr>
          <w:rFonts w:ascii="Tahoma" w:hAnsi="Tahoma" w:cs="Tahoma"/>
          <w:sz w:val="20"/>
          <w:szCs w:val="20"/>
        </w:rPr>
        <w:t xml:space="preserve"> zostanie przyznanych </w:t>
      </w:r>
      <w:r w:rsidR="00702F63">
        <w:rPr>
          <w:rFonts w:ascii="Tahoma" w:hAnsi="Tahoma" w:cs="Tahoma"/>
          <w:sz w:val="20"/>
          <w:szCs w:val="20"/>
        </w:rPr>
        <w:t>8</w:t>
      </w:r>
      <w:r w:rsidRPr="00702F63">
        <w:rPr>
          <w:rFonts w:ascii="Tahoma" w:hAnsi="Tahoma" w:cs="Tahoma"/>
          <w:sz w:val="20"/>
          <w:szCs w:val="20"/>
        </w:rPr>
        <w:t xml:space="preserve"> punktów za klauzulę,</w:t>
      </w:r>
    </w:p>
    <w:p w14:paraId="25AFF29B" w14:textId="05F62A79"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2F63">
        <w:rPr>
          <w:rFonts w:ascii="Tahoma" w:hAnsi="Tahoma" w:cs="Tahoma"/>
          <w:sz w:val="20"/>
          <w:szCs w:val="20"/>
        </w:rPr>
        <w:t>za rozszerzenie ochrony o klauzule nr 4</w:t>
      </w:r>
      <w:r w:rsidR="00702F63" w:rsidRPr="00702F63">
        <w:rPr>
          <w:rFonts w:ascii="Tahoma" w:hAnsi="Tahoma" w:cs="Tahoma"/>
          <w:sz w:val="20"/>
          <w:szCs w:val="20"/>
        </w:rPr>
        <w:t>6</w:t>
      </w:r>
      <w:r w:rsidRPr="00702F63">
        <w:rPr>
          <w:rFonts w:ascii="Tahoma" w:hAnsi="Tahoma" w:cs="Tahoma"/>
          <w:sz w:val="20"/>
          <w:szCs w:val="20"/>
        </w:rPr>
        <w:t xml:space="preserve"> zostanie przyznanych 1</w:t>
      </w:r>
      <w:r w:rsidR="00702F63" w:rsidRPr="00702F63">
        <w:rPr>
          <w:rFonts w:ascii="Tahoma" w:hAnsi="Tahoma" w:cs="Tahoma"/>
          <w:sz w:val="20"/>
          <w:szCs w:val="20"/>
        </w:rPr>
        <w:t>2</w:t>
      </w:r>
      <w:r w:rsidRPr="00702F63">
        <w:rPr>
          <w:rFonts w:ascii="Tahoma" w:hAnsi="Tahoma" w:cs="Tahoma"/>
          <w:sz w:val="20"/>
          <w:szCs w:val="20"/>
        </w:rPr>
        <w:t xml:space="preserve">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626AF8D" w:rsidR="00A56961" w:rsidRPr="00AE523D"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B90C56">
        <w:rPr>
          <w:rFonts w:ascii="Tahoma" w:hAnsi="Tahoma" w:cs="Tahoma"/>
          <w:b/>
          <w:bCs/>
          <w:sz w:val="20"/>
          <w:szCs w:val="20"/>
        </w:rPr>
        <w:t xml:space="preserve">do </w:t>
      </w:r>
      <w:r w:rsidR="00B90C56" w:rsidRPr="00B90C56">
        <w:rPr>
          <w:rFonts w:ascii="Tahoma" w:hAnsi="Tahoma" w:cs="Tahoma"/>
          <w:b/>
          <w:bCs/>
          <w:sz w:val="20"/>
          <w:szCs w:val="20"/>
        </w:rPr>
        <w:t>40</w:t>
      </w:r>
      <w:r w:rsidRPr="00B90C56">
        <w:rPr>
          <w:rFonts w:ascii="Tahoma" w:hAnsi="Tahoma" w:cs="Tahoma"/>
          <w:b/>
          <w:bCs/>
          <w:sz w:val="20"/>
          <w:szCs w:val="20"/>
        </w:rPr>
        <w:t xml:space="preserve"> spowoduje odrzucenie oferty dla tej części Zamówienia.</w:t>
      </w:r>
    </w:p>
    <w:p w14:paraId="03B133AF" w14:textId="77777777" w:rsidR="00A56961" w:rsidRPr="00AE523D"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AE523D">
        <w:rPr>
          <w:rFonts w:ascii="Tahoma" w:hAnsi="Tahoma" w:cs="Tahoma"/>
          <w:b/>
          <w:sz w:val="20"/>
          <w:szCs w:val="20"/>
        </w:rPr>
        <w:t>UWAGA – w przypadku dopisków oraz zmian w treści klauzul fakultatywnych, odbiegających od treści zawartej w SWZ, za zmienioną klauzulę przyznanych będzie 0 punktów.</w:t>
      </w:r>
      <w:r w:rsidRPr="00F20A24">
        <w:rPr>
          <w:rFonts w:ascii="Tahoma" w:hAnsi="Tahoma" w:cs="Tahoma"/>
          <w:b/>
          <w:sz w:val="20"/>
          <w:szCs w:val="20"/>
        </w:rPr>
        <w:t xml:space="preserve">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AE523D" w:rsidRDefault="00A56961" w:rsidP="002409DA">
            <w:pPr>
              <w:pStyle w:val="Akapitzlist"/>
              <w:ind w:left="0"/>
              <w:jc w:val="both"/>
              <w:outlineLvl w:val="0"/>
              <w:rPr>
                <w:rFonts w:ascii="Tahoma" w:hAnsi="Tahoma" w:cs="Tahoma"/>
                <w:sz w:val="20"/>
                <w:szCs w:val="20"/>
              </w:rPr>
            </w:pPr>
            <w:r w:rsidRPr="00AE523D">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E523D"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6324FF00" w:rsidR="00A56961" w:rsidRPr="00AE523D" w:rsidRDefault="00A56961" w:rsidP="002409DA">
            <w:pPr>
              <w:pStyle w:val="Akapitzlist"/>
              <w:ind w:left="0"/>
              <w:jc w:val="both"/>
              <w:outlineLvl w:val="0"/>
              <w:rPr>
                <w:rFonts w:ascii="Tahoma" w:hAnsi="Tahoma" w:cs="Tahoma"/>
                <w:sz w:val="20"/>
                <w:szCs w:val="20"/>
              </w:rPr>
            </w:pPr>
            <w:r w:rsidRPr="00AE523D">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E523D" w:rsidRDefault="00A56961" w:rsidP="00A56961">
      <w:pPr>
        <w:spacing w:after="0" w:line="240" w:lineRule="auto"/>
        <w:jc w:val="both"/>
        <w:rPr>
          <w:rFonts w:ascii="Tahoma" w:hAnsi="Tahoma" w:cs="Tahoma"/>
          <w:sz w:val="20"/>
          <w:szCs w:val="20"/>
        </w:rPr>
      </w:pPr>
    </w:p>
    <w:p w14:paraId="1CA71F61" w14:textId="77777777" w:rsidR="00A56961" w:rsidRPr="00AE523D" w:rsidRDefault="00A56961" w:rsidP="00A56961">
      <w:pPr>
        <w:spacing w:after="0" w:line="240" w:lineRule="auto"/>
        <w:ind w:left="284"/>
        <w:jc w:val="center"/>
        <w:rPr>
          <w:rFonts w:ascii="Tahoma" w:hAnsi="Tahoma" w:cs="Tahoma"/>
          <w:position w:val="2"/>
          <w:sz w:val="20"/>
          <w:szCs w:val="20"/>
        </w:rPr>
      </w:pPr>
      <w:r w:rsidRPr="00AE523D">
        <w:rPr>
          <w:rFonts w:ascii="Tahoma" w:hAnsi="Tahoma" w:cs="Tahoma"/>
          <w:sz w:val="20"/>
          <w:szCs w:val="20"/>
        </w:rPr>
        <w:t>WO</w:t>
      </w:r>
      <w:r w:rsidRPr="00AE523D">
        <w:rPr>
          <w:rFonts w:ascii="Tahoma" w:hAnsi="Tahoma" w:cs="Tahoma"/>
          <w:position w:val="-4"/>
          <w:sz w:val="20"/>
          <w:szCs w:val="20"/>
        </w:rPr>
        <w:t>n</w:t>
      </w:r>
      <w:r w:rsidRPr="00AE523D">
        <w:rPr>
          <w:rFonts w:ascii="Tahoma" w:hAnsi="Tahoma" w:cs="Tahoma"/>
          <w:sz w:val="20"/>
          <w:szCs w:val="20"/>
        </w:rPr>
        <w:t xml:space="preserve"> = A</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rPr>
        <w:t>x</w:t>
      </w:r>
      <w:r w:rsidRPr="00AE523D">
        <w:rPr>
          <w:rFonts w:ascii="Tahoma" w:hAnsi="Tahoma" w:cs="Tahoma"/>
          <w:sz w:val="20"/>
          <w:szCs w:val="20"/>
        </w:rPr>
        <w:t xml:space="preserve"> 0,70 + B</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vertAlign w:val="subscript"/>
        </w:rPr>
        <w:t xml:space="preserve"> </w:t>
      </w:r>
      <w:r w:rsidRPr="00AE523D">
        <w:rPr>
          <w:rFonts w:ascii="Tahoma" w:hAnsi="Tahoma" w:cs="Tahoma"/>
          <w:position w:val="4"/>
          <w:sz w:val="20"/>
          <w:szCs w:val="20"/>
        </w:rPr>
        <w:t>x</w:t>
      </w:r>
      <w:r w:rsidRPr="00AE523D">
        <w:rPr>
          <w:rFonts w:ascii="Tahoma" w:hAnsi="Tahoma" w:cs="Tahoma"/>
          <w:sz w:val="20"/>
          <w:szCs w:val="20"/>
        </w:rPr>
        <w:t xml:space="preserve"> 0,20 + C</w:t>
      </w:r>
      <w:r w:rsidRPr="00AE523D">
        <w:rPr>
          <w:rFonts w:ascii="Tahoma" w:hAnsi="Tahoma" w:cs="Tahoma"/>
          <w:position w:val="-4"/>
          <w:sz w:val="20"/>
          <w:szCs w:val="20"/>
        </w:rPr>
        <w:t xml:space="preserve">n </w:t>
      </w:r>
      <w:r w:rsidRPr="00AE523D">
        <w:rPr>
          <w:rFonts w:ascii="Tahoma" w:hAnsi="Tahoma" w:cs="Tahoma"/>
          <w:position w:val="4"/>
          <w:sz w:val="20"/>
          <w:szCs w:val="20"/>
        </w:rPr>
        <w:t>x</w:t>
      </w:r>
      <w:r w:rsidRPr="00AE523D">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AE523D"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E523D" w:rsidRDefault="00A56961" w:rsidP="00A56961">
      <w:pPr>
        <w:tabs>
          <w:tab w:val="left" w:pos="5245"/>
        </w:tabs>
        <w:spacing w:after="0" w:line="240" w:lineRule="auto"/>
        <w:jc w:val="both"/>
        <w:rPr>
          <w:rFonts w:ascii="Tahoma" w:hAnsi="Tahoma" w:cs="Tahoma"/>
          <w:b/>
          <w:sz w:val="20"/>
          <w:szCs w:val="20"/>
        </w:rPr>
      </w:pPr>
      <w:r w:rsidRPr="00AE523D">
        <w:rPr>
          <w:rFonts w:ascii="Tahoma" w:hAnsi="Tahoma" w:cs="Tahoma"/>
          <w:b/>
          <w:sz w:val="20"/>
          <w:szCs w:val="20"/>
        </w:rPr>
        <w:t>Cześć II Zamówienia:</w:t>
      </w:r>
    </w:p>
    <w:p w14:paraId="4BCEC5C0"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D Cena łączna ubezpieczenia – waga 80%</w:t>
      </w:r>
    </w:p>
    <w:p w14:paraId="56852546"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E. Zaakceptowanie klauzul dodatkowych – waga 20%</w:t>
      </w:r>
    </w:p>
    <w:p w14:paraId="4CF3D60E" w14:textId="77777777" w:rsidR="00A56961" w:rsidRPr="00AE523D" w:rsidRDefault="00A56961" w:rsidP="00A56961">
      <w:pPr>
        <w:pStyle w:val="Tekstpodstawowywcity3"/>
        <w:spacing w:line="240" w:lineRule="auto"/>
        <w:rPr>
          <w:rFonts w:ascii="Tahoma" w:hAnsi="Tahoma" w:cs="Tahoma"/>
          <w:sz w:val="20"/>
        </w:rPr>
      </w:pPr>
    </w:p>
    <w:p w14:paraId="4167B8F1" w14:textId="45992E79" w:rsidR="00A56961" w:rsidRPr="00AE523D" w:rsidRDefault="00A56961" w:rsidP="00A56961">
      <w:pPr>
        <w:numPr>
          <w:ilvl w:val="0"/>
          <w:numId w:val="8"/>
        </w:numPr>
        <w:spacing w:after="0" w:line="240" w:lineRule="auto"/>
        <w:jc w:val="both"/>
        <w:rPr>
          <w:rFonts w:ascii="Tahoma" w:hAnsi="Tahoma" w:cs="Tahoma"/>
          <w:sz w:val="20"/>
          <w:szCs w:val="20"/>
        </w:rPr>
      </w:pPr>
      <w:r w:rsidRPr="00AE523D">
        <w:rPr>
          <w:rFonts w:ascii="Tahoma" w:hAnsi="Tahoma" w:cs="Tahoma"/>
          <w:b/>
          <w:sz w:val="20"/>
          <w:szCs w:val="20"/>
        </w:rPr>
        <w:t>cena łączna ubezpieczenia w części II zamówienia</w:t>
      </w:r>
      <w:r w:rsidRPr="00AE523D">
        <w:rPr>
          <w:rFonts w:ascii="Tahoma" w:hAnsi="Tahoma" w:cs="Tahoma"/>
          <w:sz w:val="20"/>
          <w:szCs w:val="20"/>
        </w:rPr>
        <w:t xml:space="preserve"> – suma składek za wszystkie ubezpieczenia będące przedmiotem niniejszej części zamówienia.</w:t>
      </w:r>
    </w:p>
    <w:p w14:paraId="432ED7EF" w14:textId="77777777" w:rsidR="00A56961" w:rsidRPr="00AE523D" w:rsidRDefault="00A56961" w:rsidP="00A56961">
      <w:pPr>
        <w:tabs>
          <w:tab w:val="num" w:pos="709"/>
        </w:tabs>
        <w:spacing w:after="0" w:line="240" w:lineRule="auto"/>
        <w:ind w:left="851" w:hanging="425"/>
        <w:jc w:val="both"/>
        <w:rPr>
          <w:rFonts w:ascii="Tahoma" w:hAnsi="Tahoma" w:cs="Tahoma"/>
          <w:sz w:val="20"/>
          <w:szCs w:val="20"/>
        </w:rPr>
      </w:pPr>
      <w:r w:rsidRPr="00AE523D">
        <w:rPr>
          <w:rFonts w:ascii="Tahoma" w:hAnsi="Tahoma" w:cs="Tahoma"/>
          <w:sz w:val="20"/>
          <w:szCs w:val="20"/>
        </w:rPr>
        <w:tab/>
        <w:t>Oferty będą podlegały ocenie w kryterium D według następującego wzoru:</w:t>
      </w:r>
    </w:p>
    <w:p w14:paraId="771EB241" w14:textId="77777777" w:rsidR="00A56961" w:rsidRPr="00AE523D" w:rsidRDefault="00A56961" w:rsidP="00A56961">
      <w:pPr>
        <w:spacing w:after="0" w:line="240" w:lineRule="auto"/>
        <w:ind w:left="567"/>
        <w:jc w:val="both"/>
        <w:rPr>
          <w:rFonts w:ascii="Tahoma" w:hAnsi="Tahoma" w:cs="Tahoma"/>
          <w:sz w:val="20"/>
          <w:szCs w:val="20"/>
        </w:rPr>
      </w:pPr>
    </w:p>
    <w:p w14:paraId="6FA95DEC" w14:textId="77777777" w:rsidR="00A56961" w:rsidRPr="00AE523D" w:rsidRDefault="00A56961" w:rsidP="00A56961">
      <w:pPr>
        <w:spacing w:after="0" w:line="240" w:lineRule="auto"/>
        <w:ind w:left="2836"/>
        <w:jc w:val="both"/>
        <w:rPr>
          <w:rFonts w:ascii="Tahoma" w:hAnsi="Tahoma" w:cs="Tahoma"/>
          <w:sz w:val="20"/>
          <w:szCs w:val="20"/>
          <w:vertAlign w:val="subscript"/>
          <w:lang w:val="de-DE"/>
        </w:rPr>
      </w:pPr>
      <w:r w:rsidRPr="00AE523D">
        <w:rPr>
          <w:rFonts w:ascii="Tahoma" w:hAnsi="Tahoma" w:cs="Tahoma"/>
          <w:sz w:val="20"/>
          <w:szCs w:val="20"/>
        </w:rPr>
        <w:t xml:space="preserve">       </w:t>
      </w:r>
      <w:r w:rsidRPr="00AE523D">
        <w:rPr>
          <w:rFonts w:ascii="Tahoma" w:hAnsi="Tahoma" w:cs="Tahoma"/>
          <w:sz w:val="20"/>
          <w:szCs w:val="20"/>
          <w:lang w:val="de-DE"/>
        </w:rPr>
        <w:t xml:space="preserve">P </w:t>
      </w:r>
      <w:r w:rsidRPr="00AE523D">
        <w:rPr>
          <w:rFonts w:ascii="Tahoma" w:hAnsi="Tahoma" w:cs="Tahoma"/>
          <w:sz w:val="20"/>
          <w:szCs w:val="20"/>
          <w:vertAlign w:val="subscript"/>
          <w:lang w:val="de-DE"/>
        </w:rPr>
        <w:t>min</w:t>
      </w:r>
    </w:p>
    <w:p w14:paraId="4F851FBE" w14:textId="77777777" w:rsidR="00A56961" w:rsidRPr="00AE523D" w:rsidRDefault="00A56961" w:rsidP="00A56961">
      <w:pPr>
        <w:spacing w:after="0" w:line="240" w:lineRule="auto"/>
        <w:ind w:left="315"/>
        <w:jc w:val="both"/>
        <w:rPr>
          <w:rFonts w:ascii="Tahoma" w:hAnsi="Tahoma" w:cs="Tahoma"/>
          <w:position w:val="2"/>
          <w:sz w:val="20"/>
          <w:szCs w:val="20"/>
        </w:rPr>
      </w:pPr>
      <w:r w:rsidRPr="00AE523D">
        <w:rPr>
          <w:rFonts w:ascii="Tahoma" w:hAnsi="Tahoma" w:cs="Tahoma"/>
          <w:sz w:val="20"/>
          <w:szCs w:val="20"/>
          <w:lang w:val="de-DE"/>
        </w:rPr>
        <w:t xml:space="preserve">                                    D</w:t>
      </w:r>
      <w:r w:rsidRPr="00AE523D">
        <w:rPr>
          <w:rFonts w:ascii="Tahoma" w:hAnsi="Tahoma" w:cs="Tahoma"/>
          <w:position w:val="-4"/>
          <w:sz w:val="20"/>
          <w:szCs w:val="20"/>
          <w:lang w:val="de-DE"/>
        </w:rPr>
        <w:t xml:space="preserve">n </w:t>
      </w:r>
      <w:r w:rsidRPr="00AE523D">
        <w:rPr>
          <w:rFonts w:ascii="Tahoma" w:hAnsi="Tahoma" w:cs="Tahoma"/>
          <w:sz w:val="20"/>
          <w:szCs w:val="20"/>
          <w:lang w:val="de-DE"/>
        </w:rPr>
        <w:t xml:space="preserve">= </w:t>
      </w:r>
      <w:r w:rsidRPr="00AE523D">
        <w:rPr>
          <w:rFonts w:ascii="Tahoma" w:hAnsi="Tahoma" w:cs="Tahoma"/>
          <w:position w:val="14"/>
          <w:sz w:val="20"/>
          <w:szCs w:val="20"/>
          <w:lang w:val="de-DE"/>
        </w:rPr>
        <w:t>__________</w:t>
      </w:r>
      <w:r w:rsidRPr="00AE523D">
        <w:rPr>
          <w:rFonts w:ascii="Tahoma" w:hAnsi="Tahoma" w:cs="Tahoma"/>
          <w:sz w:val="20"/>
          <w:szCs w:val="20"/>
          <w:lang w:val="de-DE"/>
        </w:rPr>
        <w:t xml:space="preserve"> </w:t>
      </w:r>
      <w:r w:rsidRPr="00AE523D">
        <w:rPr>
          <w:rFonts w:ascii="Tahoma" w:hAnsi="Tahoma" w:cs="Tahoma"/>
          <w:position w:val="2"/>
          <w:sz w:val="20"/>
          <w:szCs w:val="20"/>
          <w:lang w:val="de-DE"/>
        </w:rPr>
        <w:t>x</w:t>
      </w:r>
      <w:r w:rsidRPr="00AE523D">
        <w:rPr>
          <w:rFonts w:ascii="Tahoma" w:hAnsi="Tahoma" w:cs="Tahoma"/>
          <w:sz w:val="20"/>
          <w:szCs w:val="20"/>
          <w:lang w:val="de-DE"/>
        </w:rPr>
        <w:t xml:space="preserve"> 100 pkt</w:t>
      </w:r>
      <w:r w:rsidRPr="00AE523D">
        <w:rPr>
          <w:rFonts w:ascii="Tahoma" w:hAnsi="Tahoma" w:cs="Tahoma"/>
          <w:sz w:val="20"/>
          <w:szCs w:val="20"/>
          <w:lang w:val="de-DE"/>
        </w:rPr>
        <w:cr/>
      </w:r>
      <w:r w:rsidRPr="00AE523D">
        <w:rPr>
          <w:rFonts w:ascii="Tahoma" w:hAnsi="Tahoma" w:cs="Tahoma"/>
          <w:position w:val="6"/>
          <w:sz w:val="20"/>
          <w:szCs w:val="20"/>
          <w:lang w:val="de-DE"/>
        </w:rPr>
        <w:t xml:space="preserve">                                                  </w:t>
      </w:r>
      <w:r w:rsidRPr="00AE523D">
        <w:rPr>
          <w:rFonts w:ascii="Tahoma" w:hAnsi="Tahoma" w:cs="Tahoma"/>
          <w:position w:val="6"/>
          <w:sz w:val="20"/>
          <w:szCs w:val="20"/>
        </w:rPr>
        <w:t>P</w:t>
      </w:r>
      <w:r w:rsidRPr="00AE523D">
        <w:rPr>
          <w:rFonts w:ascii="Tahoma" w:hAnsi="Tahoma" w:cs="Tahoma"/>
          <w:position w:val="2"/>
          <w:sz w:val="20"/>
          <w:szCs w:val="20"/>
        </w:rPr>
        <w:t>n</w:t>
      </w:r>
    </w:p>
    <w:p w14:paraId="411FA35A" w14:textId="77777777" w:rsidR="00A56961" w:rsidRPr="00AE523D" w:rsidRDefault="00A56961" w:rsidP="00A56961">
      <w:pPr>
        <w:spacing w:after="0" w:line="240" w:lineRule="auto"/>
        <w:ind w:left="284"/>
        <w:rPr>
          <w:rFonts w:ascii="Tahoma" w:hAnsi="Tahoma" w:cs="Tahoma"/>
          <w:sz w:val="20"/>
          <w:szCs w:val="20"/>
        </w:rPr>
      </w:pPr>
      <w:r w:rsidRPr="00AE523D">
        <w:rPr>
          <w:rFonts w:ascii="Tahoma" w:hAnsi="Tahoma" w:cs="Tahoma"/>
          <w:sz w:val="20"/>
          <w:szCs w:val="20"/>
        </w:rPr>
        <w:t xml:space="preserve">  D</w:t>
      </w:r>
      <w:r w:rsidRPr="00AE523D">
        <w:rPr>
          <w:rFonts w:ascii="Tahoma" w:hAnsi="Tahoma" w:cs="Tahoma"/>
          <w:position w:val="-4"/>
          <w:sz w:val="20"/>
          <w:szCs w:val="20"/>
        </w:rPr>
        <w:t>n</w:t>
      </w:r>
      <w:r w:rsidRPr="00AE523D">
        <w:rPr>
          <w:rFonts w:ascii="Tahoma" w:hAnsi="Tahoma" w:cs="Tahoma"/>
          <w:sz w:val="20"/>
          <w:szCs w:val="20"/>
          <w:vertAlign w:val="subscript"/>
        </w:rPr>
        <w:t xml:space="preserve">     </w:t>
      </w:r>
      <w:r w:rsidRPr="00AE523D">
        <w:rPr>
          <w:rFonts w:ascii="Tahoma" w:hAnsi="Tahoma" w:cs="Tahoma"/>
          <w:sz w:val="20"/>
          <w:szCs w:val="20"/>
        </w:rPr>
        <w:t>- liczba punktów przyznana ofercie n dla kryterium D</w:t>
      </w:r>
    </w:p>
    <w:p w14:paraId="75CA79AD"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 xml:space="preserve">  n    - numer oferty</w:t>
      </w:r>
    </w:p>
    <w:p w14:paraId="73AAD4B6"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 xml:space="preserve">  P</w:t>
      </w:r>
      <w:r w:rsidRPr="00AE523D">
        <w:rPr>
          <w:rFonts w:ascii="Tahoma" w:hAnsi="Tahoma" w:cs="Tahoma"/>
          <w:position w:val="-4"/>
          <w:sz w:val="20"/>
          <w:szCs w:val="20"/>
        </w:rPr>
        <w:t>min</w:t>
      </w:r>
      <w:r w:rsidRPr="00AE523D">
        <w:rPr>
          <w:rFonts w:ascii="Tahoma" w:hAnsi="Tahoma" w:cs="Tahoma"/>
          <w:sz w:val="20"/>
          <w:szCs w:val="20"/>
        </w:rPr>
        <w:t xml:space="preserve"> - cena minimalna wśród złożonych ofert</w:t>
      </w:r>
    </w:p>
    <w:p w14:paraId="7BAF357C" w14:textId="77777777" w:rsidR="00A56961" w:rsidRPr="00AE523D" w:rsidRDefault="00A56961" w:rsidP="00A56961">
      <w:pPr>
        <w:spacing w:after="0" w:line="240" w:lineRule="auto"/>
        <w:ind w:left="284"/>
        <w:rPr>
          <w:rFonts w:ascii="Tahoma" w:hAnsi="Tahoma" w:cs="Tahoma"/>
          <w:sz w:val="20"/>
          <w:szCs w:val="20"/>
        </w:rPr>
      </w:pPr>
      <w:r w:rsidRPr="00AE523D">
        <w:rPr>
          <w:rFonts w:ascii="Tahoma" w:hAnsi="Tahoma" w:cs="Tahoma"/>
          <w:sz w:val="20"/>
          <w:szCs w:val="20"/>
        </w:rPr>
        <w:lastRenderedPageBreak/>
        <w:t xml:space="preserve">  P</w:t>
      </w:r>
      <w:r w:rsidRPr="00AE523D">
        <w:rPr>
          <w:rFonts w:ascii="Tahoma" w:hAnsi="Tahoma" w:cs="Tahoma"/>
          <w:position w:val="-4"/>
          <w:sz w:val="20"/>
          <w:szCs w:val="20"/>
        </w:rPr>
        <w:t>n</w:t>
      </w:r>
      <w:r w:rsidRPr="00AE523D">
        <w:rPr>
          <w:rFonts w:ascii="Tahoma" w:hAnsi="Tahoma" w:cs="Tahoma"/>
          <w:sz w:val="20"/>
          <w:szCs w:val="20"/>
        </w:rPr>
        <w:t xml:space="preserve">    - cena zaproponowana przez Wykonawcę w ofercie n</w:t>
      </w:r>
    </w:p>
    <w:p w14:paraId="0BA3E17E" w14:textId="77777777" w:rsidR="00A56961" w:rsidRPr="00AE523D" w:rsidRDefault="00A56961" w:rsidP="00A56961">
      <w:pPr>
        <w:spacing w:after="0" w:line="240" w:lineRule="auto"/>
        <w:ind w:left="284"/>
        <w:rPr>
          <w:rFonts w:ascii="Tahoma" w:hAnsi="Tahoma" w:cs="Tahoma"/>
          <w:sz w:val="20"/>
          <w:szCs w:val="20"/>
          <w:u w:val="single"/>
        </w:rPr>
      </w:pPr>
    </w:p>
    <w:p w14:paraId="290E539A" w14:textId="77777777" w:rsidR="00A56961" w:rsidRPr="00AE523D" w:rsidRDefault="00A56961" w:rsidP="00A56961">
      <w:pPr>
        <w:numPr>
          <w:ilvl w:val="0"/>
          <w:numId w:val="8"/>
        </w:numPr>
        <w:tabs>
          <w:tab w:val="num" w:pos="-76"/>
        </w:tabs>
        <w:spacing w:after="0" w:line="240" w:lineRule="auto"/>
        <w:ind w:left="644"/>
        <w:jc w:val="both"/>
        <w:rPr>
          <w:rFonts w:ascii="Tahoma" w:hAnsi="Tahoma" w:cs="Tahoma"/>
          <w:sz w:val="20"/>
          <w:szCs w:val="20"/>
        </w:rPr>
      </w:pPr>
      <w:r w:rsidRPr="00AE523D">
        <w:rPr>
          <w:rFonts w:ascii="Tahoma" w:hAnsi="Tahoma" w:cs="Tahoma"/>
          <w:b/>
          <w:sz w:val="20"/>
          <w:szCs w:val="20"/>
        </w:rPr>
        <w:t xml:space="preserve">zaakceptowanie klauzul dodatkowych w części II zamówienia </w:t>
      </w:r>
      <w:r w:rsidRPr="00AE523D">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54AF0BCF" w:rsidR="00C73A77" w:rsidRPr="008D41B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3" w:name="_Hlk117605178"/>
      <w:bookmarkStart w:id="24" w:name="_Hlk124149005"/>
      <w:r w:rsidRPr="008D41B7">
        <w:rPr>
          <w:rFonts w:ascii="Tahoma" w:hAnsi="Tahoma" w:cs="Tahoma"/>
          <w:sz w:val="20"/>
          <w:szCs w:val="20"/>
        </w:rPr>
        <w:t>za rozszerzenie ochrony o klauzule nr 9, 10</w:t>
      </w:r>
      <w:r w:rsidR="008D41B7" w:rsidRPr="008D41B7">
        <w:rPr>
          <w:rFonts w:ascii="Tahoma" w:hAnsi="Tahoma" w:cs="Tahoma"/>
          <w:sz w:val="20"/>
          <w:szCs w:val="20"/>
        </w:rPr>
        <w:t xml:space="preserve"> </w:t>
      </w:r>
      <w:r w:rsidRPr="008D41B7">
        <w:rPr>
          <w:rFonts w:ascii="Tahoma" w:hAnsi="Tahoma" w:cs="Tahoma"/>
          <w:sz w:val="20"/>
          <w:szCs w:val="20"/>
        </w:rPr>
        <w:t>i 12 zostanie przyznanych po 8 punktów za każdą klauzulę,</w:t>
      </w:r>
    </w:p>
    <w:p w14:paraId="5054BF95" w14:textId="1F7D3BEC" w:rsidR="00C73A77" w:rsidRPr="008D41B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41B7">
        <w:rPr>
          <w:rFonts w:ascii="Tahoma" w:hAnsi="Tahoma" w:cs="Tahoma"/>
          <w:sz w:val="20"/>
          <w:szCs w:val="20"/>
        </w:rPr>
        <w:t xml:space="preserve">za rozszerzenie ochrony o klauzulę nr </w:t>
      </w:r>
      <w:r w:rsidR="008D41B7" w:rsidRPr="008D41B7">
        <w:rPr>
          <w:rFonts w:ascii="Tahoma" w:hAnsi="Tahoma" w:cs="Tahoma"/>
          <w:sz w:val="20"/>
          <w:szCs w:val="20"/>
        </w:rPr>
        <w:t xml:space="preserve">6, 8, 11, 13, 14 i 15 </w:t>
      </w:r>
      <w:r w:rsidRPr="008D41B7">
        <w:rPr>
          <w:rFonts w:ascii="Tahoma" w:hAnsi="Tahoma" w:cs="Tahoma"/>
          <w:sz w:val="20"/>
          <w:szCs w:val="20"/>
        </w:rPr>
        <w:t>zostanie przyznanych po 10 punktów za każdą klauzulę,</w:t>
      </w:r>
    </w:p>
    <w:p w14:paraId="22B5CE93" w14:textId="4C2D1B84" w:rsidR="00A56961" w:rsidRPr="008D41B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41B7">
        <w:rPr>
          <w:rFonts w:ascii="Tahoma" w:hAnsi="Tahoma" w:cs="Tahoma"/>
          <w:sz w:val="20"/>
          <w:szCs w:val="20"/>
        </w:rPr>
        <w:t>za rozszerzenie ochrony o klauzulę nr 7 zostanie przyznanych 16 punktów.</w:t>
      </w:r>
      <w:bookmarkEnd w:id="23"/>
      <w:bookmarkEnd w:id="24"/>
    </w:p>
    <w:p w14:paraId="33C29347" w14:textId="77777777" w:rsidR="00A56961"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E523D" w:rsidRDefault="00A56961" w:rsidP="00A56961">
      <w:pPr>
        <w:spacing w:after="0" w:line="240" w:lineRule="auto"/>
        <w:ind w:left="284"/>
        <w:rPr>
          <w:rFonts w:ascii="Tahoma" w:hAnsi="Tahoma" w:cs="Tahoma"/>
          <w:sz w:val="20"/>
          <w:szCs w:val="20"/>
          <w:u w:val="single"/>
        </w:rPr>
      </w:pPr>
      <w:r w:rsidRPr="00AE523D">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E523D" w:rsidRDefault="00A56961" w:rsidP="00A56961">
      <w:pPr>
        <w:spacing w:after="0" w:line="240" w:lineRule="auto"/>
        <w:ind w:left="284"/>
        <w:rPr>
          <w:rFonts w:ascii="Tahoma" w:hAnsi="Tahoma" w:cs="Tahoma"/>
          <w:sz w:val="20"/>
          <w:szCs w:val="20"/>
          <w:u w:val="single"/>
        </w:rPr>
      </w:pPr>
    </w:p>
    <w:p w14:paraId="3926DE7C" w14:textId="77777777" w:rsidR="00A56961" w:rsidRPr="00AE523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E523D" w:rsidRDefault="00A56961" w:rsidP="00A56961">
      <w:pPr>
        <w:spacing w:after="0" w:line="240" w:lineRule="auto"/>
        <w:ind w:left="709"/>
        <w:jc w:val="both"/>
        <w:rPr>
          <w:rFonts w:ascii="Tahoma" w:hAnsi="Tahoma" w:cs="Tahoma"/>
          <w:b/>
          <w:sz w:val="20"/>
          <w:szCs w:val="20"/>
        </w:rPr>
      </w:pPr>
      <w:r w:rsidRPr="00AE523D">
        <w:rPr>
          <w:rFonts w:ascii="Tahoma" w:hAnsi="Tahoma" w:cs="Tahoma"/>
          <w:b/>
          <w:sz w:val="20"/>
          <w:szCs w:val="20"/>
        </w:rPr>
        <w:t>UWAGA:</w:t>
      </w:r>
    </w:p>
    <w:p w14:paraId="5197AE50" w14:textId="77777777" w:rsidR="00A56961" w:rsidRPr="00AE523D" w:rsidRDefault="00A56961" w:rsidP="00A56961">
      <w:pPr>
        <w:spacing w:after="0" w:line="240" w:lineRule="auto"/>
        <w:ind w:left="709"/>
        <w:jc w:val="both"/>
        <w:rPr>
          <w:rFonts w:ascii="Tahoma" w:hAnsi="Tahoma" w:cs="Tahoma"/>
          <w:b/>
          <w:bCs/>
          <w:sz w:val="20"/>
          <w:szCs w:val="20"/>
        </w:rPr>
      </w:pPr>
      <w:r w:rsidRPr="00AE523D">
        <w:rPr>
          <w:rFonts w:ascii="Tahoma" w:hAnsi="Tahoma" w:cs="Tahoma"/>
          <w:b/>
          <w:bCs/>
          <w:sz w:val="20"/>
          <w:szCs w:val="20"/>
        </w:rPr>
        <w:t xml:space="preserve">Brak zgody na włączenie do zakresu ubezpieczenia bądź zmiana treści którejkolwiek </w:t>
      </w:r>
      <w:r w:rsidRPr="00AE523D">
        <w:rPr>
          <w:rFonts w:ascii="Tahoma" w:hAnsi="Tahoma" w:cs="Tahoma"/>
          <w:b/>
          <w:bCs/>
          <w:sz w:val="20"/>
          <w:szCs w:val="20"/>
        </w:rPr>
        <w:br/>
        <w:t>z klauzul oznaczonych numerami od 1 do 5 spowoduje odrzucenie oferty dla tej części Zamówienia.</w:t>
      </w:r>
    </w:p>
    <w:p w14:paraId="43070329" w14:textId="77777777" w:rsidR="00A56961" w:rsidRPr="00AE523D" w:rsidRDefault="00A56961" w:rsidP="00A56961">
      <w:pPr>
        <w:spacing w:after="0" w:line="240" w:lineRule="auto"/>
        <w:ind w:left="709"/>
        <w:jc w:val="both"/>
        <w:rPr>
          <w:rFonts w:ascii="Tahoma" w:hAnsi="Tahoma" w:cs="Tahoma"/>
          <w:b/>
          <w:sz w:val="20"/>
          <w:szCs w:val="20"/>
        </w:rPr>
      </w:pPr>
    </w:p>
    <w:p w14:paraId="7F111C66" w14:textId="77777777" w:rsidR="00A56961" w:rsidRPr="00AE523D" w:rsidRDefault="00A56961" w:rsidP="00A56961">
      <w:pPr>
        <w:spacing w:after="0" w:line="240" w:lineRule="auto"/>
        <w:ind w:left="709"/>
        <w:jc w:val="both"/>
        <w:rPr>
          <w:rFonts w:ascii="Tahoma" w:hAnsi="Tahoma" w:cs="Tahoma"/>
          <w:b/>
          <w:sz w:val="20"/>
          <w:szCs w:val="20"/>
        </w:rPr>
      </w:pPr>
      <w:r w:rsidRPr="00AE523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E523D" w:rsidRDefault="00A56961" w:rsidP="00A56961">
      <w:pPr>
        <w:spacing w:after="0" w:line="240" w:lineRule="auto"/>
        <w:jc w:val="both"/>
        <w:rPr>
          <w:rFonts w:ascii="Tahoma" w:hAnsi="Tahoma" w:cs="Tahoma"/>
          <w:sz w:val="20"/>
          <w:szCs w:val="20"/>
        </w:rPr>
      </w:pPr>
    </w:p>
    <w:p w14:paraId="710939D3" w14:textId="77777777" w:rsidR="00A56961" w:rsidRPr="00AE523D" w:rsidRDefault="00A56961" w:rsidP="00A56961">
      <w:pPr>
        <w:spacing w:after="0" w:line="240" w:lineRule="auto"/>
        <w:ind w:left="360"/>
        <w:jc w:val="both"/>
        <w:rPr>
          <w:rFonts w:ascii="Tahoma" w:hAnsi="Tahoma" w:cs="Tahoma"/>
          <w:sz w:val="20"/>
          <w:szCs w:val="20"/>
        </w:rPr>
      </w:pPr>
    </w:p>
    <w:p w14:paraId="09FC4A31" w14:textId="77777777" w:rsidR="00A56961" w:rsidRPr="00AE523D" w:rsidRDefault="00A56961" w:rsidP="00A56961">
      <w:pPr>
        <w:tabs>
          <w:tab w:val="num" w:pos="1866"/>
        </w:tabs>
        <w:spacing w:after="0" w:line="240" w:lineRule="auto"/>
        <w:ind w:left="502"/>
        <w:jc w:val="both"/>
        <w:rPr>
          <w:rFonts w:ascii="Tahoma" w:hAnsi="Tahoma" w:cs="Tahoma"/>
          <w:sz w:val="20"/>
          <w:szCs w:val="20"/>
        </w:rPr>
      </w:pPr>
      <w:r w:rsidRPr="00AE523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E523D" w:rsidRDefault="00A56961" w:rsidP="00A56961">
      <w:pPr>
        <w:spacing w:after="0" w:line="240" w:lineRule="auto"/>
        <w:jc w:val="both"/>
        <w:rPr>
          <w:rFonts w:ascii="Tahoma" w:hAnsi="Tahoma" w:cs="Tahoma"/>
          <w:sz w:val="20"/>
          <w:szCs w:val="20"/>
        </w:rPr>
      </w:pPr>
    </w:p>
    <w:p w14:paraId="3CCA76AB" w14:textId="77777777" w:rsidR="00A56961" w:rsidRPr="00AE523D" w:rsidRDefault="00A56961" w:rsidP="00A56961">
      <w:pPr>
        <w:spacing w:after="0" w:line="240" w:lineRule="auto"/>
        <w:ind w:left="284"/>
        <w:jc w:val="center"/>
        <w:rPr>
          <w:rFonts w:ascii="Tahoma" w:hAnsi="Tahoma" w:cs="Tahoma"/>
          <w:position w:val="2"/>
          <w:sz w:val="20"/>
          <w:szCs w:val="20"/>
          <w:vertAlign w:val="superscript"/>
        </w:rPr>
      </w:pPr>
      <w:r w:rsidRPr="00AE523D">
        <w:rPr>
          <w:rFonts w:ascii="Tahoma" w:hAnsi="Tahoma" w:cs="Tahoma"/>
          <w:sz w:val="20"/>
          <w:szCs w:val="20"/>
        </w:rPr>
        <w:t>WO</w:t>
      </w:r>
      <w:r w:rsidRPr="00AE523D">
        <w:rPr>
          <w:rFonts w:ascii="Tahoma" w:hAnsi="Tahoma" w:cs="Tahoma"/>
          <w:position w:val="-4"/>
          <w:sz w:val="20"/>
          <w:szCs w:val="20"/>
        </w:rPr>
        <w:t>n</w:t>
      </w:r>
      <w:r w:rsidRPr="00AE523D">
        <w:rPr>
          <w:rFonts w:ascii="Tahoma" w:hAnsi="Tahoma" w:cs="Tahoma"/>
          <w:sz w:val="20"/>
          <w:szCs w:val="20"/>
        </w:rPr>
        <w:t xml:space="preserve"> = D</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rPr>
        <w:t>x</w:t>
      </w:r>
      <w:r w:rsidRPr="00AE523D">
        <w:rPr>
          <w:rFonts w:ascii="Tahoma" w:hAnsi="Tahoma" w:cs="Tahoma"/>
          <w:sz w:val="20"/>
          <w:szCs w:val="20"/>
        </w:rPr>
        <w:t xml:space="preserve"> 0,80 + E</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vertAlign w:val="subscript"/>
        </w:rPr>
        <w:t xml:space="preserve"> </w:t>
      </w:r>
      <w:r w:rsidRPr="00AE523D">
        <w:rPr>
          <w:rFonts w:ascii="Tahoma" w:hAnsi="Tahoma" w:cs="Tahoma"/>
          <w:position w:val="4"/>
          <w:sz w:val="20"/>
          <w:szCs w:val="20"/>
        </w:rPr>
        <w:t>x</w:t>
      </w:r>
      <w:r w:rsidRPr="00AE523D">
        <w:rPr>
          <w:rFonts w:ascii="Tahoma" w:hAnsi="Tahoma" w:cs="Tahoma"/>
          <w:sz w:val="20"/>
          <w:szCs w:val="20"/>
        </w:rPr>
        <w:t xml:space="preserve"> 0,20</w:t>
      </w:r>
    </w:p>
    <w:p w14:paraId="3E376081" w14:textId="77777777" w:rsidR="00A56961" w:rsidRPr="00AE523D" w:rsidRDefault="00A56961" w:rsidP="00A56961">
      <w:pPr>
        <w:spacing w:after="0" w:line="240" w:lineRule="auto"/>
        <w:ind w:left="284"/>
        <w:jc w:val="both"/>
        <w:rPr>
          <w:rFonts w:ascii="Tahoma" w:hAnsi="Tahoma" w:cs="Tahoma"/>
          <w:sz w:val="20"/>
          <w:szCs w:val="20"/>
          <w:u w:val="single"/>
        </w:rPr>
      </w:pPr>
      <w:r w:rsidRPr="00AE523D">
        <w:rPr>
          <w:rFonts w:ascii="Tahoma" w:hAnsi="Tahoma" w:cs="Tahoma"/>
          <w:sz w:val="20"/>
          <w:szCs w:val="20"/>
          <w:u w:val="single"/>
        </w:rPr>
        <w:t>gdzie:</w:t>
      </w:r>
    </w:p>
    <w:p w14:paraId="6D7DFB4B"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WO</w:t>
      </w:r>
      <w:r w:rsidRPr="00AE523D">
        <w:rPr>
          <w:rFonts w:ascii="Tahoma" w:hAnsi="Tahoma" w:cs="Tahoma"/>
          <w:position w:val="-4"/>
          <w:sz w:val="20"/>
          <w:szCs w:val="20"/>
        </w:rPr>
        <w:t>n</w:t>
      </w:r>
      <w:r w:rsidRPr="00AE523D">
        <w:rPr>
          <w:rFonts w:ascii="Tahoma" w:hAnsi="Tahoma" w:cs="Tahoma"/>
          <w:sz w:val="20"/>
          <w:szCs w:val="20"/>
        </w:rPr>
        <w:t xml:space="preserve"> - wskaźnik oceny oferty n</w:t>
      </w:r>
    </w:p>
    <w:p w14:paraId="151E6290" w14:textId="77777777" w:rsidR="00A56961" w:rsidRPr="00AE523D" w:rsidRDefault="00A56961" w:rsidP="00A56961">
      <w:pPr>
        <w:spacing w:after="0" w:line="240" w:lineRule="auto"/>
        <w:ind w:left="284"/>
        <w:jc w:val="both"/>
        <w:rPr>
          <w:rFonts w:ascii="Tahoma" w:hAnsi="Tahoma" w:cs="Tahoma"/>
          <w:position w:val="-4"/>
          <w:sz w:val="20"/>
          <w:szCs w:val="20"/>
        </w:rPr>
      </w:pPr>
      <w:r w:rsidRPr="00AE523D">
        <w:rPr>
          <w:rFonts w:ascii="Tahoma" w:hAnsi="Tahoma" w:cs="Tahoma"/>
          <w:sz w:val="20"/>
          <w:szCs w:val="20"/>
        </w:rPr>
        <w:t>D</w:t>
      </w:r>
      <w:r w:rsidRPr="00AE523D">
        <w:rPr>
          <w:rFonts w:ascii="Tahoma" w:hAnsi="Tahoma" w:cs="Tahoma"/>
          <w:position w:val="-4"/>
          <w:sz w:val="20"/>
          <w:szCs w:val="20"/>
        </w:rPr>
        <w:t xml:space="preserve">n - </w:t>
      </w:r>
      <w:r w:rsidRPr="00AE523D">
        <w:rPr>
          <w:rFonts w:ascii="Tahoma" w:hAnsi="Tahoma" w:cs="Tahoma"/>
          <w:sz w:val="20"/>
          <w:szCs w:val="20"/>
        </w:rPr>
        <w:t>liczba punktów przyznana ofercie n dla kryterium D</w:t>
      </w:r>
    </w:p>
    <w:p w14:paraId="49B7DA98"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E</w:t>
      </w:r>
      <w:r w:rsidRPr="00AE523D">
        <w:rPr>
          <w:rFonts w:ascii="Tahoma" w:hAnsi="Tahoma" w:cs="Tahoma"/>
          <w:position w:val="-4"/>
          <w:sz w:val="20"/>
          <w:szCs w:val="20"/>
        </w:rPr>
        <w:t xml:space="preserve">n - </w:t>
      </w:r>
      <w:r w:rsidRPr="00AE523D">
        <w:rPr>
          <w:rFonts w:ascii="Tahoma" w:hAnsi="Tahoma" w:cs="Tahoma"/>
          <w:sz w:val="20"/>
          <w:szCs w:val="20"/>
        </w:rPr>
        <w:t>liczba punktów przyznana ofercie n dla kryterium E</w:t>
      </w:r>
    </w:p>
    <w:p w14:paraId="2D49E079" w14:textId="77777777" w:rsidR="00A56961" w:rsidRPr="00AE523D" w:rsidRDefault="00A56961" w:rsidP="00A56961">
      <w:pPr>
        <w:spacing w:after="0" w:line="240" w:lineRule="auto"/>
        <w:ind w:left="284"/>
        <w:jc w:val="both"/>
        <w:rPr>
          <w:rFonts w:ascii="Tahoma" w:hAnsi="Tahoma" w:cs="Tahoma"/>
          <w:sz w:val="20"/>
          <w:szCs w:val="20"/>
        </w:rPr>
      </w:pPr>
    </w:p>
    <w:p w14:paraId="063540FA"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5"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5"/>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lastRenderedPageBreak/>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6001ADF3" w14:textId="6A89993F" w:rsidR="00085EE9" w:rsidRPr="0099160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991603">
        <w:rPr>
          <w:rFonts w:ascii="Tahoma" w:hAnsi="Tahoma" w:cs="Tahoma"/>
          <w:sz w:val="20"/>
          <w:szCs w:val="20"/>
        </w:rPr>
        <w:t>(</w:t>
      </w:r>
      <w:bookmarkStart w:id="26" w:name="_Hlk132625038"/>
      <w:r w:rsidR="005F1475" w:rsidRPr="00991603">
        <w:rPr>
          <w:rFonts w:ascii="Tahoma" w:hAnsi="Tahoma" w:cs="Tahoma"/>
          <w:sz w:val="20"/>
          <w:szCs w:val="20"/>
        </w:rPr>
        <w:t>Dz.U. z 2022 r. poz. 905 z późn. zm.</w:t>
      </w:r>
      <w:bookmarkEnd w:id="26"/>
      <w:r w:rsidR="005F1475" w:rsidRPr="00991603">
        <w:rPr>
          <w:rFonts w:ascii="Tahoma" w:hAnsi="Tahoma" w:cs="Tahoma"/>
          <w:sz w:val="20"/>
          <w:szCs w:val="20"/>
        </w:rPr>
        <w:t xml:space="preserve">) </w:t>
      </w:r>
      <w:r w:rsidRPr="0099160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27"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167C294"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lastRenderedPageBreak/>
        <w:t>Projektowane</w:t>
      </w:r>
      <w:r w:rsidR="00800471" w:rsidRPr="008B23B2">
        <w:rPr>
          <w:rFonts w:ascii="Tahoma" w:hAnsi="Tahoma" w:cs="Tahoma"/>
          <w:sz w:val="20"/>
          <w:szCs w:val="20"/>
        </w:rPr>
        <w:t xml:space="preserve"> postanowienia umowy stanowią </w:t>
      </w:r>
      <w:r w:rsidR="00800471" w:rsidRPr="00991603">
        <w:rPr>
          <w:rFonts w:ascii="Tahoma" w:hAnsi="Tahoma" w:cs="Tahoma"/>
          <w:sz w:val="20"/>
          <w:szCs w:val="20"/>
        </w:rPr>
        <w:t xml:space="preserve">załącznik nr </w:t>
      </w:r>
      <w:r w:rsidR="00624382" w:rsidRPr="00991603">
        <w:rPr>
          <w:rFonts w:ascii="Tahoma" w:hAnsi="Tahoma" w:cs="Tahoma"/>
          <w:sz w:val="20"/>
          <w:szCs w:val="20"/>
        </w:rPr>
        <w:t>4</w:t>
      </w:r>
      <w:r w:rsidR="00800471" w:rsidRPr="00991603">
        <w:rPr>
          <w:rFonts w:ascii="Tahoma" w:hAnsi="Tahoma" w:cs="Tahoma"/>
          <w:sz w:val="20"/>
          <w:szCs w:val="20"/>
        </w:rPr>
        <w:t xml:space="preserve">, </w:t>
      </w:r>
      <w:r w:rsidR="00624382" w:rsidRPr="00991603">
        <w:rPr>
          <w:rFonts w:ascii="Tahoma" w:hAnsi="Tahoma" w:cs="Tahoma"/>
          <w:sz w:val="20"/>
          <w:szCs w:val="20"/>
        </w:rPr>
        <w:t>4</w:t>
      </w:r>
      <w:r w:rsidR="00800471" w:rsidRPr="00991603">
        <w:rPr>
          <w:rFonts w:ascii="Tahoma" w:hAnsi="Tahoma" w:cs="Tahoma"/>
          <w:sz w:val="20"/>
          <w:szCs w:val="20"/>
        </w:rPr>
        <w:t>a</w:t>
      </w:r>
      <w:r w:rsidR="00991603" w:rsidRPr="00991603">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27"/>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CB2886C"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 xml:space="preserve">niezgodną z przepisami ustawy czynność zamawiającego, podjętą w postępowaniu o udzielenie zamówienia, </w:t>
      </w:r>
      <w:r w:rsidR="00694201">
        <w:rPr>
          <w:rFonts w:ascii="Tahoma" w:hAnsi="Tahoma" w:cs="Tahoma"/>
          <w:sz w:val="20"/>
          <w:szCs w:val="20"/>
        </w:rPr>
        <w:t xml:space="preserve">                 </w:t>
      </w:r>
      <w:r w:rsidRPr="00B55A30">
        <w:rPr>
          <w:rFonts w:ascii="Tahoma" w:hAnsi="Tahoma" w:cs="Tahoma"/>
          <w:sz w:val="20"/>
          <w:szCs w:val="20"/>
        </w:rPr>
        <w:t>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542B46B4" w14:textId="77777777" w:rsidR="00694201" w:rsidRPr="00E86B3A" w:rsidRDefault="00694201" w:rsidP="00694201">
      <w:pPr>
        <w:spacing w:after="0" w:line="240" w:lineRule="auto"/>
        <w:rPr>
          <w:rFonts w:ascii="Tahoma" w:eastAsia="Times New Roman" w:hAnsi="Tahoma" w:cs="Tahoma"/>
          <w:bCs/>
          <w:sz w:val="20"/>
          <w:szCs w:val="20"/>
          <w:lang w:val="x-none" w:eastAsia="pl-PL"/>
        </w:rPr>
      </w:pPr>
      <w:r w:rsidRPr="00E86B3A">
        <w:rPr>
          <w:rFonts w:ascii="Tahoma" w:eastAsia="Times New Roman" w:hAnsi="Tahoma" w:cs="Tahoma"/>
          <w:b/>
          <w:bCs/>
          <w:sz w:val="20"/>
          <w:szCs w:val="20"/>
          <w:lang w:eastAsia="pl-PL"/>
        </w:rPr>
        <w:t>Klauzula informacyjna o przetwarzaniu danych osobowych:</w:t>
      </w:r>
    </w:p>
    <w:p w14:paraId="1B44589C" w14:textId="5D3730C0"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W postępowaniu o udzielenie zamówienia publicznego są przetwarzane dane osobowe podlegające ochronie zgodnie z przepisami Rozporządzenia Parlamentu Europejskiego i Rady (UE) 2016/679 z 27 kwietnia 2016 r. </w:t>
      </w:r>
      <w:r>
        <w:rPr>
          <w:rFonts w:ascii="Tahoma" w:eastAsia="Times New Roman" w:hAnsi="Tahoma" w:cs="Tahoma"/>
          <w:bCs/>
          <w:sz w:val="20"/>
          <w:szCs w:val="20"/>
          <w:lang w:eastAsia="pl-PL"/>
        </w:rPr>
        <w:t xml:space="preserve">                          </w:t>
      </w:r>
      <w:r w:rsidRPr="00E86B3A">
        <w:rPr>
          <w:rFonts w:ascii="Tahoma" w:eastAsia="Times New Roman" w:hAnsi="Tahoma" w:cs="Tahoma"/>
          <w:bCs/>
          <w:sz w:val="20"/>
          <w:szCs w:val="20"/>
          <w:lang w:eastAsia="pl-PL"/>
        </w:rPr>
        <w:t xml:space="preserve">w sprawie ochrony osób fizycznych w związku z przetwarzaniem danych osobowych i w sprawie swobodnego przepływu takich danych oraz uchylenia dyrektywy 95/46/WE (ogólne rozporządzenie o ochronie danych osobowych) (Dz. Urz. UE. L. z 2016r. Nr 119, stron.1) (dalej jako: „RODO”). Dane te mogą dotyczyć tak samego Wykonawcy (osoby fizycznej prowadzącej działalność gospodarczą), jego pełnomocnika (osoby fizycznej), jak też informacji o osobach, które w swojej ofercie Wykonawca przedkłada celem wykazania spełniania warunków udziału </w:t>
      </w:r>
      <w:r w:rsidRPr="00E86B3A">
        <w:rPr>
          <w:rFonts w:ascii="Tahoma" w:eastAsia="Times New Roman" w:hAnsi="Tahoma" w:cs="Tahoma"/>
          <w:bCs/>
          <w:sz w:val="20"/>
          <w:szCs w:val="20"/>
          <w:lang w:eastAsia="pl-PL"/>
        </w:rPr>
        <w:lastRenderedPageBreak/>
        <w:t>w postępowaniu, braku podstaw do wykluczenia z postępowania, jak i potwierdzenia wymogów Zamawiającego dotyczących wykonania przedmiotu zamówienia.</w:t>
      </w:r>
    </w:p>
    <w:p w14:paraId="28081DC2" w14:textId="51C931BB"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1. Wobec powyższego na podstawie art. 13 ust. 1 i ust. 2 RODO, Zamawiający poniżej informuje o sposobie                    i celu, w jakim przetwarzane będą dane osobowe, a także o przysługujących prawach, wynikających z regulacji  </w:t>
      </w:r>
      <w:r>
        <w:rPr>
          <w:rFonts w:ascii="Tahoma" w:eastAsia="Times New Roman" w:hAnsi="Tahoma" w:cs="Tahoma"/>
          <w:bCs/>
          <w:sz w:val="20"/>
          <w:szCs w:val="20"/>
          <w:lang w:eastAsia="pl-PL"/>
        </w:rPr>
        <w:t xml:space="preserve">                    </w:t>
      </w:r>
      <w:r w:rsidRPr="00E86B3A">
        <w:rPr>
          <w:rFonts w:ascii="Tahoma" w:eastAsia="Times New Roman" w:hAnsi="Tahoma" w:cs="Tahoma"/>
          <w:bCs/>
          <w:sz w:val="20"/>
          <w:szCs w:val="20"/>
          <w:lang w:eastAsia="pl-PL"/>
        </w:rPr>
        <w:t>o ochronie danych osobowych:</w:t>
      </w:r>
    </w:p>
    <w:p w14:paraId="5A6A6115" w14:textId="77777777" w:rsidR="00694201" w:rsidRPr="00E86B3A" w:rsidRDefault="00694201" w:rsidP="00694201">
      <w:pPr>
        <w:spacing w:after="0" w:line="240" w:lineRule="auto"/>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1) Administrator danych osobowych:</w:t>
      </w:r>
    </w:p>
    <w:p w14:paraId="3E1B5904" w14:textId="77777777" w:rsidR="00694201" w:rsidRPr="00E86B3A" w:rsidRDefault="00694201" w:rsidP="00694201">
      <w:pPr>
        <w:spacing w:after="0" w:line="240" w:lineRule="auto"/>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Administratorem danych osobowych przetwarzanych w Urzędzie Gminy Piecki, ul. Zwycięstwa 34, 11-710 Piecki jest: Wójt Gminy Piecki.</w:t>
      </w:r>
    </w:p>
    <w:p w14:paraId="3A32C7FE" w14:textId="77777777" w:rsidR="00694201" w:rsidRPr="00E86B3A" w:rsidRDefault="00694201" w:rsidP="00694201">
      <w:pPr>
        <w:spacing w:after="0" w:line="240" w:lineRule="auto"/>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 xml:space="preserve">2) Nadzór nad prawidłowym przetwarzaniem danych osobowych: </w:t>
      </w:r>
    </w:p>
    <w:p w14:paraId="492F376F" w14:textId="0CBC747D"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Zamawiający wyznaczył Inspektora ochrony danych osobowych, z którym można kontaktować się we wszystkich sprawach dotyczących przetwarzania danych osobowych oraz korzystania z praw związanych z przetwarzaniem danych osobowych drogą elektroniczną: inspektor@cbi24.pl. </w:t>
      </w:r>
    </w:p>
    <w:p w14:paraId="336E8733"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3) Cele przetwarzania oraz podstawa prawna przetwarzania:</w:t>
      </w:r>
    </w:p>
    <w:p w14:paraId="32457C41" w14:textId="47B59D7C" w:rsidR="00694201" w:rsidRPr="00E86B3A" w:rsidRDefault="00694201" w:rsidP="00694201">
      <w:pPr>
        <w:spacing w:after="0" w:line="240" w:lineRule="auto"/>
        <w:jc w:val="both"/>
        <w:rPr>
          <w:rFonts w:ascii="Tahoma" w:eastAsia="Times New Roman" w:hAnsi="Tahoma" w:cs="Tahoma"/>
          <w:b/>
          <w:bCs/>
          <w:i/>
          <w:iCs/>
          <w:sz w:val="20"/>
          <w:szCs w:val="20"/>
          <w:lang w:eastAsia="pl-PL"/>
        </w:rPr>
      </w:pPr>
      <w:r w:rsidRPr="00E86B3A">
        <w:rPr>
          <w:rFonts w:ascii="Tahoma" w:eastAsia="Times New Roman" w:hAnsi="Tahoma" w:cs="Tahoma"/>
          <w:bCs/>
          <w:sz w:val="20"/>
          <w:szCs w:val="20"/>
          <w:lang w:eastAsia="pl-PL"/>
        </w:rPr>
        <w:t xml:space="preserve">    a)  dane osobowe przetwarzane będą na podstawie art. 6 ust. 1 lit. „c” RODO w celu związanym                                           z postępowaniem o udzielenie zamówienia publicznego na realizację zadania </w:t>
      </w:r>
      <w:r w:rsidRPr="00E86B3A">
        <w:rPr>
          <w:rFonts w:ascii="Tahoma" w:eastAsia="Times New Roman" w:hAnsi="Tahoma" w:cs="Tahoma"/>
          <w:b/>
          <w:bCs/>
          <w:sz w:val="20"/>
          <w:szCs w:val="20"/>
          <w:lang w:eastAsia="pl-PL"/>
        </w:rPr>
        <w:t>„</w:t>
      </w:r>
      <w:r w:rsidRPr="00694201">
        <w:rPr>
          <w:rFonts w:ascii="Tahoma" w:eastAsia="Times New Roman" w:hAnsi="Tahoma" w:cs="Tahoma"/>
          <w:b/>
          <w:bCs/>
          <w:i/>
          <w:iCs/>
          <w:sz w:val="20"/>
          <w:szCs w:val="20"/>
          <w:lang w:eastAsia="pl-PL"/>
        </w:rPr>
        <w:t xml:space="preserve">Ubezpieczenie Gminy Piecki </w:t>
      </w:r>
      <w:r>
        <w:rPr>
          <w:rFonts w:ascii="Tahoma" w:eastAsia="Times New Roman" w:hAnsi="Tahoma" w:cs="Tahoma"/>
          <w:b/>
          <w:bCs/>
          <w:i/>
          <w:iCs/>
          <w:sz w:val="20"/>
          <w:szCs w:val="20"/>
          <w:lang w:eastAsia="pl-PL"/>
        </w:rPr>
        <w:t xml:space="preserve">                  na okres</w:t>
      </w:r>
      <w:r w:rsidRPr="00694201">
        <w:rPr>
          <w:rFonts w:ascii="Tahoma" w:eastAsia="Times New Roman" w:hAnsi="Tahoma" w:cs="Tahoma"/>
          <w:b/>
          <w:bCs/>
          <w:i/>
          <w:iCs/>
          <w:sz w:val="20"/>
          <w:szCs w:val="20"/>
          <w:lang w:eastAsia="pl-PL"/>
        </w:rPr>
        <w:t xml:space="preserve"> 10.08.2023 r. </w:t>
      </w:r>
      <w:r>
        <w:rPr>
          <w:rFonts w:ascii="Tahoma" w:eastAsia="Times New Roman" w:hAnsi="Tahoma" w:cs="Tahoma"/>
          <w:b/>
          <w:bCs/>
          <w:i/>
          <w:iCs/>
          <w:sz w:val="20"/>
          <w:szCs w:val="20"/>
          <w:lang w:eastAsia="pl-PL"/>
        </w:rPr>
        <w:t>-</w:t>
      </w:r>
      <w:r w:rsidRPr="00694201">
        <w:rPr>
          <w:rFonts w:ascii="Tahoma" w:eastAsia="Times New Roman" w:hAnsi="Tahoma" w:cs="Tahoma"/>
          <w:b/>
          <w:bCs/>
          <w:i/>
          <w:iCs/>
          <w:sz w:val="20"/>
          <w:szCs w:val="20"/>
          <w:lang w:eastAsia="pl-PL"/>
        </w:rPr>
        <w:t xml:space="preserve"> 09.08.2025</w:t>
      </w:r>
      <w:r w:rsidRPr="00E86B3A">
        <w:rPr>
          <w:rFonts w:ascii="Tahoma" w:eastAsia="Times New Roman" w:hAnsi="Tahoma" w:cs="Tahoma"/>
          <w:b/>
          <w:bCs/>
          <w:sz w:val="20"/>
          <w:szCs w:val="20"/>
          <w:lang w:eastAsia="pl-PL"/>
        </w:rPr>
        <w:t>”</w:t>
      </w:r>
      <w:r w:rsidRPr="00E86B3A">
        <w:rPr>
          <w:rFonts w:ascii="Tahoma" w:eastAsia="Times New Roman" w:hAnsi="Tahoma" w:cs="Tahoma"/>
          <w:bCs/>
          <w:sz w:val="20"/>
          <w:szCs w:val="20"/>
          <w:lang w:eastAsia="pl-PL"/>
        </w:rPr>
        <w:t>/znak sprawy: RZK.271.2.1</w:t>
      </w:r>
      <w:r w:rsidRPr="00694201">
        <w:rPr>
          <w:rFonts w:ascii="Tahoma" w:eastAsia="Times New Roman" w:hAnsi="Tahoma" w:cs="Tahoma"/>
          <w:bCs/>
          <w:sz w:val="20"/>
          <w:szCs w:val="20"/>
          <w:lang w:eastAsia="pl-PL"/>
        </w:rPr>
        <w:t>2</w:t>
      </w:r>
      <w:r w:rsidRPr="00E86B3A">
        <w:rPr>
          <w:rFonts w:ascii="Tahoma" w:eastAsia="Times New Roman" w:hAnsi="Tahoma" w:cs="Tahoma"/>
          <w:bCs/>
          <w:sz w:val="20"/>
          <w:szCs w:val="20"/>
          <w:lang w:eastAsia="pl-PL"/>
        </w:rPr>
        <w:t xml:space="preserve">.2023/  prowadzonym w trybie podstawowym -art. 275 pkt 1 ustawy </w:t>
      </w:r>
      <w:proofErr w:type="spellStart"/>
      <w:r w:rsidRPr="00E86B3A">
        <w:rPr>
          <w:rFonts w:ascii="Tahoma" w:eastAsia="Times New Roman" w:hAnsi="Tahoma" w:cs="Tahoma"/>
          <w:bCs/>
          <w:sz w:val="20"/>
          <w:szCs w:val="20"/>
          <w:lang w:eastAsia="pl-PL"/>
        </w:rPr>
        <w:t>Pzp</w:t>
      </w:r>
      <w:proofErr w:type="spellEnd"/>
      <w:r w:rsidRPr="00E86B3A">
        <w:rPr>
          <w:rFonts w:ascii="Tahoma" w:eastAsia="Times New Roman" w:hAnsi="Tahoma" w:cs="Tahoma"/>
          <w:bCs/>
          <w:sz w:val="20"/>
          <w:szCs w:val="20"/>
          <w:lang w:eastAsia="pl-PL"/>
        </w:rPr>
        <w:t xml:space="preserve"> oraz w celu archiwizacji dokumentacji związanej z w/w postępowaniem.</w:t>
      </w:r>
    </w:p>
    <w:p w14:paraId="2EBCA374"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b)  dane osobowe przetwarzane będą również w celach dowodowych dla zabezpieczenia informacji                           na wypadek prawnej potrzeby wykazania faktów oraz w celu ewentualnego ustalenia, dochodzenia lub obrony przed roszczeniami, </w:t>
      </w:r>
    </w:p>
    <w:p w14:paraId="15D76AD1"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c)  dane osobowe przetwarzane będą w celu realizacji umowy zawartej w sprawie zamówienia publicznego (art. 6 ust. 1 lit. „b” RODO). </w:t>
      </w:r>
    </w:p>
    <w:p w14:paraId="042986F5"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d) Zamawiający będzie przetwarzał dane osobowe zebrane w postępowaniu o udzielenie zamówienia publicznego w sposób gwarantujący zabezpieczenie przed ich bezprawnym rozpowszechnianiem.</w:t>
      </w:r>
    </w:p>
    <w:p w14:paraId="482B0CDE" w14:textId="77777777" w:rsidR="00694201" w:rsidRPr="00E86B3A" w:rsidRDefault="00694201" w:rsidP="00694201">
      <w:pPr>
        <w:spacing w:after="0" w:line="240" w:lineRule="auto"/>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4) Kategorie przetwarzanych danych:</w:t>
      </w:r>
    </w:p>
    <w:p w14:paraId="36996C67"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a) dane identyfikujące osobę: imię, nazwisko, PESEL/REGON/NIP, dane dotyczące dokumentów tożsamości, data urodzenia, miejsce urodzenia, obywatelstwo; </w:t>
      </w:r>
    </w:p>
    <w:p w14:paraId="36E07765"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b) dane adresowe i teleadresowe (nr telefonu, faxu, adres e-mail), </w:t>
      </w:r>
    </w:p>
    <w:p w14:paraId="5C513E93"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c) dane o zatrudnieniu lub prowadzonej działalności gospodarczej, </w:t>
      </w:r>
    </w:p>
    <w:p w14:paraId="33DA61EC"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d) dane o wykształceniu, doświadczeniu i kwalifikacjach zawodowych,</w:t>
      </w:r>
    </w:p>
    <w:p w14:paraId="5BEB7060" w14:textId="70F6CF4A"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e) informacje o niekaralności, skazaniu lub naruszeniu prawa w celu umożliwienia korzystania ze środków ochrony prawnej, o których mowa w dziale VI ustawy Prawo zamówień publicznych,  do upływu terminu do ich wniesienia,</w:t>
      </w:r>
    </w:p>
    <w:p w14:paraId="72430450"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f) inne dane niezbędne do przeprowadzenia postępowania, udzielenia zamówienia publicznego oraz realizacji umowy zawartej w sprawie zamówienia publicznego,</w:t>
      </w:r>
    </w:p>
    <w:p w14:paraId="1009716B"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 xml:space="preserve"> 5) Źródło pochodzenia danych:</w:t>
      </w:r>
    </w:p>
    <w:p w14:paraId="5550CF31" w14:textId="48A0C12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a)  obowiązek podania przez Wykonawcę danych osobowych bezpośrednio dotyczących osób, których one dotyczą jest wymogiem ustawowym określonym w przepisach ustawy Prawo zamówień publicznych związanym </w:t>
      </w:r>
      <w:r>
        <w:rPr>
          <w:rFonts w:ascii="Tahoma" w:eastAsia="Times New Roman" w:hAnsi="Tahoma" w:cs="Tahoma"/>
          <w:bCs/>
          <w:sz w:val="20"/>
          <w:szCs w:val="20"/>
          <w:lang w:eastAsia="pl-PL"/>
        </w:rPr>
        <w:t xml:space="preserve">                </w:t>
      </w:r>
      <w:r w:rsidRPr="00E86B3A">
        <w:rPr>
          <w:rFonts w:ascii="Tahoma" w:eastAsia="Times New Roman" w:hAnsi="Tahoma" w:cs="Tahoma"/>
          <w:bCs/>
          <w:sz w:val="20"/>
          <w:szCs w:val="20"/>
          <w:lang w:eastAsia="pl-PL"/>
        </w:rPr>
        <w:t xml:space="preserve">z udziałem w postępowaniu o udzielenie zamówienia publicznego; konsekwencje niepodania określonych danych wynikają z w/w ustawy </w:t>
      </w:r>
      <w:proofErr w:type="spellStart"/>
      <w:r w:rsidRPr="00E86B3A">
        <w:rPr>
          <w:rFonts w:ascii="Tahoma" w:eastAsia="Times New Roman" w:hAnsi="Tahoma" w:cs="Tahoma"/>
          <w:bCs/>
          <w:sz w:val="20"/>
          <w:szCs w:val="20"/>
          <w:lang w:eastAsia="pl-PL"/>
        </w:rPr>
        <w:t>Pzp</w:t>
      </w:r>
      <w:proofErr w:type="spellEnd"/>
      <w:r w:rsidRPr="00E86B3A">
        <w:rPr>
          <w:rFonts w:ascii="Tahoma" w:eastAsia="Times New Roman" w:hAnsi="Tahoma" w:cs="Tahoma"/>
          <w:bCs/>
          <w:sz w:val="20"/>
          <w:szCs w:val="20"/>
          <w:lang w:eastAsia="pl-PL"/>
        </w:rPr>
        <w:t>,</w:t>
      </w:r>
    </w:p>
    <w:p w14:paraId="182962EB"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b)  podanie danych jest dobrowolne, jednakże ich niepodanie może uniemożliwić Zamawiającemu dokonanie oceny spełniania warunków udziału w postępowaniu oraz zdolności Wykonawcy do należytego wykonania zamówienia, co może skutkować wykluczeniem Wykonawcy z postępowania lub odrzuceniem jego oferty,</w:t>
      </w:r>
    </w:p>
    <w:p w14:paraId="06C49C3A"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c)  dane przedsiębiorców ujawniane w Centralnej Ewidencji i Informacji o Działalności Gospodarczej (CEIDG) stanowią dane osobowe w rozumieniu RODO,</w:t>
      </w:r>
    </w:p>
    <w:p w14:paraId="3FAA2228" w14:textId="6B0F566A"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d) w odniesieniu do podanych danych osobowych, dane mogą być przetwarzane w sposób zautomatyzowany </w:t>
      </w:r>
      <w:r>
        <w:rPr>
          <w:rFonts w:ascii="Tahoma" w:eastAsia="Times New Roman" w:hAnsi="Tahoma" w:cs="Tahoma"/>
          <w:bCs/>
          <w:sz w:val="20"/>
          <w:szCs w:val="20"/>
          <w:lang w:eastAsia="pl-PL"/>
        </w:rPr>
        <w:t xml:space="preserve">               </w:t>
      </w:r>
      <w:r w:rsidRPr="00E86B3A">
        <w:rPr>
          <w:rFonts w:ascii="Tahoma" w:eastAsia="Times New Roman" w:hAnsi="Tahoma" w:cs="Tahoma"/>
          <w:bCs/>
          <w:sz w:val="20"/>
          <w:szCs w:val="20"/>
          <w:lang w:eastAsia="pl-PL"/>
        </w:rPr>
        <w:t>i nie będą podlegać profilowaniu.</w:t>
      </w:r>
    </w:p>
    <w:p w14:paraId="7CED1E23"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 xml:space="preserve"> 6) Okres, przez który dane będą przechowywane:</w:t>
      </w:r>
    </w:p>
    <w:p w14:paraId="2FAA1B1A" w14:textId="77777777" w:rsidR="00694201" w:rsidRPr="00E86B3A" w:rsidRDefault="00694201" w:rsidP="00694201">
      <w:pPr>
        <w:spacing w:after="0" w:line="240" w:lineRule="auto"/>
        <w:jc w:val="both"/>
        <w:rPr>
          <w:rFonts w:ascii="Tahoma" w:eastAsia="Times New Roman" w:hAnsi="Tahoma" w:cs="Tahoma"/>
          <w:bCs/>
          <w:sz w:val="20"/>
          <w:szCs w:val="20"/>
          <w:lang w:eastAsia="pl-PL"/>
        </w:rPr>
      </w:pPr>
      <w:r w:rsidRPr="00E86B3A">
        <w:rPr>
          <w:rFonts w:ascii="Tahoma" w:eastAsia="Times New Roman" w:hAnsi="Tahoma" w:cs="Tahoma"/>
          <w:bCs/>
          <w:sz w:val="20"/>
          <w:szCs w:val="20"/>
          <w:lang w:eastAsia="pl-PL"/>
        </w:rPr>
        <w:t xml:space="preserve">     Dane osobowe będą przetwarzane przez okres prowadzenia postępowania o udzielenie zamówienia publicznego oraz realizacji umowy, a następnie będą przechowywane począwszy od dnia zakończenia okresu obowiązywania umowy (wliczając okres rękojmi i/lub gwarancji) przez okres co najmniej 5 lat (nie krócej jednak, niż okres przedawnienia roszczeń), a w przypadku zamówień współfinansowanych ze środków UE przez okres co najmniej 15 lat.</w:t>
      </w:r>
    </w:p>
    <w:p w14:paraId="2BDE8DFC"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 xml:space="preserve">  7) Odbiorcy danych:</w:t>
      </w:r>
    </w:p>
    <w:p w14:paraId="13F9D8B6"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a) odbiorcami danych osobowych będą osoby lub podmioty, którym udostępniona zostanie dokumentacja </w:t>
      </w:r>
      <w:commentRangeStart w:id="28"/>
      <w:r w:rsidRPr="00E86B3A">
        <w:rPr>
          <w:rFonts w:ascii="Tahoma" w:eastAsia="Times New Roman" w:hAnsi="Tahoma" w:cs="Tahoma"/>
          <w:bCs/>
          <w:sz w:val="20"/>
          <w:szCs w:val="20"/>
          <w:lang w:eastAsia="pl-PL"/>
        </w:rPr>
        <w:t xml:space="preserve">postępowania w oparciu o art. 18 oraz art. 74 ust. 1 ustawy Prawo zamówień publicznych, </w:t>
      </w:r>
      <w:commentRangeEnd w:id="28"/>
      <w:r w:rsidRPr="00E86B3A">
        <w:rPr>
          <w:rFonts w:ascii="Tahoma" w:eastAsia="Calibri" w:hAnsi="Tahoma" w:cs="Tahoma"/>
          <w:sz w:val="20"/>
          <w:szCs w:val="20"/>
          <w:lang w:eastAsia="pl-PL"/>
        </w:rPr>
        <w:commentReference w:id="28"/>
      </w:r>
      <w:r w:rsidRPr="00E86B3A">
        <w:rPr>
          <w:rFonts w:ascii="Tahoma" w:eastAsia="Times New Roman" w:hAnsi="Tahoma" w:cs="Tahoma"/>
          <w:bCs/>
          <w:sz w:val="20"/>
          <w:szCs w:val="20"/>
          <w:lang w:eastAsia="pl-PL"/>
        </w:rPr>
        <w:t>dane osobowe mogą być ujawniane Wykonawcom oraz wszystkim zainteresowanym,</w:t>
      </w:r>
    </w:p>
    <w:p w14:paraId="72FB81A0"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b)  dane osobowe mogą zostać przekazane organom władzy publicznej oraz podmiotom wykonującym zadania publiczne lub działającym na zlecenie organów władzy publicznej, w zakresie i w celach, które wynikają z przepisów </w:t>
      </w:r>
      <w:r w:rsidRPr="00E86B3A">
        <w:rPr>
          <w:rFonts w:ascii="Tahoma" w:eastAsia="Times New Roman" w:hAnsi="Tahoma" w:cs="Tahoma"/>
          <w:bCs/>
          <w:sz w:val="20"/>
          <w:szCs w:val="20"/>
          <w:lang w:eastAsia="pl-PL"/>
        </w:rPr>
        <w:lastRenderedPageBreak/>
        <w:t>powszechnie obowiązującego prawa, a także innym podmiotom, które  na podstawie stosownych umów podpisanych z Gminą Piecki przetwarzają dane osobowe, dla których Administratorem jest Wójt Gminy Piecki,</w:t>
      </w:r>
    </w:p>
    <w:p w14:paraId="35A8CA37"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c)  odbiorcami danych osobowych mogą być również podmioty współpracujące z Administratorem                           w wykonywaniu celów określonych w pkt. 3, w szczególności inne instytucje publiczne, takie jak: sądy, prokuratura, policja, itp.</w:t>
      </w:r>
    </w:p>
    <w:p w14:paraId="276279D2" w14:textId="77777777" w:rsidR="00694201" w:rsidRPr="00E86B3A" w:rsidRDefault="00694201" w:rsidP="00694201">
      <w:pPr>
        <w:spacing w:after="0" w:line="240" w:lineRule="auto"/>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w:t>
      </w:r>
      <w:r w:rsidRPr="00E86B3A">
        <w:rPr>
          <w:rFonts w:ascii="Tahoma" w:eastAsia="Times New Roman" w:hAnsi="Tahoma" w:cs="Tahoma"/>
          <w:b/>
          <w:bCs/>
          <w:sz w:val="20"/>
          <w:szCs w:val="20"/>
          <w:lang w:eastAsia="pl-PL"/>
        </w:rPr>
        <w:t xml:space="preserve">  8) Prawa osoby, której dane dotyczą:</w:t>
      </w:r>
    </w:p>
    <w:p w14:paraId="07E83EF7"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a) osoby, których dane dotyczą posiadają następujące prawa:</w:t>
      </w:r>
    </w:p>
    <w:p w14:paraId="73C43CC1"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na podstawie art. 15 RODO - prawo dostępu do swoich danych osobowych;</w:t>
      </w:r>
    </w:p>
    <w:p w14:paraId="4A5BACB4"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na podstawie art. 16 RODO - prawo do sprostowania swoich danych osobowych</w:t>
      </w:r>
      <w:r w:rsidRPr="00E86B3A">
        <w:rPr>
          <w:rFonts w:ascii="Tahoma" w:eastAsia="Times New Roman" w:hAnsi="Tahoma" w:cs="Tahoma"/>
          <w:bCs/>
          <w:sz w:val="20"/>
          <w:szCs w:val="20"/>
          <w:vertAlign w:val="superscript"/>
          <w:lang w:eastAsia="pl-PL"/>
        </w:rPr>
        <w:t>1)</w:t>
      </w:r>
      <w:r w:rsidRPr="00E86B3A">
        <w:rPr>
          <w:rFonts w:ascii="Tahoma" w:eastAsia="Times New Roman" w:hAnsi="Tahoma" w:cs="Tahoma"/>
          <w:bCs/>
          <w:sz w:val="20"/>
          <w:szCs w:val="20"/>
          <w:lang w:eastAsia="pl-PL"/>
        </w:rPr>
        <w:t>;</w:t>
      </w:r>
    </w:p>
    <w:p w14:paraId="39FD4125"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na podstawie art. 18 RODO - prawo żądania od administratora ograniczenia przetwarzania danych osobowych z zastrzeżeniem przypadków, o których jest mowa w art. 18 ust. 2 RODO</w:t>
      </w:r>
      <w:r w:rsidRPr="00E86B3A">
        <w:rPr>
          <w:rFonts w:ascii="Tahoma" w:eastAsia="Times New Roman" w:hAnsi="Tahoma" w:cs="Tahoma"/>
          <w:bCs/>
          <w:sz w:val="20"/>
          <w:szCs w:val="20"/>
          <w:vertAlign w:val="superscript"/>
          <w:lang w:eastAsia="pl-PL"/>
        </w:rPr>
        <w:t>2)</w:t>
      </w:r>
      <w:r w:rsidRPr="00E86B3A">
        <w:rPr>
          <w:rFonts w:ascii="Tahoma" w:eastAsia="Times New Roman" w:hAnsi="Tahoma" w:cs="Tahoma"/>
          <w:bCs/>
          <w:sz w:val="20"/>
          <w:szCs w:val="20"/>
          <w:lang w:eastAsia="pl-PL"/>
        </w:rPr>
        <w:t>;</w:t>
      </w:r>
    </w:p>
    <w:p w14:paraId="43B8F46B"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prawo do wniesienia skargi do Prezesa Urzędu Ochrony Danych Osobowych, gdy osoba, której dane dotyczą uzna, że przetwarzanie jej danych osobowych narusza przepisy RODO;</w:t>
      </w:r>
    </w:p>
    <w:p w14:paraId="29858DC1"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b) osobom, których dane dotyczą nie przysługuje:</w:t>
      </w:r>
    </w:p>
    <w:p w14:paraId="039BF9A3"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w związku z art. 17 ust. 3 lit. b, d lub e RODO prawo do usunięcia danych osobowych;</w:t>
      </w:r>
    </w:p>
    <w:p w14:paraId="11C4917F"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prawo do przenoszenia danych osobowych, o którym mowa w art. 20 RODO;</w:t>
      </w:r>
    </w:p>
    <w:p w14:paraId="3D0E8037"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 na podstawie art. 21 RODO prawo sprzeciwu, wobec przetwarzania danych osobowych, gdyż podstawą prawną przetwarzania danych osobowych jest art. 6 ust. 1 lit. c RODO. </w:t>
      </w:r>
    </w:p>
    <w:p w14:paraId="705997F7"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9) Szczegółowe klauzule informacyjne o ochronie danych osobowych, dla których Administratorem jest Wójt Gminy Piecki zawarte są na stronie internetowej Zamawiającego pod adresem: </w:t>
      </w:r>
    </w:p>
    <w:p w14:paraId="3827E4B4"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 xml:space="preserve">       http://www.bip.piecki.com.pl/332/Klauzule_informacyjne/</w:t>
      </w:r>
    </w:p>
    <w:p w14:paraId="6D7D9E89" w14:textId="77777777" w:rsidR="00694201" w:rsidRPr="00E86B3A" w:rsidRDefault="00694201" w:rsidP="00694201">
      <w:pPr>
        <w:spacing w:after="0" w:line="240" w:lineRule="auto"/>
        <w:jc w:val="both"/>
        <w:rPr>
          <w:rFonts w:ascii="Tahoma" w:eastAsia="Times New Roman" w:hAnsi="Tahoma" w:cs="Tahoma"/>
          <w:bCs/>
          <w:sz w:val="20"/>
          <w:szCs w:val="20"/>
          <w:lang w:val="x-none" w:eastAsia="pl-PL"/>
        </w:rPr>
      </w:pPr>
      <w:r w:rsidRPr="00E86B3A">
        <w:rPr>
          <w:rFonts w:ascii="Tahoma" w:eastAsia="Times New Roman" w:hAnsi="Tahoma" w:cs="Tahoma"/>
          <w:bCs/>
          <w:sz w:val="20"/>
          <w:szCs w:val="20"/>
          <w:lang w:eastAsia="pl-PL"/>
        </w:rPr>
        <w:t>2. Analogiczny obowiązek informacyjny, jak w przypadku pozyskiwania danych osobowych bezpośrednio                   od Wykonawców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 W związku z powyższym Zamawiający przypomina, że obowiązek informacyjny określony przepisami RODO spoczywa także na Wykonawcach, którzy pozyskują dane osobowe osób trzecich w celu przekazania ich Zamawiającym w ofertach.</w:t>
      </w:r>
    </w:p>
    <w:p w14:paraId="0737E31C" w14:textId="77777777" w:rsidR="00694201" w:rsidRPr="00E86B3A" w:rsidRDefault="00694201" w:rsidP="00694201">
      <w:pPr>
        <w:spacing w:after="0" w:line="240" w:lineRule="auto"/>
        <w:rPr>
          <w:rFonts w:ascii="Cambria" w:eastAsia="Times New Roman" w:hAnsi="Cambria" w:cs="Arial"/>
          <w:bCs/>
          <w:sz w:val="24"/>
          <w:szCs w:val="24"/>
          <w:lang w:eastAsia="pl-PL"/>
        </w:rPr>
      </w:pPr>
    </w:p>
    <w:p w14:paraId="06106E09" w14:textId="77777777" w:rsidR="00694201" w:rsidRPr="00E86B3A" w:rsidRDefault="00694201" w:rsidP="00694201">
      <w:pPr>
        <w:spacing w:after="0" w:line="240" w:lineRule="auto"/>
        <w:jc w:val="both"/>
        <w:rPr>
          <w:rFonts w:ascii="Cambria" w:eastAsia="Times New Roman" w:hAnsi="Cambria" w:cs="Arial"/>
          <w:bCs/>
          <w:sz w:val="18"/>
          <w:szCs w:val="18"/>
          <w:lang w:val="x-none" w:eastAsia="pl-PL"/>
        </w:rPr>
      </w:pPr>
      <w:r w:rsidRPr="00E86B3A">
        <w:rPr>
          <w:rFonts w:ascii="Cambria" w:eastAsia="Times New Roman" w:hAnsi="Cambria" w:cs="Arial"/>
          <w:bCs/>
          <w:sz w:val="18"/>
          <w:szCs w:val="18"/>
          <w:vertAlign w:val="superscript"/>
          <w:lang w:eastAsia="pl-PL"/>
        </w:rPr>
        <w:t xml:space="preserve">1)Wyjaśnienie: skorzystanie przez osobę, której dane dotyczą, z uprawnienia do sprostowania lub uzupełnienia danych osobowych, o którym jest mowa w art. 16 rozporządzenia 2016/679, nie może skutkować zmianą wyniku postępowania o udzielenie zamówienia publicznego ani zmianą postanowień umowy w zakresie niezgodnym z ustawą </w:t>
      </w:r>
      <w:proofErr w:type="spellStart"/>
      <w:r w:rsidRPr="00E86B3A">
        <w:rPr>
          <w:rFonts w:ascii="Cambria" w:eastAsia="Times New Roman" w:hAnsi="Cambria" w:cs="Arial"/>
          <w:bCs/>
          <w:sz w:val="18"/>
          <w:szCs w:val="18"/>
          <w:vertAlign w:val="superscript"/>
          <w:lang w:eastAsia="pl-PL"/>
        </w:rPr>
        <w:t>Pzp</w:t>
      </w:r>
      <w:proofErr w:type="spellEnd"/>
      <w:r w:rsidRPr="00E86B3A">
        <w:rPr>
          <w:rFonts w:ascii="Cambria" w:eastAsia="Times New Roman" w:hAnsi="Cambria" w:cs="Arial"/>
          <w:bCs/>
          <w:sz w:val="18"/>
          <w:szCs w:val="18"/>
          <w:vertAlign w:val="superscript"/>
          <w:lang w:eastAsia="pl-PL"/>
        </w:rPr>
        <w:t xml:space="preserve"> oraz nie może naruszać integralności protokołu oraz jego załączników,</w:t>
      </w:r>
    </w:p>
    <w:p w14:paraId="5FC8F876" w14:textId="4673220F" w:rsidR="00694201" w:rsidRPr="00694201" w:rsidRDefault="00694201" w:rsidP="00694201">
      <w:pPr>
        <w:spacing w:after="0" w:line="240" w:lineRule="auto"/>
        <w:jc w:val="both"/>
        <w:rPr>
          <w:rFonts w:ascii="Cambria" w:eastAsia="Times New Roman" w:hAnsi="Cambria" w:cs="Arial"/>
          <w:bCs/>
          <w:sz w:val="18"/>
          <w:szCs w:val="18"/>
          <w:lang w:val="x-none" w:eastAsia="pl-PL"/>
        </w:rPr>
      </w:pPr>
      <w:r w:rsidRPr="00E86B3A">
        <w:rPr>
          <w:rFonts w:ascii="Cambria" w:eastAsia="Times New Roman" w:hAnsi="Cambria" w:cs="Arial"/>
          <w:bCs/>
          <w:sz w:val="18"/>
          <w:szCs w:val="18"/>
          <w:vertAlign w:val="superscript"/>
          <w:lang w:eastAsia="pl-PL"/>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do czasu zakończenia postępowania   o udzielenie zamówienia publicznego. Od dnia zakończenia postępowania o udzielenie zamówienia, w przypadku gdy wniesienie żądania, o którym jest mowa w art. 18 ust. 1 rozporządzenia 2016/679, spowoduje ograniczenie przetwarzania danych osobowych zawartych w protokole i załącznikach do protokołu, Zamawiający nie udostępni tych danych zawartych w protokole i w załącznikach do protokołu, chyba że zachodzą przesłanki, o których mowa w art. 18 ust. 2 rozporządzenia 2016/679.</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29"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991603" w:rsidRDefault="00624382" w:rsidP="00624382">
      <w:pPr>
        <w:spacing w:after="0" w:line="240" w:lineRule="auto"/>
        <w:ind w:left="1701" w:hanging="1701"/>
        <w:jc w:val="both"/>
        <w:outlineLvl w:val="0"/>
        <w:rPr>
          <w:rFonts w:ascii="Tahoma" w:hAnsi="Tahoma" w:cs="Tahoma"/>
          <w:sz w:val="20"/>
          <w:szCs w:val="20"/>
        </w:rPr>
      </w:pPr>
      <w:r w:rsidRPr="00991603">
        <w:rPr>
          <w:rFonts w:ascii="Tahoma" w:hAnsi="Tahoma" w:cs="Tahoma"/>
          <w:sz w:val="20"/>
          <w:szCs w:val="20"/>
        </w:rPr>
        <w:t>Załacznik Nr 3 -  Oświadczenie wykonawcy o aktualności informacji zawartych w oświadczeniu, o którym mowa w art. 125 ust. 1 Ustawy</w:t>
      </w:r>
    </w:p>
    <w:p w14:paraId="14D0C767" w14:textId="77777777" w:rsidR="00624382" w:rsidRPr="00991603" w:rsidRDefault="00624382" w:rsidP="00624382">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Załącznik Nr 4 – Projektowane postanowienia umowy w sprawie zamówienia publicznego dla części I</w:t>
      </w:r>
    </w:p>
    <w:p w14:paraId="0259F12D" w14:textId="77777777" w:rsidR="005258C1" w:rsidRPr="00991603" w:rsidRDefault="005258C1" w:rsidP="005258C1">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Załącznik Nr 4a - Projektowane postanowienia umowy w sprawie zamówienia publicznego dla części II zamówienia</w:t>
      </w:r>
    </w:p>
    <w:p w14:paraId="4BBE9959" w14:textId="40DE68FF" w:rsidR="00624382" w:rsidRPr="00991603" w:rsidRDefault="00624382" w:rsidP="00624382">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 xml:space="preserve">Załącznik nr 5 - Program ubezpieczenia </w:t>
      </w:r>
    </w:p>
    <w:p w14:paraId="6A0DD9B3" w14:textId="472C37C1" w:rsidR="00624382" w:rsidRPr="006738EA" w:rsidRDefault="00624382" w:rsidP="00624382">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 xml:space="preserve">Załącznik Nr </w:t>
      </w:r>
      <w:r w:rsidR="00991603" w:rsidRPr="00991603">
        <w:rPr>
          <w:rFonts w:ascii="Tahoma" w:hAnsi="Tahoma" w:cs="Tahoma"/>
          <w:sz w:val="20"/>
          <w:szCs w:val="20"/>
        </w:rPr>
        <w:t>6</w:t>
      </w:r>
      <w:r w:rsidRPr="00991603">
        <w:rPr>
          <w:rFonts w:ascii="Tahoma" w:hAnsi="Tahoma" w:cs="Tahoma"/>
          <w:sz w:val="20"/>
          <w:szCs w:val="20"/>
        </w:rPr>
        <w:t xml:space="preserve"> – Wykazy majątku i inne dane Zamawiającego</w:t>
      </w:r>
      <w:r w:rsidRPr="006738EA">
        <w:rPr>
          <w:rFonts w:ascii="Tahoma" w:hAnsi="Tahoma" w:cs="Tahoma"/>
          <w:sz w:val="20"/>
          <w:szCs w:val="20"/>
        </w:rPr>
        <w:t xml:space="preserve"> </w:t>
      </w:r>
    </w:p>
    <w:bookmarkEnd w:id="29"/>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0"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77F94A6" w:rsidR="00797F6A" w:rsidRPr="00AD5E17" w:rsidRDefault="0099160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Piecki</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Zwycięstwa</w:t>
      </w:r>
      <w:proofErr w:type="spellEnd"/>
      <w:r>
        <w:rPr>
          <w:rFonts w:ascii="Tahoma" w:hAnsi="Tahoma" w:cs="Tahoma"/>
          <w:b/>
          <w:sz w:val="20"/>
          <w:szCs w:val="20"/>
          <w:lang w:val="en-US"/>
        </w:rPr>
        <w:t xml:space="preserve"> 34</w:t>
      </w:r>
    </w:p>
    <w:p w14:paraId="1A5A1C37" w14:textId="0749519C" w:rsidR="00797F6A" w:rsidRPr="00AD5E17" w:rsidRDefault="0099160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11 -710 Piecki</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5C1FEBAC"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991603" w:rsidRPr="00991603">
        <w:rPr>
          <w:rFonts w:ascii="Tahoma" w:eastAsia="Arial Narrow" w:hAnsi="Tahoma" w:cs="Tahoma"/>
          <w:b/>
          <w:i/>
          <w:iCs/>
          <w:sz w:val="20"/>
          <w:szCs w:val="20"/>
        </w:rPr>
        <w:t xml:space="preserve">GMINY </w:t>
      </w:r>
      <w:r w:rsidR="00991603">
        <w:rPr>
          <w:rFonts w:ascii="Tahoma" w:eastAsia="Arial Narrow" w:hAnsi="Tahoma" w:cs="Tahoma"/>
          <w:b/>
          <w:i/>
          <w:iCs/>
          <w:sz w:val="20"/>
          <w:szCs w:val="20"/>
        </w:rPr>
        <w:t xml:space="preserve">PIECKI </w:t>
      </w:r>
      <w:r w:rsidR="00991603" w:rsidRPr="00991603">
        <w:rPr>
          <w:rFonts w:ascii="Tahoma" w:eastAsia="Arial Narrow" w:hAnsi="Tahoma" w:cs="Tahoma"/>
          <w:b/>
          <w:i/>
          <w:iCs/>
          <w:sz w:val="20"/>
          <w:szCs w:val="20"/>
        </w:rPr>
        <w:t xml:space="preserve">NA OKRES 10.08.2023 -09.08.2025 </w:t>
      </w:r>
      <w:r w:rsidR="00694201">
        <w:rPr>
          <w:rFonts w:ascii="Tahoma" w:eastAsia="Arial Narrow" w:hAnsi="Tahoma" w:cs="Tahoma"/>
          <w:b/>
          <w:i/>
          <w:iCs/>
          <w:sz w:val="20"/>
          <w:szCs w:val="20"/>
        </w:rPr>
        <w:t>r</w:t>
      </w:r>
      <w:r w:rsidR="00991603" w:rsidRPr="00991603">
        <w:rPr>
          <w:rFonts w:ascii="Tahoma" w:eastAsia="Arial Narrow" w:hAnsi="Tahoma" w:cs="Tahoma"/>
          <w:b/>
          <w:sz w:val="20"/>
          <w:szCs w:val="20"/>
        </w:rPr>
        <w:t>.</w:t>
      </w:r>
      <w:r w:rsidRPr="00991603">
        <w:rPr>
          <w:rFonts w:ascii="Tahoma" w:hAnsi="Tahoma" w:cs="Tahoma"/>
          <w:b/>
          <w:i/>
          <w:sz w:val="20"/>
          <w:szCs w:val="20"/>
        </w:rPr>
        <w:t xml:space="preserve"> </w:t>
      </w:r>
      <w:r w:rsidRPr="00991603">
        <w:rPr>
          <w:rFonts w:ascii="Tahoma" w:hAnsi="Tahoma" w:cs="Tahoma"/>
          <w:sz w:val="20"/>
          <w:szCs w:val="20"/>
        </w:rPr>
        <w:t>zgodnie ze SWZ, oferujemy wykonanie zamówienia:</w:t>
      </w:r>
    </w:p>
    <w:p w14:paraId="222E8420" w14:textId="77777777" w:rsidR="00991603" w:rsidRPr="00991603" w:rsidRDefault="00991603" w:rsidP="00797F6A">
      <w:pPr>
        <w:spacing w:after="0" w:line="240" w:lineRule="auto"/>
        <w:jc w:val="both"/>
        <w:rPr>
          <w:rFonts w:ascii="Tahoma" w:hAnsi="Tahoma" w:cs="Tahoma"/>
          <w:sz w:val="20"/>
          <w:szCs w:val="20"/>
        </w:rPr>
      </w:pPr>
    </w:p>
    <w:p w14:paraId="772B2182" w14:textId="77777777" w:rsidR="00797F6A" w:rsidRPr="00991603" w:rsidRDefault="00797F6A" w:rsidP="00797F6A">
      <w:pPr>
        <w:spacing w:after="0" w:line="240" w:lineRule="auto"/>
        <w:jc w:val="both"/>
        <w:rPr>
          <w:rFonts w:ascii="Tahoma" w:hAnsi="Tahoma" w:cs="Tahoma"/>
          <w:b/>
          <w:sz w:val="20"/>
          <w:szCs w:val="20"/>
        </w:rPr>
      </w:pPr>
      <w:r w:rsidRPr="00991603">
        <w:rPr>
          <w:rFonts w:ascii="Tahoma" w:hAnsi="Tahoma" w:cs="Tahoma"/>
          <w:b/>
          <w:sz w:val="20"/>
          <w:szCs w:val="20"/>
        </w:rPr>
        <w:t>w części I Zamówienia*</w:t>
      </w:r>
    </w:p>
    <w:p w14:paraId="4CB182FE" w14:textId="77777777" w:rsidR="00797F6A" w:rsidRPr="00991603" w:rsidRDefault="00797F6A" w:rsidP="00797F6A">
      <w:pPr>
        <w:spacing w:after="0" w:line="240" w:lineRule="auto"/>
        <w:jc w:val="both"/>
        <w:rPr>
          <w:rFonts w:ascii="Tahoma" w:hAnsi="Tahoma" w:cs="Tahoma"/>
          <w:b/>
          <w:sz w:val="20"/>
          <w:szCs w:val="20"/>
        </w:rPr>
      </w:pPr>
      <w:r w:rsidRPr="00991603">
        <w:rPr>
          <w:rFonts w:ascii="Tahoma" w:hAnsi="Tahoma" w:cs="Tahoma"/>
          <w:b/>
          <w:sz w:val="20"/>
          <w:szCs w:val="20"/>
        </w:rPr>
        <w:t>w części II Zamówienia*</w:t>
      </w:r>
    </w:p>
    <w:p w14:paraId="4FEFA3D3" w14:textId="77777777" w:rsidR="00797F6A" w:rsidRPr="00991603" w:rsidRDefault="00797F6A" w:rsidP="00797F6A">
      <w:pPr>
        <w:spacing w:after="0" w:line="240" w:lineRule="auto"/>
        <w:jc w:val="both"/>
        <w:rPr>
          <w:rFonts w:ascii="Tahoma" w:hAnsi="Tahoma" w:cs="Tahoma"/>
          <w:sz w:val="20"/>
          <w:szCs w:val="20"/>
        </w:rPr>
      </w:pPr>
      <w:r w:rsidRPr="00991603">
        <w:rPr>
          <w:rFonts w:ascii="Tahoma" w:hAnsi="Tahoma" w:cs="Tahoma"/>
          <w:sz w:val="20"/>
          <w:szCs w:val="20"/>
        </w:rPr>
        <w:t>na następujących warunkach:</w:t>
      </w:r>
    </w:p>
    <w:p w14:paraId="376CB257" w14:textId="77777777" w:rsidR="00797F6A" w:rsidRPr="00991603" w:rsidRDefault="00797F6A" w:rsidP="00797F6A">
      <w:pPr>
        <w:spacing w:after="0" w:line="240" w:lineRule="auto"/>
        <w:jc w:val="both"/>
        <w:rPr>
          <w:rFonts w:ascii="Tahoma" w:hAnsi="Tahoma" w:cs="Tahoma"/>
          <w:sz w:val="20"/>
          <w:szCs w:val="20"/>
        </w:rPr>
      </w:pPr>
    </w:p>
    <w:p w14:paraId="60028187" w14:textId="77777777" w:rsidR="00797F6A" w:rsidRPr="00991603" w:rsidRDefault="00797F6A" w:rsidP="00797F6A">
      <w:pPr>
        <w:spacing w:after="0" w:line="240" w:lineRule="auto"/>
        <w:rPr>
          <w:rFonts w:ascii="Tahoma" w:hAnsi="Tahoma" w:cs="Tahoma"/>
          <w:sz w:val="20"/>
          <w:szCs w:val="20"/>
        </w:rPr>
      </w:pPr>
      <w:r w:rsidRPr="00991603">
        <w:rPr>
          <w:rFonts w:ascii="Tahoma" w:hAnsi="Tahoma" w:cs="Tahoma"/>
          <w:sz w:val="20"/>
          <w:szCs w:val="20"/>
        </w:rPr>
        <w:t>*niepotrzebne skreślić</w:t>
      </w:r>
    </w:p>
    <w:p w14:paraId="5B3014A6" w14:textId="77777777" w:rsidR="00797F6A" w:rsidRPr="00991603" w:rsidRDefault="00797F6A" w:rsidP="00797F6A">
      <w:pPr>
        <w:spacing w:after="0" w:line="240" w:lineRule="auto"/>
        <w:jc w:val="both"/>
        <w:rPr>
          <w:rFonts w:ascii="Tahoma" w:hAnsi="Tahoma" w:cs="Tahoma"/>
          <w:sz w:val="20"/>
          <w:szCs w:val="20"/>
        </w:rPr>
      </w:pPr>
    </w:p>
    <w:p w14:paraId="154B3E97" w14:textId="35B7E1AB" w:rsidR="00797F6A" w:rsidRPr="00991603" w:rsidRDefault="00797F6A" w:rsidP="00991603">
      <w:pPr>
        <w:spacing w:after="0" w:line="240" w:lineRule="auto"/>
        <w:jc w:val="center"/>
        <w:rPr>
          <w:rFonts w:ascii="Tahoma" w:hAnsi="Tahoma" w:cs="Tahoma"/>
          <w:b/>
          <w:sz w:val="20"/>
          <w:szCs w:val="20"/>
        </w:rPr>
      </w:pPr>
      <w:r w:rsidRPr="00991603">
        <w:rPr>
          <w:rFonts w:ascii="Tahoma" w:hAnsi="Tahoma" w:cs="Tahoma"/>
          <w:b/>
          <w:sz w:val="20"/>
          <w:szCs w:val="20"/>
        </w:rPr>
        <w:t>Część I Zamówienia (Ubezpieczenie mienia i odpowiedzialności Zamawiającego)</w:t>
      </w:r>
    </w:p>
    <w:p w14:paraId="73FBEF28" w14:textId="77777777" w:rsidR="00991603" w:rsidRDefault="00991603" w:rsidP="00797F6A">
      <w:pPr>
        <w:tabs>
          <w:tab w:val="left" w:pos="360"/>
          <w:tab w:val="num" w:pos="928"/>
        </w:tabs>
        <w:spacing w:after="0" w:line="240" w:lineRule="auto"/>
        <w:jc w:val="both"/>
        <w:rPr>
          <w:rFonts w:ascii="Tahoma" w:hAnsi="Tahoma" w:cs="Tahoma"/>
          <w:b/>
          <w:sz w:val="20"/>
          <w:szCs w:val="20"/>
        </w:rPr>
      </w:pPr>
      <w:bookmarkStart w:id="31" w:name="_Hlk62050795"/>
    </w:p>
    <w:p w14:paraId="30DFC1F8" w14:textId="77777777" w:rsidR="00991603" w:rsidRPr="00991603" w:rsidRDefault="00991603" w:rsidP="00797F6A">
      <w:pPr>
        <w:tabs>
          <w:tab w:val="left" w:pos="360"/>
          <w:tab w:val="num" w:pos="928"/>
        </w:tabs>
        <w:spacing w:after="0" w:line="240" w:lineRule="auto"/>
        <w:jc w:val="both"/>
        <w:rPr>
          <w:rFonts w:ascii="Tahoma" w:hAnsi="Tahoma" w:cs="Tahoma"/>
          <w:b/>
          <w:sz w:val="20"/>
          <w:szCs w:val="20"/>
        </w:rPr>
      </w:pPr>
    </w:p>
    <w:bookmarkEnd w:id="31"/>
    <w:p w14:paraId="15AD759E" w14:textId="77777777" w:rsidR="00C73A77" w:rsidRPr="00991603" w:rsidRDefault="00C73A77" w:rsidP="00C73A77">
      <w:pPr>
        <w:tabs>
          <w:tab w:val="left" w:pos="360"/>
          <w:tab w:val="num" w:pos="928"/>
        </w:tabs>
        <w:spacing w:after="0" w:line="240" w:lineRule="auto"/>
        <w:jc w:val="both"/>
        <w:rPr>
          <w:rFonts w:ascii="Tahoma" w:hAnsi="Tahoma" w:cs="Tahoma"/>
          <w:b/>
          <w:sz w:val="20"/>
          <w:szCs w:val="20"/>
        </w:rPr>
      </w:pPr>
      <w:r w:rsidRPr="00991603">
        <w:rPr>
          <w:rFonts w:ascii="Tahoma" w:hAnsi="Tahoma" w:cs="Tahoma"/>
          <w:b/>
          <w:sz w:val="20"/>
          <w:szCs w:val="20"/>
          <w:u w:val="single"/>
        </w:rPr>
        <w:t>Cena łączna</w:t>
      </w:r>
      <w:r w:rsidRPr="00991603">
        <w:rPr>
          <w:rFonts w:ascii="Tahoma" w:hAnsi="Tahoma" w:cs="Tahoma"/>
          <w:b/>
          <w:sz w:val="20"/>
          <w:szCs w:val="20"/>
        </w:rPr>
        <w:t xml:space="preserve"> za cały okres zamówienia, wynosi: ……………………… zł </w:t>
      </w:r>
      <w:r w:rsidRPr="0099160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99160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5621CA70" w:rsidR="00797F6A" w:rsidRPr="00702F63"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 nr</w:t>
      </w:r>
      <w:r w:rsidRPr="00B90C56">
        <w:rPr>
          <w:rFonts w:ascii="Tahoma" w:hAnsi="Tahoma" w:cs="Tahoma"/>
          <w:b/>
          <w:sz w:val="20"/>
          <w:szCs w:val="20"/>
        </w:rPr>
        <w:t xml:space="preserve"> 1 do </w:t>
      </w:r>
      <w:r w:rsidR="00B90C56" w:rsidRPr="00B90C56">
        <w:rPr>
          <w:rFonts w:ascii="Tahoma" w:hAnsi="Tahoma" w:cs="Tahoma"/>
          <w:b/>
          <w:sz w:val="20"/>
          <w:szCs w:val="20"/>
        </w:rPr>
        <w:t>40</w:t>
      </w:r>
      <w:r w:rsidRPr="00B90C56">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702F6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02F63" w:rsidRPr="00702F6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Nr</w:t>
            </w:r>
          </w:p>
          <w:p w14:paraId="6DF85F07"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Liczba punktów</w:t>
            </w:r>
          </w:p>
        </w:tc>
      </w:tr>
      <w:tr w:rsidR="00702F63" w:rsidRPr="00702F6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3CE3E64"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BF4FCB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3396DE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6EA6E166"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85FE4D"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29B672CD"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9D05E18"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lastRenderedPageBreak/>
              <w:t>4</w:t>
            </w:r>
            <w:r w:rsidR="00B90C56" w:rsidRPr="00702F6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0321327"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E8A46B3"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1DB479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4300F7DD"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12</w:t>
            </w:r>
            <w:r w:rsidR="00797F6A" w:rsidRPr="00702F63">
              <w:rPr>
                <w:rFonts w:ascii="Tahoma" w:hAnsi="Tahoma" w:cs="Tahoma"/>
                <w:sz w:val="20"/>
                <w:szCs w:val="20"/>
              </w:rPr>
              <w:t xml:space="preserve"> pkt</w:t>
            </w:r>
          </w:p>
        </w:tc>
      </w:tr>
      <w:tr w:rsidR="00702F63" w:rsidRPr="00702F6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447E902"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65E9F11"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CC34E7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D12F9D3"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75FF8A4"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E682063" w:rsidR="00797F6A" w:rsidRPr="00702F63" w:rsidRDefault="00B90C56"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3E0E454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DDAB76C"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9D47B65"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16C1E141"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BC3DF1F"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2B013F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8</w:t>
            </w:r>
            <w:r w:rsidR="00797F6A" w:rsidRPr="00702F63">
              <w:rPr>
                <w:rFonts w:ascii="Tahoma" w:hAnsi="Tahoma" w:cs="Tahoma"/>
                <w:sz w:val="20"/>
                <w:szCs w:val="20"/>
              </w:rPr>
              <w:t xml:space="preserve"> pkt</w:t>
            </w:r>
          </w:p>
        </w:tc>
      </w:tr>
      <w:tr w:rsidR="00702F63" w:rsidRPr="00702F6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6844526"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55B1ED5"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E3B9B0C"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3169ED0E"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4840112"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9CD72D" w14:textId="61B35B57"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9F785EF"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47D9D839"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B48D79B" w14:textId="5AB7CF9B"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6287A798"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9C603" w14:textId="5007F349"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89E3CF3"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69952AA4"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91B2DE" w14:textId="10A5D8CB"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26E5A0CD"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354DDC" w14:textId="7B4EB460"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CF8AA04"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4A9F4507"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27F4C2" w14:textId="6261582E"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55CD8B69"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56A8A5" w14:textId="3D80AF49"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6190A96A"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05C041CB"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A8CD02" w14:textId="216D98DA"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0000DC6A"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96A1223" w14:textId="0BCE8100" w:rsidR="008D41B7" w:rsidRPr="00702F63" w:rsidRDefault="00B90C56"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60</w:t>
            </w:r>
          </w:p>
        </w:tc>
        <w:tc>
          <w:tcPr>
            <w:tcW w:w="5742" w:type="dxa"/>
            <w:tcBorders>
              <w:top w:val="single" w:sz="6" w:space="0" w:color="auto"/>
              <w:left w:val="single" w:sz="6" w:space="0" w:color="auto"/>
              <w:bottom w:val="single" w:sz="6" w:space="0" w:color="auto"/>
            </w:tcBorders>
            <w:vAlign w:val="center"/>
          </w:tcPr>
          <w:p w14:paraId="05469E23"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012D5AE4"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049CD1" w14:textId="7FA70D53"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8D41B7" w:rsidRPr="00702F63" w14:paraId="29538CDE"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148F52" w14:textId="4A5DED9D"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6</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BCB1B32"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39DF560F"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7F551E5" w14:textId="777AC9F7"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bl>
    <w:p w14:paraId="7A980D5B" w14:textId="77777777" w:rsidR="00797F6A" w:rsidRPr="00702F63" w:rsidRDefault="00797F6A" w:rsidP="00797F6A">
      <w:pPr>
        <w:spacing w:after="0" w:line="240" w:lineRule="auto"/>
        <w:ind w:left="60"/>
        <w:jc w:val="both"/>
        <w:rPr>
          <w:rFonts w:ascii="Tahoma" w:hAnsi="Tahoma" w:cs="Tahoma"/>
          <w:position w:val="-4"/>
          <w:sz w:val="20"/>
          <w:szCs w:val="20"/>
        </w:rPr>
      </w:pPr>
    </w:p>
    <w:p w14:paraId="364564E1" w14:textId="77777777" w:rsidR="00797F6A" w:rsidRPr="00702F63" w:rsidRDefault="00797F6A" w:rsidP="00797F6A">
      <w:pPr>
        <w:spacing w:after="0" w:line="240" w:lineRule="auto"/>
        <w:ind w:left="60"/>
        <w:jc w:val="both"/>
        <w:rPr>
          <w:rFonts w:ascii="Tahoma" w:hAnsi="Tahoma" w:cs="Tahoma"/>
          <w:position w:val="-4"/>
          <w:sz w:val="20"/>
          <w:szCs w:val="20"/>
        </w:rPr>
      </w:pPr>
      <w:r w:rsidRPr="00702F6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4874903" w:rsidR="00797F6A" w:rsidRPr="00702F63" w:rsidRDefault="00797F6A" w:rsidP="00797F6A">
      <w:pPr>
        <w:spacing w:after="0" w:line="240" w:lineRule="auto"/>
        <w:ind w:left="60"/>
        <w:jc w:val="both"/>
        <w:rPr>
          <w:rFonts w:ascii="Tahoma" w:hAnsi="Tahoma" w:cs="Tahoma"/>
          <w:position w:val="-4"/>
          <w:sz w:val="20"/>
          <w:szCs w:val="20"/>
        </w:rPr>
      </w:pPr>
      <w:r w:rsidRPr="00702F63">
        <w:rPr>
          <w:rFonts w:ascii="Tahoma" w:hAnsi="Tahoma" w:cs="Tahoma"/>
          <w:sz w:val="20"/>
          <w:szCs w:val="20"/>
        </w:rPr>
        <w:t>**Wykonawca w ofercie zaakceptuje albo klauzulę nr 4</w:t>
      </w:r>
      <w:r w:rsidR="00702F63" w:rsidRPr="00702F63">
        <w:rPr>
          <w:rFonts w:ascii="Tahoma" w:hAnsi="Tahoma" w:cs="Tahoma"/>
          <w:sz w:val="20"/>
          <w:szCs w:val="20"/>
        </w:rPr>
        <w:t>5</w:t>
      </w:r>
      <w:r w:rsidRPr="00702F63">
        <w:rPr>
          <w:rFonts w:ascii="Tahoma" w:hAnsi="Tahoma" w:cs="Tahoma"/>
          <w:sz w:val="20"/>
          <w:szCs w:val="20"/>
        </w:rPr>
        <w:t xml:space="preserve"> albo klauzulę nr 4</w:t>
      </w:r>
      <w:r w:rsidR="00702F63" w:rsidRPr="00702F63">
        <w:rPr>
          <w:rFonts w:ascii="Tahoma" w:hAnsi="Tahoma" w:cs="Tahoma"/>
          <w:sz w:val="20"/>
          <w:szCs w:val="20"/>
        </w:rPr>
        <w:t>6</w:t>
      </w:r>
      <w:r w:rsidRPr="00702F63">
        <w:rPr>
          <w:rFonts w:ascii="Tahoma" w:hAnsi="Tahoma" w:cs="Tahoma"/>
          <w:sz w:val="20"/>
          <w:szCs w:val="20"/>
        </w:rPr>
        <w:t>. W przypadku zaakceptowania w ofercie zarówno klauzuli nr 4</w:t>
      </w:r>
      <w:r w:rsidR="00702F63" w:rsidRPr="00702F63">
        <w:rPr>
          <w:rFonts w:ascii="Tahoma" w:hAnsi="Tahoma" w:cs="Tahoma"/>
          <w:sz w:val="20"/>
          <w:szCs w:val="20"/>
        </w:rPr>
        <w:t>5</w:t>
      </w:r>
      <w:r w:rsidRPr="00702F63">
        <w:rPr>
          <w:rFonts w:ascii="Tahoma" w:hAnsi="Tahoma" w:cs="Tahoma"/>
          <w:sz w:val="20"/>
          <w:szCs w:val="20"/>
        </w:rPr>
        <w:t xml:space="preserve"> jak i klauzuli nr 4</w:t>
      </w:r>
      <w:r w:rsidR="00702F63" w:rsidRPr="00702F63">
        <w:rPr>
          <w:rFonts w:ascii="Tahoma" w:hAnsi="Tahoma" w:cs="Tahoma"/>
          <w:sz w:val="20"/>
          <w:szCs w:val="20"/>
        </w:rPr>
        <w:t>6</w:t>
      </w:r>
      <w:r w:rsidRPr="00702F63">
        <w:rPr>
          <w:rFonts w:ascii="Tahoma" w:hAnsi="Tahoma" w:cs="Tahoma"/>
          <w:sz w:val="20"/>
          <w:szCs w:val="20"/>
        </w:rPr>
        <w:t>, Zamawiający uzna, że do oferty ma zastosowanie klauzula korzystniejsza dla Zamawiającego (klauzula nr 4</w:t>
      </w:r>
      <w:r w:rsidR="00702F63" w:rsidRPr="00702F63">
        <w:rPr>
          <w:rFonts w:ascii="Tahoma" w:hAnsi="Tahoma" w:cs="Tahoma"/>
          <w:sz w:val="20"/>
          <w:szCs w:val="20"/>
        </w:rPr>
        <w:t>6</w:t>
      </w:r>
      <w:r w:rsidRPr="00702F63">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2B87354" w:rsidR="00797F6A" w:rsidRPr="00AD5E17" w:rsidRDefault="00797F6A" w:rsidP="00797F6A">
            <w:pPr>
              <w:pStyle w:val="Akapitzlist"/>
              <w:ind w:left="0"/>
              <w:jc w:val="both"/>
              <w:outlineLvl w:val="0"/>
              <w:rPr>
                <w:rFonts w:ascii="Tahoma" w:hAnsi="Tahoma" w:cs="Tahoma"/>
                <w:color w:val="FF0000"/>
                <w:sz w:val="20"/>
                <w:szCs w:val="20"/>
              </w:rPr>
            </w:pPr>
            <w:r w:rsidRPr="008D41B7">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8D41B7" w:rsidRDefault="00797F6A" w:rsidP="00797F6A">
      <w:pPr>
        <w:spacing w:after="0" w:line="240" w:lineRule="auto"/>
        <w:jc w:val="center"/>
        <w:rPr>
          <w:rFonts w:ascii="Tahoma" w:hAnsi="Tahoma" w:cs="Tahoma"/>
          <w:b/>
          <w:position w:val="-4"/>
          <w:sz w:val="20"/>
          <w:szCs w:val="20"/>
        </w:rPr>
      </w:pPr>
      <w:r w:rsidRPr="008D41B7">
        <w:rPr>
          <w:rFonts w:ascii="Tahoma" w:hAnsi="Tahoma" w:cs="Tahoma"/>
          <w:b/>
          <w:position w:val="-4"/>
          <w:sz w:val="20"/>
          <w:szCs w:val="20"/>
        </w:rPr>
        <w:t>Część II Zamówienia (Ubezpieczenie pojazdów Zamawiającego):</w:t>
      </w:r>
    </w:p>
    <w:p w14:paraId="6A848C90" w14:textId="77777777" w:rsidR="00797F6A" w:rsidRPr="008D41B7" w:rsidRDefault="00797F6A" w:rsidP="00797F6A">
      <w:pPr>
        <w:pStyle w:val="Tekstpodstawowywcity"/>
        <w:spacing w:after="0" w:line="240" w:lineRule="auto"/>
        <w:ind w:left="0"/>
        <w:rPr>
          <w:rFonts w:ascii="Tahoma" w:hAnsi="Tahoma" w:cs="Tahoma"/>
          <w:sz w:val="20"/>
          <w:szCs w:val="20"/>
        </w:rPr>
      </w:pPr>
    </w:p>
    <w:p w14:paraId="7A1151DE" w14:textId="2933C397" w:rsidR="00797F6A" w:rsidRPr="008D41B7" w:rsidRDefault="00797F6A" w:rsidP="00797F6A">
      <w:pPr>
        <w:pStyle w:val="Tekstpodstawowywcity"/>
        <w:spacing w:after="0" w:line="240" w:lineRule="auto"/>
        <w:ind w:left="0"/>
        <w:rPr>
          <w:rFonts w:ascii="Tahoma" w:hAnsi="Tahoma" w:cs="Tahoma"/>
          <w:b/>
          <w:sz w:val="20"/>
          <w:szCs w:val="20"/>
        </w:rPr>
      </w:pPr>
      <w:r w:rsidRPr="008D41B7">
        <w:rPr>
          <w:rFonts w:ascii="Tahoma" w:hAnsi="Tahoma" w:cs="Tahoma"/>
          <w:sz w:val="20"/>
          <w:szCs w:val="20"/>
        </w:rPr>
        <w:t xml:space="preserve">Oferta obejmuje okres ubezpieczenia wskazany w SWZ to jest: </w:t>
      </w:r>
      <w:r w:rsidR="008D41B7" w:rsidRPr="008D41B7">
        <w:rPr>
          <w:rFonts w:ascii="Tahoma" w:hAnsi="Tahoma" w:cs="Tahoma"/>
          <w:sz w:val="20"/>
          <w:szCs w:val="20"/>
        </w:rPr>
        <w:t>2</w:t>
      </w:r>
      <w:r w:rsidRPr="008D41B7">
        <w:rPr>
          <w:rFonts w:ascii="Tahoma" w:hAnsi="Tahoma" w:cs="Tahoma"/>
          <w:sz w:val="20"/>
          <w:szCs w:val="20"/>
        </w:rPr>
        <w:t xml:space="preserve"> okresy roczne, maksymalnie okres ubezpieczeń komunikacyjnych zakończy się </w:t>
      </w:r>
      <w:r w:rsidR="008D41B7" w:rsidRPr="008D41B7">
        <w:rPr>
          <w:rFonts w:ascii="Tahoma" w:hAnsi="Tahoma" w:cs="Tahoma"/>
          <w:sz w:val="20"/>
          <w:szCs w:val="20"/>
        </w:rPr>
        <w:t>08.08.2026 r.</w:t>
      </w:r>
    </w:p>
    <w:p w14:paraId="057E9E86" w14:textId="77777777" w:rsidR="00797F6A" w:rsidRPr="008D41B7"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D41B7" w:rsidRDefault="00C73A77" w:rsidP="00C73A77">
      <w:pPr>
        <w:tabs>
          <w:tab w:val="left" w:pos="360"/>
          <w:tab w:val="num" w:pos="928"/>
        </w:tabs>
        <w:spacing w:after="0" w:line="240" w:lineRule="auto"/>
        <w:jc w:val="both"/>
        <w:rPr>
          <w:rFonts w:ascii="Tahoma" w:hAnsi="Tahoma" w:cs="Tahoma"/>
          <w:b/>
          <w:sz w:val="20"/>
          <w:szCs w:val="20"/>
        </w:rPr>
      </w:pPr>
      <w:r w:rsidRPr="008D41B7">
        <w:rPr>
          <w:rFonts w:ascii="Tahoma" w:hAnsi="Tahoma" w:cs="Tahoma"/>
          <w:b/>
          <w:sz w:val="20"/>
          <w:szCs w:val="20"/>
          <w:u w:val="single"/>
        </w:rPr>
        <w:t>Cena łączna</w:t>
      </w:r>
      <w:r w:rsidRPr="008D41B7">
        <w:rPr>
          <w:rFonts w:ascii="Tahoma" w:hAnsi="Tahoma" w:cs="Tahoma"/>
          <w:b/>
          <w:sz w:val="20"/>
          <w:szCs w:val="20"/>
        </w:rPr>
        <w:t xml:space="preserve"> za cały okres zamówienia, wynosi: ……………………… zł </w:t>
      </w:r>
      <w:r w:rsidRPr="008D41B7">
        <w:rPr>
          <w:rFonts w:ascii="Tahoma" w:hAnsi="Tahoma" w:cs="Tahoma"/>
          <w:b/>
          <w:sz w:val="20"/>
          <w:szCs w:val="20"/>
        </w:rPr>
        <w:tab/>
      </w:r>
    </w:p>
    <w:p w14:paraId="4FC2B918" w14:textId="1607CC16" w:rsidR="00797F6A" w:rsidRPr="008D41B7" w:rsidRDefault="00C73A77" w:rsidP="00C73A77">
      <w:pPr>
        <w:tabs>
          <w:tab w:val="left" w:pos="360"/>
          <w:tab w:val="num" w:pos="928"/>
        </w:tabs>
        <w:spacing w:after="0" w:line="240" w:lineRule="auto"/>
        <w:jc w:val="both"/>
        <w:rPr>
          <w:rFonts w:ascii="Tahoma" w:hAnsi="Tahoma" w:cs="Tahoma"/>
          <w:b/>
          <w:sz w:val="20"/>
          <w:szCs w:val="20"/>
        </w:rPr>
      </w:pPr>
      <w:r w:rsidRPr="008D41B7">
        <w:rPr>
          <w:rFonts w:ascii="Tahoma" w:hAnsi="Tahoma" w:cs="Tahoma"/>
          <w:bCs/>
          <w:i/>
          <w:iCs/>
          <w:sz w:val="16"/>
          <w:szCs w:val="16"/>
        </w:rPr>
        <w:t>Uwaga! W cenie łącznej nie należy uwzględniać wartości opcji.</w:t>
      </w:r>
      <w:r w:rsidRPr="008D41B7">
        <w:rPr>
          <w:rFonts w:ascii="Tahoma" w:hAnsi="Tahoma" w:cs="Tahoma"/>
          <w:bCs/>
          <w:i/>
          <w:iCs/>
          <w:color w:val="FFFF00"/>
          <w:sz w:val="16"/>
          <w:szCs w:val="16"/>
        </w:rPr>
        <w:tab/>
      </w:r>
      <w:r w:rsidRPr="008D41B7">
        <w:rPr>
          <w:rFonts w:ascii="Tahoma" w:hAnsi="Tahoma" w:cs="Tahoma"/>
          <w:b/>
          <w:sz w:val="20"/>
          <w:szCs w:val="20"/>
        </w:rPr>
        <w:tab/>
      </w:r>
      <w:r w:rsidRPr="008D41B7">
        <w:rPr>
          <w:rFonts w:ascii="Tahoma" w:hAnsi="Tahoma" w:cs="Tahoma"/>
          <w:b/>
          <w:sz w:val="20"/>
          <w:szCs w:val="20"/>
        </w:rPr>
        <w:tab/>
      </w:r>
      <w:r w:rsidRPr="008D41B7">
        <w:rPr>
          <w:rFonts w:ascii="Tahoma" w:hAnsi="Tahoma" w:cs="Tahoma"/>
          <w:b/>
          <w:sz w:val="20"/>
          <w:szCs w:val="20"/>
        </w:rPr>
        <w:tab/>
      </w:r>
      <w:r w:rsidRPr="008D41B7">
        <w:rPr>
          <w:rFonts w:ascii="Tahoma" w:hAnsi="Tahoma" w:cs="Tahoma"/>
          <w:b/>
          <w:sz w:val="20"/>
          <w:szCs w:val="20"/>
        </w:rPr>
        <w:tab/>
      </w:r>
      <w:r w:rsidR="00797F6A" w:rsidRPr="008D41B7">
        <w:rPr>
          <w:rFonts w:ascii="Tahoma" w:hAnsi="Tahoma" w:cs="Tahoma"/>
          <w:b/>
          <w:sz w:val="20"/>
          <w:szCs w:val="20"/>
        </w:rPr>
        <w:tab/>
      </w:r>
      <w:r w:rsidR="00797F6A" w:rsidRPr="008D41B7">
        <w:rPr>
          <w:rFonts w:ascii="Tahoma" w:hAnsi="Tahoma" w:cs="Tahoma"/>
          <w:b/>
          <w:sz w:val="20"/>
          <w:szCs w:val="20"/>
        </w:rPr>
        <w:tab/>
      </w:r>
      <w:r w:rsidR="00797F6A" w:rsidRPr="008D41B7">
        <w:rPr>
          <w:rFonts w:ascii="Tahoma" w:hAnsi="Tahoma" w:cs="Tahoma"/>
          <w:b/>
          <w:sz w:val="20"/>
          <w:szCs w:val="20"/>
        </w:rPr>
        <w:tab/>
      </w:r>
    </w:p>
    <w:p w14:paraId="7C43B3D8" w14:textId="77777777" w:rsidR="00797F6A" w:rsidRPr="008D41B7"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D41B7" w:rsidRDefault="00797F6A" w:rsidP="00797F6A">
      <w:pPr>
        <w:spacing w:after="0" w:line="240" w:lineRule="auto"/>
        <w:ind w:left="60"/>
        <w:jc w:val="both"/>
        <w:rPr>
          <w:rFonts w:ascii="Tahoma" w:hAnsi="Tahoma" w:cs="Tahoma"/>
          <w:b/>
          <w:sz w:val="20"/>
          <w:szCs w:val="20"/>
        </w:rPr>
      </w:pPr>
      <w:r w:rsidRPr="008D41B7">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D41B7"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8D41B7" w14:paraId="4D5B8483" w14:textId="77777777" w:rsidTr="00797F6A">
        <w:trPr>
          <w:trHeight w:val="480"/>
          <w:jc w:val="center"/>
        </w:trPr>
        <w:tc>
          <w:tcPr>
            <w:tcW w:w="1003" w:type="dxa"/>
            <w:vAlign w:val="center"/>
          </w:tcPr>
          <w:p w14:paraId="0A2D5A64"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Nr</w:t>
            </w:r>
          </w:p>
          <w:p w14:paraId="08F16FBF"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klauzuli</w:t>
            </w:r>
          </w:p>
        </w:tc>
        <w:tc>
          <w:tcPr>
            <w:tcW w:w="5742" w:type="dxa"/>
            <w:vAlign w:val="center"/>
          </w:tcPr>
          <w:p w14:paraId="31589574"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Nazwa klauzuli</w:t>
            </w:r>
          </w:p>
        </w:tc>
        <w:tc>
          <w:tcPr>
            <w:tcW w:w="992" w:type="dxa"/>
            <w:vAlign w:val="center"/>
          </w:tcPr>
          <w:p w14:paraId="2E6A5D48"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TAK/NIE*</w:t>
            </w:r>
          </w:p>
        </w:tc>
        <w:tc>
          <w:tcPr>
            <w:tcW w:w="1669" w:type="dxa"/>
            <w:vAlign w:val="center"/>
          </w:tcPr>
          <w:p w14:paraId="41895A57"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Liczba punktów</w:t>
            </w:r>
          </w:p>
        </w:tc>
      </w:tr>
      <w:tr w:rsidR="00797F6A" w:rsidRPr="008D41B7" w14:paraId="5819F6B0" w14:textId="77777777" w:rsidTr="00797F6A">
        <w:trPr>
          <w:trHeight w:val="386"/>
          <w:jc w:val="center"/>
        </w:trPr>
        <w:tc>
          <w:tcPr>
            <w:tcW w:w="1003" w:type="dxa"/>
            <w:vAlign w:val="center"/>
          </w:tcPr>
          <w:p w14:paraId="4AF76550" w14:textId="77777777" w:rsidR="00797F6A" w:rsidRPr="008D41B7" w:rsidRDefault="00797F6A" w:rsidP="00797F6A">
            <w:pPr>
              <w:suppressAutoHyphens/>
              <w:spacing w:after="0" w:line="240" w:lineRule="auto"/>
              <w:jc w:val="center"/>
              <w:rPr>
                <w:rFonts w:ascii="Tahoma" w:hAnsi="Tahoma" w:cs="Tahoma"/>
                <w:sz w:val="20"/>
                <w:szCs w:val="20"/>
              </w:rPr>
            </w:pPr>
            <w:r w:rsidRPr="008D41B7">
              <w:rPr>
                <w:rFonts w:ascii="Tahoma" w:hAnsi="Tahoma" w:cs="Tahoma"/>
                <w:sz w:val="20"/>
                <w:szCs w:val="20"/>
              </w:rPr>
              <w:t>6</w:t>
            </w:r>
          </w:p>
        </w:tc>
        <w:tc>
          <w:tcPr>
            <w:tcW w:w="5742" w:type="dxa"/>
            <w:vAlign w:val="center"/>
          </w:tcPr>
          <w:p w14:paraId="0FF69218" w14:textId="77777777" w:rsidR="00797F6A" w:rsidRPr="008D41B7" w:rsidRDefault="00797F6A" w:rsidP="00797F6A">
            <w:pPr>
              <w:spacing w:after="0" w:line="240" w:lineRule="auto"/>
              <w:ind w:left="131"/>
              <w:rPr>
                <w:rFonts w:ascii="Tahoma" w:hAnsi="Tahoma" w:cs="Tahoma"/>
                <w:sz w:val="20"/>
                <w:szCs w:val="20"/>
              </w:rPr>
            </w:pPr>
            <w:r w:rsidRPr="008D41B7">
              <w:rPr>
                <w:rFonts w:ascii="Tahoma" w:hAnsi="Tahoma" w:cs="Tahoma"/>
                <w:sz w:val="20"/>
                <w:szCs w:val="20"/>
              </w:rPr>
              <w:t>Klauzula zaliczki na poczet odszkodowania</w:t>
            </w:r>
          </w:p>
        </w:tc>
        <w:tc>
          <w:tcPr>
            <w:tcW w:w="992" w:type="dxa"/>
            <w:vAlign w:val="center"/>
          </w:tcPr>
          <w:p w14:paraId="014F6901" w14:textId="77777777" w:rsidR="00797F6A" w:rsidRPr="008D41B7" w:rsidRDefault="00797F6A" w:rsidP="00797F6A">
            <w:pPr>
              <w:spacing w:after="0" w:line="240" w:lineRule="auto"/>
              <w:jc w:val="center"/>
              <w:rPr>
                <w:rFonts w:ascii="Tahoma" w:hAnsi="Tahoma" w:cs="Tahoma"/>
                <w:sz w:val="20"/>
                <w:szCs w:val="20"/>
              </w:rPr>
            </w:pPr>
          </w:p>
        </w:tc>
        <w:tc>
          <w:tcPr>
            <w:tcW w:w="1669" w:type="dxa"/>
            <w:vAlign w:val="center"/>
          </w:tcPr>
          <w:p w14:paraId="5E7C0D60" w14:textId="112C65D7" w:rsidR="00797F6A" w:rsidRPr="008D41B7" w:rsidRDefault="008D41B7" w:rsidP="00797F6A">
            <w:pPr>
              <w:spacing w:after="0" w:line="240" w:lineRule="auto"/>
              <w:jc w:val="center"/>
              <w:rPr>
                <w:rFonts w:ascii="Tahoma" w:hAnsi="Tahoma" w:cs="Tahoma"/>
                <w:sz w:val="20"/>
                <w:szCs w:val="20"/>
              </w:rPr>
            </w:pPr>
            <w:r w:rsidRPr="008D41B7">
              <w:rPr>
                <w:rFonts w:ascii="Tahoma" w:hAnsi="Tahoma" w:cs="Tahoma"/>
                <w:sz w:val="20"/>
                <w:szCs w:val="20"/>
              </w:rPr>
              <w:t>10</w:t>
            </w:r>
            <w:r w:rsidR="00797F6A" w:rsidRPr="008D41B7">
              <w:rPr>
                <w:rFonts w:ascii="Tahoma" w:hAnsi="Tahoma" w:cs="Tahoma"/>
                <w:sz w:val="20"/>
                <w:szCs w:val="20"/>
              </w:rPr>
              <w:t xml:space="preserve"> pkt</w:t>
            </w:r>
          </w:p>
        </w:tc>
      </w:tr>
      <w:tr w:rsidR="00B234B7" w:rsidRPr="008D41B7" w14:paraId="08D15A8F" w14:textId="77777777" w:rsidTr="00797F6A">
        <w:trPr>
          <w:trHeight w:val="413"/>
          <w:jc w:val="center"/>
        </w:trPr>
        <w:tc>
          <w:tcPr>
            <w:tcW w:w="1003" w:type="dxa"/>
            <w:vAlign w:val="center"/>
          </w:tcPr>
          <w:p w14:paraId="7719A8EF" w14:textId="202361FA"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7</w:t>
            </w:r>
          </w:p>
        </w:tc>
        <w:tc>
          <w:tcPr>
            <w:tcW w:w="5742" w:type="dxa"/>
            <w:vAlign w:val="center"/>
          </w:tcPr>
          <w:p w14:paraId="2E72C15A" w14:textId="2AF11DC1"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funduszu prewencyjnego</w:t>
            </w:r>
          </w:p>
        </w:tc>
        <w:tc>
          <w:tcPr>
            <w:tcW w:w="992" w:type="dxa"/>
            <w:vAlign w:val="center"/>
          </w:tcPr>
          <w:p w14:paraId="03705C29"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16 pkt</w:t>
            </w:r>
          </w:p>
        </w:tc>
      </w:tr>
      <w:tr w:rsidR="00B234B7" w:rsidRPr="008D41B7" w14:paraId="10362EA4" w14:textId="77777777" w:rsidTr="00797F6A">
        <w:trPr>
          <w:trHeight w:val="344"/>
          <w:jc w:val="center"/>
        </w:trPr>
        <w:tc>
          <w:tcPr>
            <w:tcW w:w="1003" w:type="dxa"/>
            <w:vAlign w:val="center"/>
          </w:tcPr>
          <w:p w14:paraId="628BC603" w14:textId="37740E41"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8</w:t>
            </w:r>
          </w:p>
        </w:tc>
        <w:tc>
          <w:tcPr>
            <w:tcW w:w="5742" w:type="dxa"/>
            <w:vAlign w:val="center"/>
          </w:tcPr>
          <w:p w14:paraId="2738456C" w14:textId="77D8C54F"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gwarantowanej sumy ubezpieczenia</w:t>
            </w:r>
          </w:p>
        </w:tc>
        <w:tc>
          <w:tcPr>
            <w:tcW w:w="992" w:type="dxa"/>
            <w:vAlign w:val="center"/>
          </w:tcPr>
          <w:p w14:paraId="34CBFC07"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10907070" w14:textId="2D4510FE"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2BAC4FCD" w14:textId="77777777" w:rsidTr="00797F6A">
        <w:trPr>
          <w:trHeight w:val="405"/>
          <w:jc w:val="center"/>
        </w:trPr>
        <w:tc>
          <w:tcPr>
            <w:tcW w:w="1003" w:type="dxa"/>
            <w:vAlign w:val="center"/>
          </w:tcPr>
          <w:p w14:paraId="09A7F4AA" w14:textId="3E7E4BDC"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9</w:t>
            </w:r>
          </w:p>
        </w:tc>
        <w:tc>
          <w:tcPr>
            <w:tcW w:w="5742" w:type="dxa"/>
            <w:vAlign w:val="center"/>
          </w:tcPr>
          <w:p w14:paraId="0B61E23F" w14:textId="0B8518B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pokrycia kosztów wymiany zamków i zabezpieczeń</w:t>
            </w:r>
          </w:p>
        </w:tc>
        <w:tc>
          <w:tcPr>
            <w:tcW w:w="992" w:type="dxa"/>
            <w:vAlign w:val="center"/>
          </w:tcPr>
          <w:p w14:paraId="45313F1D"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3B55BF44" w14:textId="77777777" w:rsidTr="00797F6A">
        <w:trPr>
          <w:trHeight w:val="411"/>
          <w:jc w:val="center"/>
        </w:trPr>
        <w:tc>
          <w:tcPr>
            <w:tcW w:w="1003" w:type="dxa"/>
            <w:vAlign w:val="center"/>
          </w:tcPr>
          <w:p w14:paraId="0C7E3D73" w14:textId="66395638"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10</w:t>
            </w:r>
          </w:p>
        </w:tc>
        <w:tc>
          <w:tcPr>
            <w:tcW w:w="5742" w:type="dxa"/>
            <w:vAlign w:val="center"/>
          </w:tcPr>
          <w:p w14:paraId="62080D50" w14:textId="5F7E2F53"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zmiany definicji szkody całkowitej</w:t>
            </w:r>
          </w:p>
        </w:tc>
        <w:tc>
          <w:tcPr>
            <w:tcW w:w="992" w:type="dxa"/>
            <w:vAlign w:val="center"/>
          </w:tcPr>
          <w:p w14:paraId="69F39A2A"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5236CED2" w14:textId="77777777" w:rsidTr="00797F6A">
        <w:trPr>
          <w:trHeight w:val="411"/>
          <w:jc w:val="center"/>
        </w:trPr>
        <w:tc>
          <w:tcPr>
            <w:tcW w:w="1003" w:type="dxa"/>
            <w:vAlign w:val="center"/>
          </w:tcPr>
          <w:p w14:paraId="63976EE4" w14:textId="0D787AFB"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11</w:t>
            </w:r>
          </w:p>
        </w:tc>
        <w:tc>
          <w:tcPr>
            <w:tcW w:w="5742" w:type="dxa"/>
            <w:vAlign w:val="center"/>
          </w:tcPr>
          <w:p w14:paraId="4385FCD7" w14:textId="7F2DC81E"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odpowiedzialności dla szkód kradzieżowych</w:t>
            </w:r>
          </w:p>
        </w:tc>
        <w:tc>
          <w:tcPr>
            <w:tcW w:w="992" w:type="dxa"/>
            <w:vAlign w:val="center"/>
          </w:tcPr>
          <w:p w14:paraId="0641A00C"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1EA59AF8" w14:textId="60135A2B"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0DC6BA1C" w14:textId="77777777" w:rsidTr="00797F6A">
        <w:trPr>
          <w:trHeight w:val="411"/>
          <w:jc w:val="center"/>
        </w:trPr>
        <w:tc>
          <w:tcPr>
            <w:tcW w:w="1003" w:type="dxa"/>
            <w:vAlign w:val="center"/>
          </w:tcPr>
          <w:p w14:paraId="1BA92702" w14:textId="723EC5E6"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12</w:t>
            </w:r>
          </w:p>
        </w:tc>
        <w:tc>
          <w:tcPr>
            <w:tcW w:w="5742" w:type="dxa"/>
            <w:vAlign w:val="center"/>
          </w:tcPr>
          <w:p w14:paraId="434A2D9A" w14:textId="0B813B06"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zabezpieczeń dla nowo nabytych pojazdów</w:t>
            </w:r>
          </w:p>
        </w:tc>
        <w:tc>
          <w:tcPr>
            <w:tcW w:w="992" w:type="dxa"/>
            <w:vAlign w:val="center"/>
          </w:tcPr>
          <w:p w14:paraId="0FC4376D"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5D7AB6A4" w14:textId="77777777" w:rsidTr="00797F6A">
        <w:trPr>
          <w:trHeight w:val="411"/>
          <w:jc w:val="center"/>
        </w:trPr>
        <w:tc>
          <w:tcPr>
            <w:tcW w:w="1003" w:type="dxa"/>
            <w:vAlign w:val="center"/>
          </w:tcPr>
          <w:p w14:paraId="64B1DC47" w14:textId="35FBD9DE"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3</w:t>
            </w:r>
          </w:p>
        </w:tc>
        <w:tc>
          <w:tcPr>
            <w:tcW w:w="5742" w:type="dxa"/>
            <w:vAlign w:val="center"/>
          </w:tcPr>
          <w:p w14:paraId="165C7F5D" w14:textId="1E654601"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I</w:t>
            </w:r>
          </w:p>
        </w:tc>
        <w:tc>
          <w:tcPr>
            <w:tcW w:w="992" w:type="dxa"/>
            <w:vAlign w:val="center"/>
          </w:tcPr>
          <w:p w14:paraId="758ED804"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4020B5E" w14:textId="765077E3"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7F4EE2DB" w14:textId="77777777" w:rsidTr="00797F6A">
        <w:trPr>
          <w:trHeight w:val="411"/>
          <w:jc w:val="center"/>
        </w:trPr>
        <w:tc>
          <w:tcPr>
            <w:tcW w:w="1003" w:type="dxa"/>
            <w:vAlign w:val="center"/>
          </w:tcPr>
          <w:p w14:paraId="677E7ACC" w14:textId="0CC26E86"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4</w:t>
            </w:r>
          </w:p>
        </w:tc>
        <w:tc>
          <w:tcPr>
            <w:tcW w:w="5742" w:type="dxa"/>
            <w:vAlign w:val="center"/>
          </w:tcPr>
          <w:p w14:paraId="7A39E4FC" w14:textId="0A574EB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plus</w:t>
            </w:r>
          </w:p>
        </w:tc>
        <w:tc>
          <w:tcPr>
            <w:tcW w:w="992" w:type="dxa"/>
            <w:vAlign w:val="center"/>
          </w:tcPr>
          <w:p w14:paraId="1A128193"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D41B7" w:rsidRDefault="00C73A7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77A91DC2"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5</w:t>
            </w:r>
          </w:p>
        </w:tc>
        <w:tc>
          <w:tcPr>
            <w:tcW w:w="5742" w:type="dxa"/>
            <w:vAlign w:val="center"/>
          </w:tcPr>
          <w:p w14:paraId="27C3FA1A" w14:textId="5078E67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zwiększenia wartości rynkowej pojazdu</w:t>
            </w:r>
          </w:p>
        </w:tc>
        <w:tc>
          <w:tcPr>
            <w:tcW w:w="992" w:type="dxa"/>
            <w:vAlign w:val="center"/>
          </w:tcPr>
          <w:p w14:paraId="245E866C"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10 pkt</w:t>
            </w:r>
          </w:p>
        </w:tc>
      </w:tr>
    </w:tbl>
    <w:p w14:paraId="1061E03A" w14:textId="77777777" w:rsidR="00797F6A" w:rsidRPr="008D41B7"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D41B7">
        <w:rPr>
          <w:rFonts w:ascii="Tahoma" w:hAnsi="Tahoma" w:cs="Tahoma"/>
          <w:position w:val="-4"/>
          <w:sz w:val="20"/>
          <w:szCs w:val="20"/>
        </w:rPr>
        <w:t>*W przypadku braku zapisu „TAK” lub „NIE” przy danej klauzuli Zamawiający uzna, że dana klauzula nie została zaakceptowana w ofercie przez Wykonawcę.</w:t>
      </w:r>
    </w:p>
    <w:p w14:paraId="3E93BD9C" w14:textId="77777777" w:rsidR="002664A8" w:rsidRPr="00AD5E17" w:rsidRDefault="002664A8" w:rsidP="002664A8">
      <w:pPr>
        <w:spacing w:after="0" w:line="240" w:lineRule="auto"/>
        <w:ind w:left="60"/>
        <w:jc w:val="both"/>
        <w:rPr>
          <w:rFonts w:ascii="Tahoma" w:hAnsi="Tahoma" w:cs="Tahoma"/>
          <w:b/>
          <w:position w:val="-4"/>
          <w:sz w:val="20"/>
          <w:szCs w:val="20"/>
          <w:highlight w:val="darkGreen"/>
        </w:rPr>
      </w:pPr>
      <w:bookmarkStart w:id="32" w:name="_Hlk62209378"/>
    </w:p>
    <w:bookmarkEnd w:id="32"/>
    <w:p w14:paraId="0A258317" w14:textId="77777777" w:rsidR="00797F6A" w:rsidRPr="008D41B7" w:rsidRDefault="00797F6A" w:rsidP="00797F6A">
      <w:pPr>
        <w:spacing w:after="0" w:line="240" w:lineRule="auto"/>
        <w:ind w:left="709" w:hanging="360"/>
        <w:rPr>
          <w:rFonts w:ascii="Tahoma" w:hAnsi="Tahoma" w:cs="Tahoma"/>
          <w:sz w:val="20"/>
          <w:szCs w:val="20"/>
        </w:rPr>
      </w:pPr>
      <w:r w:rsidRPr="008D41B7">
        <w:rPr>
          <w:rFonts w:ascii="Tahoma" w:hAnsi="Tahoma" w:cs="Tahoma"/>
          <w:sz w:val="20"/>
          <w:szCs w:val="20"/>
        </w:rPr>
        <w:t>Oświadczenie dotyczące wszystkich części Zamówienia:</w:t>
      </w:r>
    </w:p>
    <w:p w14:paraId="544A0A88" w14:textId="77777777" w:rsidR="00C73A77" w:rsidRPr="008D41B7" w:rsidRDefault="00C73A77" w:rsidP="00C73A77">
      <w:pPr>
        <w:numPr>
          <w:ilvl w:val="0"/>
          <w:numId w:val="49"/>
        </w:numPr>
        <w:spacing w:after="0" w:line="240" w:lineRule="auto"/>
        <w:jc w:val="both"/>
        <w:rPr>
          <w:rFonts w:ascii="Tahoma" w:hAnsi="Tahoma" w:cs="Tahoma"/>
          <w:sz w:val="20"/>
          <w:szCs w:val="20"/>
        </w:rPr>
      </w:pPr>
      <w:bookmarkStart w:id="33" w:name="_Hlk124150269"/>
      <w:r w:rsidRPr="008D41B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3"/>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4" w:name="_Hlk62075828"/>
      <w:r w:rsidRPr="00752F5C">
        <w:rPr>
          <w:rFonts w:ascii="Tahoma" w:hAnsi="Tahoma" w:cs="Tahoma"/>
          <w:sz w:val="20"/>
          <w:szCs w:val="20"/>
        </w:rPr>
        <w:t>Oświadczamy, że akceptujemy zawarte w warunkach umownych SWZ zaproponowane przez Zamawiającego warunki płatności.</w:t>
      </w:r>
    </w:p>
    <w:bookmarkEnd w:id="34"/>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z późn.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5"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5"/>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Dz. U. z 2021 r. poz. 1130 z późn.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8D41B7">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D41B7" w14:paraId="1373F367" w14:textId="77777777" w:rsidTr="008D41B7">
        <w:tc>
          <w:tcPr>
            <w:tcW w:w="9363" w:type="dxa"/>
            <w:gridSpan w:val="2"/>
            <w:shd w:val="clear" w:color="auto" w:fill="auto"/>
          </w:tcPr>
          <w:p w14:paraId="5719CA55"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Część I zamówienia</w:t>
            </w:r>
          </w:p>
        </w:tc>
      </w:tr>
      <w:tr w:rsidR="00797F6A" w:rsidRPr="008D41B7" w14:paraId="073E98CD" w14:textId="77777777" w:rsidTr="008D41B7">
        <w:tc>
          <w:tcPr>
            <w:tcW w:w="4655" w:type="dxa"/>
            <w:shd w:val="clear" w:color="auto" w:fill="auto"/>
          </w:tcPr>
          <w:p w14:paraId="624D65B2"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4E434F1B"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OWU …..</w:t>
            </w:r>
          </w:p>
        </w:tc>
      </w:tr>
      <w:tr w:rsidR="00797F6A" w:rsidRPr="008D41B7" w14:paraId="01128741" w14:textId="77777777" w:rsidTr="008D41B7">
        <w:tc>
          <w:tcPr>
            <w:tcW w:w="4655" w:type="dxa"/>
            <w:shd w:val="clear" w:color="auto" w:fill="auto"/>
          </w:tcPr>
          <w:p w14:paraId="0778A9B9"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3B13C8FE"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495E5C3B" w14:textId="77777777" w:rsidTr="008D41B7">
        <w:tc>
          <w:tcPr>
            <w:tcW w:w="4655" w:type="dxa"/>
            <w:shd w:val="clear" w:color="auto" w:fill="auto"/>
          </w:tcPr>
          <w:p w14:paraId="3EDB66F6"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0209B481"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11BA00B2" w14:textId="77777777" w:rsidTr="008D41B7">
        <w:tc>
          <w:tcPr>
            <w:tcW w:w="9363" w:type="dxa"/>
            <w:gridSpan w:val="2"/>
            <w:shd w:val="clear" w:color="auto" w:fill="auto"/>
          </w:tcPr>
          <w:p w14:paraId="44051316" w14:textId="77777777" w:rsidR="00797F6A" w:rsidRPr="008D41B7" w:rsidRDefault="00797F6A" w:rsidP="00797F6A">
            <w:pPr>
              <w:spacing w:after="0" w:line="240" w:lineRule="auto"/>
              <w:jc w:val="center"/>
              <w:rPr>
                <w:rFonts w:ascii="Tahoma" w:hAnsi="Tahoma" w:cs="Tahoma"/>
                <w:sz w:val="20"/>
                <w:szCs w:val="20"/>
              </w:rPr>
            </w:pPr>
            <w:r w:rsidRPr="008D41B7">
              <w:rPr>
                <w:rFonts w:ascii="Tahoma" w:hAnsi="Tahoma" w:cs="Tahoma"/>
                <w:b/>
                <w:sz w:val="20"/>
                <w:szCs w:val="20"/>
              </w:rPr>
              <w:t>Część II zamówienia</w:t>
            </w:r>
          </w:p>
        </w:tc>
      </w:tr>
      <w:tr w:rsidR="00797F6A" w:rsidRPr="008D41B7" w14:paraId="021A22EB" w14:textId="77777777" w:rsidTr="008D41B7">
        <w:tc>
          <w:tcPr>
            <w:tcW w:w="4655" w:type="dxa"/>
            <w:shd w:val="clear" w:color="auto" w:fill="auto"/>
          </w:tcPr>
          <w:p w14:paraId="27B96E01"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 xml:space="preserve">…………………….. </w:t>
            </w:r>
          </w:p>
        </w:tc>
        <w:tc>
          <w:tcPr>
            <w:tcW w:w="4708" w:type="dxa"/>
            <w:shd w:val="clear" w:color="auto" w:fill="auto"/>
          </w:tcPr>
          <w:p w14:paraId="0FBDDED4"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14F2D708" w14:textId="77777777" w:rsidTr="008D41B7">
        <w:tc>
          <w:tcPr>
            <w:tcW w:w="4655" w:type="dxa"/>
            <w:shd w:val="clear" w:color="auto" w:fill="auto"/>
          </w:tcPr>
          <w:p w14:paraId="3FBA31D1"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6515EB5A"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bl>
    <w:p w14:paraId="506E97AB" w14:textId="77777777" w:rsidR="00797F6A" w:rsidRPr="008D41B7"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0000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6"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0000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8"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0000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9" w:history="1">
        <w:r w:rsidR="00797F6A" w:rsidRPr="00AD365B">
          <w:rPr>
            <w:rStyle w:val="Hipercze"/>
            <w:rFonts w:ascii="Tahoma" w:hAnsi="Tahoma" w:cs="Tahoma"/>
            <w:b/>
            <w:bCs/>
            <w:sz w:val="20"/>
            <w:szCs w:val="20"/>
          </w:rPr>
          <w:t>https://prod.ceidg.gov.pl</w:t>
        </w:r>
      </w:hyperlink>
      <w:r w:rsidR="00797F6A">
        <w:t xml:space="preserve"> </w:t>
      </w:r>
    </w:p>
    <w:bookmarkEnd w:id="36"/>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7" w:name="_Hlk81921302"/>
      <w:bookmarkStart w:id="38"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7"/>
      <w:r w:rsidRPr="006F5D63">
        <w:rPr>
          <w:rFonts w:ascii="Tahoma" w:hAnsi="Tahoma" w:cs="Tahoma"/>
          <w:sz w:val="20"/>
          <w:szCs w:val="20"/>
        </w:rPr>
        <w:t>,</w:t>
      </w:r>
      <w:bookmarkEnd w:id="38"/>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24CE99B7" w14:textId="77777777" w:rsidR="00E506A2" w:rsidRDefault="00E506A2" w:rsidP="00797F6A">
      <w:pPr>
        <w:spacing w:after="0" w:line="240" w:lineRule="auto"/>
        <w:ind w:left="60"/>
        <w:jc w:val="both"/>
        <w:rPr>
          <w:rFonts w:ascii="Tahoma" w:hAnsi="Tahoma" w:cs="Tahoma"/>
          <w:sz w:val="20"/>
          <w:szCs w:val="20"/>
        </w:rPr>
      </w:pPr>
    </w:p>
    <w:p w14:paraId="0341B8E5" w14:textId="77777777" w:rsidR="00E506A2" w:rsidRDefault="00E506A2" w:rsidP="00797F6A">
      <w:pPr>
        <w:spacing w:after="0" w:line="240" w:lineRule="auto"/>
        <w:ind w:left="60"/>
        <w:jc w:val="both"/>
        <w:rPr>
          <w:rFonts w:ascii="Tahoma" w:hAnsi="Tahoma" w:cs="Tahoma"/>
          <w:sz w:val="20"/>
          <w:szCs w:val="20"/>
        </w:rPr>
      </w:pPr>
    </w:p>
    <w:p w14:paraId="4EB21B69" w14:textId="77777777" w:rsidR="00E506A2" w:rsidRDefault="00E506A2" w:rsidP="00797F6A">
      <w:pPr>
        <w:spacing w:after="0" w:line="240" w:lineRule="auto"/>
        <w:ind w:left="60"/>
        <w:jc w:val="both"/>
        <w:rPr>
          <w:rFonts w:ascii="Tahoma" w:hAnsi="Tahoma" w:cs="Tahoma"/>
          <w:sz w:val="20"/>
          <w:szCs w:val="20"/>
        </w:rPr>
      </w:pPr>
    </w:p>
    <w:p w14:paraId="21D26C2B" w14:textId="77777777" w:rsidR="00E506A2" w:rsidRPr="00AD5E17" w:rsidRDefault="00E506A2" w:rsidP="00E506A2">
      <w:pPr>
        <w:spacing w:after="0" w:line="240" w:lineRule="auto"/>
        <w:ind w:left="709"/>
        <w:jc w:val="both"/>
        <w:rPr>
          <w:rFonts w:ascii="Tahoma" w:hAnsi="Tahoma" w:cs="Tahoma"/>
          <w:sz w:val="20"/>
          <w:szCs w:val="20"/>
        </w:rPr>
      </w:pPr>
    </w:p>
    <w:p w14:paraId="208C80CB" w14:textId="77777777" w:rsidR="00E506A2" w:rsidRPr="00AD5E17" w:rsidRDefault="00E506A2" w:rsidP="00E506A2">
      <w:pPr>
        <w:spacing w:after="0" w:line="240" w:lineRule="auto"/>
        <w:ind w:left="709"/>
        <w:jc w:val="both"/>
        <w:rPr>
          <w:rFonts w:ascii="Tahoma" w:hAnsi="Tahoma" w:cs="Tahoma"/>
          <w:sz w:val="20"/>
          <w:szCs w:val="20"/>
        </w:rPr>
      </w:pPr>
      <w:r w:rsidRPr="00AD5E17">
        <w:rPr>
          <w:rFonts w:ascii="Tahoma" w:hAnsi="Tahoma" w:cs="Tahoma"/>
          <w:sz w:val="20"/>
          <w:szCs w:val="20"/>
        </w:rPr>
        <w:tab/>
      </w:r>
    </w:p>
    <w:p w14:paraId="4935B70C"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20F217F4"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CBC364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B7A2ED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9648032"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F96C294"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5B35506"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BD195ED"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6271A1A0"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C527322"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4217AA6E"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028DA4E4"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6184CBBA" w14:textId="0B5ECB83"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0"/>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2D6B220" w:rsidR="001A66FD" w:rsidRPr="008D41B7" w:rsidRDefault="00CE34C2" w:rsidP="003637AB">
      <w:pPr>
        <w:spacing w:after="0" w:line="276" w:lineRule="auto"/>
        <w:jc w:val="both"/>
        <w:rPr>
          <w:rFonts w:ascii="Tahoma" w:eastAsia="Arial Narrow" w:hAnsi="Tahoma" w:cs="Tahoma"/>
          <w:bCs/>
          <w:sz w:val="20"/>
          <w:szCs w:val="20"/>
        </w:rPr>
      </w:pPr>
      <w:r w:rsidRPr="008D41B7">
        <w:rPr>
          <w:rFonts w:ascii="Tahoma" w:eastAsia="Arial Narrow" w:hAnsi="Tahoma" w:cs="Tahoma"/>
          <w:b/>
          <w:sz w:val="20"/>
          <w:szCs w:val="20"/>
        </w:rPr>
        <w:t>POSTĘPOWANI</w:t>
      </w:r>
      <w:r w:rsidR="0012553C" w:rsidRPr="008D41B7">
        <w:rPr>
          <w:rFonts w:ascii="Tahoma" w:eastAsia="Arial Narrow" w:hAnsi="Tahoma" w:cs="Tahoma"/>
          <w:b/>
          <w:sz w:val="20"/>
          <w:szCs w:val="20"/>
        </w:rPr>
        <w:t>A</w:t>
      </w:r>
      <w:r w:rsidRPr="008D41B7">
        <w:rPr>
          <w:rFonts w:ascii="Tahoma" w:eastAsia="Arial Narrow" w:hAnsi="Tahoma" w:cs="Tahoma"/>
          <w:b/>
          <w:sz w:val="20"/>
          <w:szCs w:val="20"/>
        </w:rPr>
        <w:t xml:space="preserve"> O UDZIELENIE ZAMÓWIENIA </w:t>
      </w:r>
      <w:r w:rsidR="004131B1" w:rsidRPr="008D41B7">
        <w:rPr>
          <w:rFonts w:ascii="Tahoma" w:eastAsia="Arial Narrow" w:hAnsi="Tahoma" w:cs="Tahoma"/>
          <w:b/>
          <w:sz w:val="20"/>
          <w:szCs w:val="20"/>
        </w:rPr>
        <w:t xml:space="preserve">PUBLICZNEGO </w:t>
      </w:r>
      <w:r w:rsidRPr="008D41B7">
        <w:rPr>
          <w:rFonts w:ascii="Tahoma" w:eastAsia="Arial Narrow" w:hAnsi="Tahoma" w:cs="Tahoma"/>
          <w:b/>
          <w:sz w:val="20"/>
          <w:szCs w:val="20"/>
        </w:rPr>
        <w:t xml:space="preserve">NA UBEZPIECZENIE </w:t>
      </w:r>
      <w:r w:rsidR="008D41B7" w:rsidRPr="008D41B7">
        <w:rPr>
          <w:rFonts w:ascii="Tahoma" w:eastAsia="Arial Narrow" w:hAnsi="Tahoma" w:cs="Tahoma"/>
          <w:b/>
          <w:sz w:val="20"/>
          <w:szCs w:val="20"/>
        </w:rPr>
        <w:t xml:space="preserve">GMINY PIECKI NA OKRES 10.08.2023 – 09.08.2025 </w:t>
      </w:r>
      <w:r w:rsidR="00694201">
        <w:rPr>
          <w:rFonts w:ascii="Tahoma" w:eastAsia="Arial Narrow" w:hAnsi="Tahoma" w:cs="Tahoma"/>
          <w:b/>
          <w:sz w:val="20"/>
          <w:szCs w:val="20"/>
        </w:rPr>
        <w:t>r</w:t>
      </w:r>
      <w:r w:rsidR="008D41B7" w:rsidRPr="008D41B7">
        <w:rPr>
          <w:rFonts w:ascii="Tahoma" w:eastAsia="Arial Narrow" w:hAnsi="Tahoma" w:cs="Tahoma"/>
          <w:b/>
          <w:sz w:val="20"/>
          <w:szCs w:val="20"/>
        </w:rPr>
        <w:t>.</w:t>
      </w:r>
    </w:p>
    <w:p w14:paraId="273E5555" w14:textId="77777777" w:rsidR="001A66FD" w:rsidRPr="008D41B7" w:rsidRDefault="001A66FD" w:rsidP="003637AB">
      <w:pPr>
        <w:spacing w:after="0" w:line="276" w:lineRule="auto"/>
        <w:jc w:val="both"/>
        <w:rPr>
          <w:rFonts w:ascii="Tahoma" w:hAnsi="Tahoma" w:cs="Tahoma"/>
          <w:b/>
          <w:i/>
          <w:sz w:val="20"/>
          <w:szCs w:val="20"/>
        </w:rPr>
      </w:pPr>
      <w:r w:rsidRPr="008D41B7">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D41B7">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39" w:name="_Hlk81811972"/>
      <w:bookmarkStart w:id="40" w:name="_Hlk81809282"/>
      <w:r w:rsidRPr="00C73A77">
        <w:rPr>
          <w:rFonts w:ascii="Tahoma" w:hAnsi="Tahoma" w:cs="Tahoma"/>
          <w:sz w:val="20"/>
          <w:szCs w:val="20"/>
        </w:rPr>
        <w:t xml:space="preserve">Dz.U. </w:t>
      </w:r>
      <w:bookmarkEnd w:id="39"/>
      <w:bookmarkEnd w:id="40"/>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Default="001A66FD" w:rsidP="003637AB">
      <w:pPr>
        <w:pStyle w:val="Tekstpodstawowywcity2"/>
        <w:spacing w:after="0" w:line="276" w:lineRule="auto"/>
        <w:ind w:left="0"/>
        <w:rPr>
          <w:rFonts w:ascii="Tahoma" w:hAnsi="Tahoma" w:cs="Tahoma"/>
          <w:sz w:val="20"/>
          <w:szCs w:val="20"/>
        </w:rPr>
      </w:pPr>
    </w:p>
    <w:p w14:paraId="1A865391" w14:textId="77777777" w:rsidR="00ED1DAC" w:rsidRDefault="00ED1DAC" w:rsidP="003637AB">
      <w:pPr>
        <w:pStyle w:val="Tekstpodstawowywcity2"/>
        <w:spacing w:after="0" w:line="276" w:lineRule="auto"/>
        <w:ind w:left="0"/>
        <w:rPr>
          <w:rFonts w:ascii="Tahoma" w:hAnsi="Tahoma" w:cs="Tahoma"/>
          <w:sz w:val="20"/>
          <w:szCs w:val="20"/>
        </w:rPr>
      </w:pPr>
    </w:p>
    <w:p w14:paraId="7F1F8568" w14:textId="77777777" w:rsidR="00ED1DAC" w:rsidRDefault="00ED1DAC" w:rsidP="003637AB">
      <w:pPr>
        <w:pStyle w:val="Tekstpodstawowywcity2"/>
        <w:spacing w:after="0" w:line="276" w:lineRule="auto"/>
        <w:ind w:left="0"/>
        <w:rPr>
          <w:rFonts w:ascii="Tahoma" w:hAnsi="Tahoma" w:cs="Tahoma"/>
          <w:sz w:val="20"/>
          <w:szCs w:val="20"/>
        </w:rPr>
      </w:pPr>
    </w:p>
    <w:p w14:paraId="7FA0C5F3" w14:textId="77777777" w:rsidR="00ED1DAC" w:rsidRPr="00B65BCB" w:rsidRDefault="00ED1DAC" w:rsidP="003637AB">
      <w:pPr>
        <w:pStyle w:val="Tekstpodstawowywcity2"/>
        <w:spacing w:after="0" w:line="276" w:lineRule="auto"/>
        <w:ind w:left="0"/>
        <w:rPr>
          <w:rFonts w:ascii="Tahoma" w:hAnsi="Tahoma" w:cs="Tahoma"/>
          <w:sz w:val="20"/>
          <w:szCs w:val="20"/>
        </w:rPr>
      </w:pPr>
    </w:p>
    <w:p w14:paraId="3D731030" w14:textId="77777777" w:rsidR="00E506A2" w:rsidRPr="00AD5E17" w:rsidRDefault="00E506A2" w:rsidP="00E506A2">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5DAB5786"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B56B8B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18F9C2C8"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40B2299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DF3060A"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3F3B623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4345EE7"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4829AC38"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1C0B43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58CD7917"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11499D4E"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7EEF3814" w14:textId="77777777" w:rsidR="003637AB" w:rsidRDefault="003637AB" w:rsidP="001A66FD">
      <w:pPr>
        <w:rPr>
          <w:rFonts w:ascii="Tahoma" w:hAnsi="Tahoma" w:cs="Tahoma"/>
        </w:rPr>
        <w:sectPr w:rsidR="003637AB" w:rsidSect="002F7244">
          <w:headerReference w:type="even" r:id="rId33"/>
          <w:headerReference w:type="default" r:id="rId34"/>
          <w:headerReference w:type="first" r:id="rId35"/>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C24B4" w:rsidRDefault="00624382" w:rsidP="00624382">
      <w:pPr>
        <w:spacing w:after="0" w:line="276" w:lineRule="auto"/>
        <w:jc w:val="both"/>
        <w:rPr>
          <w:rFonts w:ascii="Tahoma" w:eastAsia="Arial Narrow" w:hAnsi="Tahoma" w:cs="Tahoma"/>
          <w:bCs/>
          <w:sz w:val="20"/>
          <w:szCs w:val="20"/>
        </w:rPr>
      </w:pPr>
      <w:r w:rsidRPr="00DC24B4">
        <w:rPr>
          <w:rFonts w:ascii="Tahoma" w:eastAsia="Arial Narrow" w:hAnsi="Tahoma" w:cs="Tahoma"/>
          <w:bCs/>
          <w:sz w:val="20"/>
          <w:szCs w:val="20"/>
        </w:rPr>
        <w:t xml:space="preserve">Dotyczy: </w:t>
      </w:r>
    </w:p>
    <w:p w14:paraId="159DFE38" w14:textId="77777777" w:rsidR="00DC24B4" w:rsidRPr="00DC24B4" w:rsidRDefault="00624382" w:rsidP="00DC24B4">
      <w:pPr>
        <w:spacing w:after="0" w:line="276" w:lineRule="auto"/>
        <w:jc w:val="both"/>
        <w:rPr>
          <w:rFonts w:ascii="Tahoma" w:eastAsia="Arial Narrow" w:hAnsi="Tahoma" w:cs="Tahoma"/>
          <w:bCs/>
          <w:sz w:val="20"/>
          <w:szCs w:val="20"/>
        </w:rPr>
      </w:pPr>
      <w:r w:rsidRPr="00DC24B4">
        <w:rPr>
          <w:rFonts w:ascii="Tahoma" w:eastAsia="Arial Narrow" w:hAnsi="Tahoma" w:cs="Tahoma"/>
          <w:b/>
          <w:sz w:val="20"/>
          <w:szCs w:val="20"/>
        </w:rPr>
        <w:t xml:space="preserve">POSTĘPOWANIA O UDZIELENIE ZAMÓWIENIA PUBLICZNEGO NA </w:t>
      </w:r>
      <w:r w:rsidR="00DC24B4" w:rsidRPr="00DC24B4">
        <w:rPr>
          <w:rFonts w:ascii="Tahoma" w:eastAsia="Arial Narrow" w:hAnsi="Tahoma" w:cs="Tahoma"/>
          <w:b/>
          <w:sz w:val="20"/>
          <w:szCs w:val="20"/>
        </w:rPr>
        <w:t>UBEZPIECZENIE GMINY PIECKI NA OKRES 10.08.2023 – 09.08.2025 R.</w:t>
      </w:r>
    </w:p>
    <w:p w14:paraId="28EF99E0" w14:textId="340E44BC" w:rsidR="00624382" w:rsidRPr="00DC24B4" w:rsidRDefault="00624382" w:rsidP="00624382">
      <w:pPr>
        <w:spacing w:after="0" w:line="276" w:lineRule="auto"/>
        <w:jc w:val="both"/>
        <w:rPr>
          <w:rFonts w:ascii="Tahoma" w:eastAsia="Arial Narrow" w:hAnsi="Tahoma" w:cs="Tahoma"/>
          <w:bCs/>
          <w:sz w:val="20"/>
          <w:szCs w:val="20"/>
        </w:rPr>
      </w:pPr>
    </w:p>
    <w:p w14:paraId="0AEEFEA5" w14:textId="77777777" w:rsidR="00624382" w:rsidRPr="00DC24B4" w:rsidRDefault="00624382" w:rsidP="00624382">
      <w:pPr>
        <w:spacing w:after="0" w:line="276" w:lineRule="auto"/>
        <w:jc w:val="both"/>
        <w:rPr>
          <w:rFonts w:ascii="Tahoma" w:hAnsi="Tahoma" w:cs="Tahoma"/>
          <w:b/>
          <w:i/>
          <w:sz w:val="20"/>
          <w:szCs w:val="20"/>
        </w:rPr>
      </w:pPr>
      <w:r w:rsidRPr="00DC24B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C24B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57BC62F6" w14:textId="77777777" w:rsidR="00E506A2" w:rsidRPr="00AD5E17" w:rsidRDefault="00E506A2" w:rsidP="00E506A2">
      <w:pPr>
        <w:spacing w:after="0" w:line="240" w:lineRule="auto"/>
        <w:ind w:left="709"/>
        <w:jc w:val="both"/>
        <w:rPr>
          <w:rFonts w:ascii="Tahoma" w:hAnsi="Tahoma" w:cs="Tahoma"/>
          <w:sz w:val="20"/>
          <w:szCs w:val="20"/>
        </w:rPr>
      </w:pPr>
    </w:p>
    <w:p w14:paraId="712D6D00" w14:textId="77777777" w:rsidR="00E506A2" w:rsidRPr="00AD5E17" w:rsidRDefault="00E506A2" w:rsidP="00E506A2">
      <w:pPr>
        <w:spacing w:after="0" w:line="240" w:lineRule="auto"/>
        <w:ind w:left="709"/>
        <w:jc w:val="both"/>
        <w:rPr>
          <w:rFonts w:ascii="Tahoma" w:hAnsi="Tahoma" w:cs="Tahoma"/>
          <w:sz w:val="20"/>
          <w:szCs w:val="20"/>
        </w:rPr>
      </w:pPr>
      <w:r w:rsidRPr="00AD5E17">
        <w:rPr>
          <w:rFonts w:ascii="Tahoma" w:hAnsi="Tahoma" w:cs="Tahoma"/>
          <w:sz w:val="20"/>
          <w:szCs w:val="20"/>
        </w:rPr>
        <w:tab/>
      </w:r>
    </w:p>
    <w:p w14:paraId="76BB9FF1"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566928BA"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6F3E600"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25CB54CF"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48155A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0BEBF74"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60C3A74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CF5E6A6"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09E588E"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25B808C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203618F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1B4C55B8"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C24B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1"/>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6957C3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C24B4">
        <w:rPr>
          <w:rFonts w:ascii="Tahoma" w:hAnsi="Tahoma" w:cs="Tahoma"/>
          <w:sz w:val="20"/>
          <w:szCs w:val="20"/>
        </w:rPr>
        <w:t>Gminy Piecki</w:t>
      </w:r>
      <w:r w:rsidRPr="004131B1">
        <w:rPr>
          <w:rFonts w:ascii="Tahoma" w:hAnsi="Tahoma" w:cs="Tahoma"/>
          <w:sz w:val="20"/>
          <w:szCs w:val="20"/>
        </w:rPr>
        <w:t xml:space="preserve"> reprezentowan</w:t>
      </w:r>
      <w:r w:rsidR="00DC24B4">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74D2ED3" w:rsidR="00107C7E" w:rsidRPr="00DC24B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DC24B4">
        <w:rPr>
          <w:rFonts w:ascii="Tahoma" w:hAnsi="Tahoma" w:cs="Tahoma"/>
          <w:sz w:val="20"/>
          <w:szCs w:val="20"/>
        </w:rPr>
        <w:t xml:space="preserve">GMINY PIECKI NA OKRES 10.08.2023 – </w:t>
      </w:r>
      <w:r w:rsidR="00DC24B4" w:rsidRPr="00DC24B4">
        <w:rPr>
          <w:rFonts w:ascii="Tahoma" w:hAnsi="Tahoma" w:cs="Tahoma"/>
          <w:sz w:val="20"/>
          <w:szCs w:val="20"/>
        </w:rPr>
        <w:t>09.08.2025 R.</w:t>
      </w:r>
      <w:r w:rsidRPr="00DC24B4">
        <w:rPr>
          <w:rFonts w:ascii="Tahoma" w:hAnsi="Tahoma" w:cs="Tahoma"/>
          <w:sz w:val="20"/>
          <w:szCs w:val="20"/>
        </w:rPr>
        <w:t xml:space="preserve">, w ramach następujących ubezpieczeń: </w:t>
      </w:r>
    </w:p>
    <w:p w14:paraId="4E1ECF81"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mienia od wszystkich ryzyk, </w:t>
      </w:r>
    </w:p>
    <w:p w14:paraId="0F0B5A83"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sprzętu elektronicznego od wszystkich ryzyk, </w:t>
      </w:r>
    </w:p>
    <w:p w14:paraId="419C147A"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odpowiedzialności cywilnej, </w:t>
      </w:r>
    </w:p>
    <w:p w14:paraId="1BCA71B3"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następstw nieszczęśliwych wypadków, </w:t>
      </w:r>
    </w:p>
    <w:p w14:paraId="4078B0A7"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maszyn od uszkodzeń od wszystkich ryzyk,</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DC24B4">
        <w:rPr>
          <w:rFonts w:ascii="Tahoma" w:hAnsi="Tahoma" w:cs="Tahoma"/>
          <w:sz w:val="20"/>
          <w:szCs w:val="20"/>
        </w:rPr>
        <w:t>mienia od wszystkich ryzyk, sprzętu elektronicznego od wszystkich ryzyk, odpowiedzialności cywilnej, maszyn od uszkodzeń od wszystkich ryzyk,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2"/>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6"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B6D1D5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3" w:name="OLE_LINK2"/>
      <w:bookmarkStart w:id="4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3"/>
      <w:bookmarkEnd w:id="44"/>
      <w:r w:rsidRPr="00FD2577">
        <w:rPr>
          <w:rFonts w:ascii="Tahoma" w:hAnsi="Tahoma" w:cs="Tahoma"/>
          <w:sz w:val="20"/>
          <w:szCs w:val="20"/>
        </w:rPr>
        <w:t xml:space="preserve"> </w:t>
      </w:r>
      <w:bookmarkStart w:id="45" w:name="_Hlk62076383"/>
      <w:r w:rsidRPr="00FD2577">
        <w:rPr>
          <w:rFonts w:ascii="Tahoma" w:hAnsi="Tahoma" w:cs="Tahoma"/>
          <w:sz w:val="20"/>
          <w:szCs w:val="20"/>
        </w:rPr>
        <w:t>w wysokości zgodnej z Ustawą o podatku od towarów i usług, również w przypadkach ustalania wartości szkody na podstawie kosztorysu.</w:t>
      </w:r>
      <w:bookmarkEnd w:id="45"/>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6"/>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44FE887B" w14:textId="77777777" w:rsidR="00694201" w:rsidRDefault="00694201" w:rsidP="00C73A77">
      <w:pPr>
        <w:pStyle w:val="Tekstpodstawowywcity"/>
        <w:spacing w:after="0" w:line="240" w:lineRule="auto"/>
        <w:ind w:left="0"/>
        <w:rPr>
          <w:rFonts w:ascii="Tahoma" w:hAnsi="Tahoma" w:cs="Tahoma"/>
          <w:bCs/>
          <w:sz w:val="20"/>
          <w:szCs w:val="20"/>
          <w:highlight w:val="red"/>
        </w:rPr>
      </w:pPr>
    </w:p>
    <w:p w14:paraId="25B455C8" w14:textId="77777777" w:rsidR="00694201" w:rsidRDefault="00694201" w:rsidP="00C73A77">
      <w:pPr>
        <w:pStyle w:val="Tekstpodstawowywcity"/>
        <w:spacing w:after="0" w:line="240" w:lineRule="auto"/>
        <w:ind w:left="0"/>
        <w:rPr>
          <w:rFonts w:ascii="Tahoma" w:hAnsi="Tahoma" w:cs="Tahoma"/>
          <w:bCs/>
          <w:sz w:val="20"/>
          <w:szCs w:val="20"/>
          <w:highlight w:val="red"/>
        </w:rPr>
      </w:pPr>
    </w:p>
    <w:p w14:paraId="7050285E" w14:textId="13280476" w:rsidR="00C73A77" w:rsidRPr="00DC24B4" w:rsidRDefault="00C73A77" w:rsidP="00C73A77">
      <w:pPr>
        <w:spacing w:after="0" w:line="240" w:lineRule="auto"/>
        <w:jc w:val="center"/>
        <w:rPr>
          <w:rFonts w:ascii="Tahoma" w:hAnsi="Tahoma" w:cs="Tahoma"/>
          <w:sz w:val="20"/>
          <w:szCs w:val="20"/>
        </w:rPr>
      </w:pPr>
      <w:bookmarkStart w:id="47" w:name="_Hlk123834907"/>
      <w:bookmarkStart w:id="48" w:name="_Hlk123833847"/>
      <w:r w:rsidRPr="00DC24B4">
        <w:rPr>
          <w:rFonts w:ascii="Tahoma" w:hAnsi="Tahoma" w:cs="Tahoma"/>
          <w:sz w:val="20"/>
          <w:szCs w:val="20"/>
        </w:rPr>
        <w:lastRenderedPageBreak/>
        <w:t xml:space="preserve">§ </w:t>
      </w:r>
      <w:r w:rsidR="00DC24B4" w:rsidRPr="00DC24B4">
        <w:rPr>
          <w:rFonts w:ascii="Tahoma" w:hAnsi="Tahoma" w:cs="Tahoma"/>
          <w:sz w:val="20"/>
          <w:szCs w:val="20"/>
        </w:rPr>
        <w:t>7</w:t>
      </w:r>
      <w:r w:rsidRPr="00DC24B4">
        <w:rPr>
          <w:rFonts w:ascii="Tahoma" w:hAnsi="Tahoma" w:cs="Tahoma"/>
          <w:sz w:val="20"/>
          <w:szCs w:val="20"/>
        </w:rPr>
        <w:t xml:space="preserve"> </w:t>
      </w:r>
    </w:p>
    <w:bookmarkEnd w:id="47"/>
    <w:p w14:paraId="0D80A58D" w14:textId="1103DAE9" w:rsidR="00C73A77" w:rsidRPr="00DC24B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C24B4">
        <w:rPr>
          <w:rFonts w:ascii="Tahoma" w:eastAsia="Calibri" w:hAnsi="Tahoma" w:cs="Tahoma"/>
          <w:sz w:val="20"/>
          <w:szCs w:val="20"/>
          <w:lang w:eastAsia="pl-PL"/>
        </w:rPr>
        <w:t>1.</w:t>
      </w:r>
      <w:r w:rsidRPr="00DC24B4">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DC24B4">
        <w:rPr>
          <w:rFonts w:ascii="Tahoma" w:eastAsia="Calibri" w:hAnsi="Tahoma" w:cs="Tahoma"/>
          <w:sz w:val="20"/>
          <w:szCs w:val="20"/>
          <w:lang w:eastAsia="pl-PL"/>
        </w:rPr>
        <w:t>5</w:t>
      </w:r>
      <w:r w:rsidRPr="00DC24B4">
        <w:rPr>
          <w:rFonts w:ascii="Tahoma" w:eastAsia="Calibri" w:hAnsi="Tahoma" w:cs="Tahoma"/>
          <w:sz w:val="20"/>
          <w:szCs w:val="20"/>
          <w:lang w:eastAsia="pl-PL"/>
        </w:rPr>
        <w:t xml:space="preserve"> do SWZ)</w:t>
      </w:r>
    </w:p>
    <w:p w14:paraId="7368332C" w14:textId="20436D04" w:rsidR="00C73A77" w:rsidRPr="00DC24B4" w:rsidRDefault="00C73A77" w:rsidP="00DC24B4">
      <w:pPr>
        <w:pStyle w:val="Akapitzlist"/>
        <w:numPr>
          <w:ilvl w:val="3"/>
          <w:numId w:val="45"/>
        </w:numPr>
        <w:autoSpaceDE w:val="0"/>
        <w:autoSpaceDN w:val="0"/>
        <w:ind w:left="284" w:hanging="142"/>
        <w:jc w:val="both"/>
        <w:rPr>
          <w:rFonts w:ascii="Tahoma" w:hAnsi="Tahoma" w:cs="Tahoma"/>
          <w:sz w:val="20"/>
          <w:szCs w:val="20"/>
        </w:rPr>
      </w:pPr>
      <w:r w:rsidRPr="00DC24B4">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C24B4" w:rsidRDefault="00C73A77" w:rsidP="00C73A77">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ubezpieczenie mienia od wszystkich </w:t>
      </w:r>
    </w:p>
    <w:p w14:paraId="7175A364" w14:textId="77777777" w:rsidR="00C73A77" w:rsidRPr="00DC24B4" w:rsidRDefault="00C73A77" w:rsidP="00C73A77">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Ubezpieczenia sprzętu elektronicznego od wszystkich ryzyk</w:t>
      </w:r>
    </w:p>
    <w:p w14:paraId="1862D602" w14:textId="781FD906" w:rsidR="00C73A77" w:rsidRPr="00DC24B4" w:rsidRDefault="00C73A77" w:rsidP="00DC24B4">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Ubezpieczenia maszyn od uszkodzeń od wszystkich </w:t>
      </w:r>
      <w:proofErr w:type="spellStart"/>
      <w:r w:rsidRPr="00DC24B4">
        <w:rPr>
          <w:rFonts w:ascii="Tahoma" w:hAnsi="Tahoma" w:cs="Tahoma"/>
          <w:sz w:val="20"/>
          <w:szCs w:val="20"/>
        </w:rPr>
        <w:t>ryzyk</w:t>
      </w:r>
      <w:proofErr w:type="spellEnd"/>
      <w:r w:rsidR="00DC24B4" w:rsidRPr="00DC24B4">
        <w:rPr>
          <w:rFonts w:ascii="Tahoma" w:hAnsi="Tahoma" w:cs="Tahoma"/>
          <w:sz w:val="20"/>
          <w:szCs w:val="20"/>
        </w:rPr>
        <w:t>.</w:t>
      </w:r>
    </w:p>
    <w:p w14:paraId="22B8BE6E" w14:textId="77777777" w:rsidR="00C73A77" w:rsidRPr="00DC24B4" w:rsidRDefault="00C73A77" w:rsidP="00DC24B4">
      <w:pPr>
        <w:pStyle w:val="Akapitzlist"/>
        <w:numPr>
          <w:ilvl w:val="0"/>
          <w:numId w:val="83"/>
        </w:numPr>
        <w:autoSpaceDE w:val="0"/>
        <w:autoSpaceDN w:val="0"/>
        <w:jc w:val="both"/>
        <w:rPr>
          <w:rFonts w:ascii="Tahoma" w:eastAsia="Times New Roman" w:hAnsi="Tahoma" w:cs="Tahoma"/>
          <w:sz w:val="20"/>
          <w:szCs w:val="20"/>
        </w:rPr>
      </w:pPr>
      <w:r w:rsidRPr="00DC24B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09288BD6"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 xml:space="preserve">Prawo opcji będzie realizowane zgodnie z faktycznymi potrzebami Zamawiającego w oparciu </w:t>
      </w:r>
      <w:r w:rsidR="006D1198">
        <w:rPr>
          <w:rFonts w:ascii="Tahoma" w:hAnsi="Tahoma" w:cs="Tahoma"/>
          <w:sz w:val="20"/>
          <w:szCs w:val="20"/>
        </w:rPr>
        <w:t xml:space="preserve">                                       </w:t>
      </w:r>
      <w:r w:rsidRPr="00DC24B4">
        <w:rPr>
          <w:rFonts w:ascii="Tahoma" w:hAnsi="Tahoma" w:cs="Tahoma"/>
          <w:sz w:val="20"/>
          <w:szCs w:val="20"/>
        </w:rPr>
        <w:t xml:space="preserve">o składki/stawki za poszczególne ryzyka ubezpieczeniowe, tj. rozumiane jako składki/stawki za 12-miesięczny okres ochrony ubezpieczeniowej, rozliczane zgodnie z treścią klauzuli warunków i taryf. </w:t>
      </w:r>
    </w:p>
    <w:p w14:paraId="34ED8560"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Wykonawcy nie przysługuje wobec Zamawiającego roszczenie o realizację zamówienia opcjonalnego.</w:t>
      </w:r>
    </w:p>
    <w:p w14:paraId="1722833A"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Składka wynikająca z opcji wynosi maksymalnie 20% składki określonej w § 6 Umowy i ustala się na kwotę ………………………………</w:t>
      </w:r>
    </w:p>
    <w:p w14:paraId="22110943" w14:textId="4411993A"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 xml:space="preserve">Maksymalna łączna wysokość składek (wynagrodzenia) za realizację przedmiotu niniejszej umowy – </w:t>
      </w:r>
      <w:r w:rsidR="006D1198">
        <w:rPr>
          <w:rFonts w:ascii="Tahoma" w:hAnsi="Tahoma" w:cs="Tahoma"/>
          <w:sz w:val="20"/>
          <w:szCs w:val="20"/>
        </w:rPr>
        <w:t xml:space="preserve">                         </w:t>
      </w:r>
      <w:r w:rsidRPr="00DC24B4">
        <w:rPr>
          <w:rFonts w:ascii="Tahoma" w:hAnsi="Tahoma" w:cs="Tahoma"/>
          <w:sz w:val="20"/>
          <w:szCs w:val="20"/>
        </w:rPr>
        <w:t>z uwzględnieniem §6 oraz prawa opcji - ustala się na kwotę …………………………………….</w:t>
      </w:r>
    </w:p>
    <w:bookmarkEnd w:id="48"/>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C17E2D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B88E9EA" w14:textId="77777777" w:rsidR="00DC24B4" w:rsidRDefault="00DC24B4" w:rsidP="00DC24B4">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 2 raty rocznie płatne do :</w:t>
      </w:r>
    </w:p>
    <w:p w14:paraId="0E829AA4" w14:textId="77777777" w:rsidR="00DC24B4" w:rsidRPr="007D791F" w:rsidRDefault="00DC24B4" w:rsidP="00DC24B4">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437336E2" w14:textId="77777777" w:rsidR="00DC24B4" w:rsidRDefault="00DC24B4" w:rsidP="00DC24B4">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360D4382" w14:textId="77777777" w:rsidR="00DC24B4" w:rsidRPr="00D03374" w:rsidRDefault="00DC24B4" w:rsidP="00DC24B4">
      <w:pPr>
        <w:pStyle w:val="WW-Tekstpodstawowy3"/>
        <w:tabs>
          <w:tab w:val="left" w:pos="1560"/>
        </w:tabs>
        <w:ind w:left="567"/>
        <w:rPr>
          <w:rFonts w:ascii="Tahoma" w:hAnsi="Tahoma" w:cs="Tahoma"/>
          <w:b w:val="0"/>
          <w:sz w:val="20"/>
          <w:u w:val="none"/>
        </w:rPr>
      </w:pPr>
    </w:p>
    <w:p w14:paraId="35E3B00A" w14:textId="77777777" w:rsidR="00DC24B4" w:rsidRPr="00D03374" w:rsidRDefault="00DC24B4" w:rsidP="00DC24B4">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57EA6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36468C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D1D1D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C24B4">
        <w:rPr>
          <w:rFonts w:ascii="Tahoma" w:hAnsi="Tahoma" w:cs="Tahoma"/>
          <w:sz w:val="20"/>
          <w:szCs w:val="20"/>
        </w:rPr>
        <w:t>1</w:t>
      </w:r>
    </w:p>
    <w:p w14:paraId="416FB1E5" w14:textId="7A2A99E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49"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0" w:name="_Hlk55226627"/>
      <w:bookmarkEnd w:id="49"/>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późn. zm.) </w:t>
      </w:r>
      <w:bookmarkEnd w:id="50"/>
      <w:r w:rsidR="005E561D" w:rsidRPr="00C73A77">
        <w:rPr>
          <w:rFonts w:ascii="Tahoma" w:hAnsi="Tahoma" w:cs="Tahoma"/>
          <w:sz w:val="20"/>
          <w:szCs w:val="20"/>
        </w:rPr>
        <w:t xml:space="preserve">zwany dalej Kodeksem cywilnym, Ustawy z dnia 11 września 2015 r. o działalności ubezpieczeniowej i </w:t>
      </w:r>
      <w:r w:rsidR="005E561D" w:rsidRPr="00DC24B4">
        <w:rPr>
          <w:rFonts w:ascii="Tahoma" w:hAnsi="Tahoma" w:cs="Tahoma"/>
          <w:sz w:val="20"/>
          <w:szCs w:val="20"/>
        </w:rPr>
        <w:t xml:space="preserve">reasekuracyjnej </w:t>
      </w:r>
      <w:r w:rsidR="005F1475" w:rsidRPr="00DC24B4">
        <w:rPr>
          <w:rFonts w:ascii="Tahoma" w:hAnsi="Tahoma" w:cs="Tahoma"/>
          <w:sz w:val="20"/>
          <w:szCs w:val="20"/>
        </w:rPr>
        <w:t>(Dz.U. 2023 poz. 656), Ustawy z dnia 15 grudnia 2017 r. o dystrybucji ubezpieczeń (Dz.U. z 2022 r. poz. 905 z późn. zm.)</w:t>
      </w:r>
      <w:r w:rsidR="00DC24B4">
        <w:rPr>
          <w:rFonts w:ascii="Tahoma" w:hAnsi="Tahoma" w:cs="Tahoma"/>
          <w:sz w:val="20"/>
          <w:szCs w:val="20"/>
        </w:rPr>
        <w:t xml:space="preserve"> </w:t>
      </w:r>
      <w:r w:rsidRPr="00DC24B4">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1" w:name="_Hlk62203420"/>
    </w:p>
    <w:p w14:paraId="413E9712" w14:textId="77777777" w:rsidR="00694201" w:rsidRDefault="00694201" w:rsidP="00107C7E">
      <w:pPr>
        <w:spacing w:after="0" w:line="240" w:lineRule="auto"/>
        <w:jc w:val="center"/>
        <w:rPr>
          <w:rFonts w:ascii="Tahoma" w:hAnsi="Tahoma" w:cs="Tahoma"/>
          <w:sz w:val="20"/>
          <w:szCs w:val="20"/>
        </w:rPr>
      </w:pPr>
      <w:bookmarkStart w:id="52" w:name="_Hlk62051386"/>
      <w:bookmarkStart w:id="53" w:name="_Hlk62126968"/>
      <w:bookmarkStart w:id="54" w:name="_Hlk63066557"/>
    </w:p>
    <w:p w14:paraId="599FB3E1" w14:textId="1DEA515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DC24B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702F63" w:rsidRDefault="00107C7E" w:rsidP="00107C7E">
      <w:pPr>
        <w:numPr>
          <w:ilvl w:val="0"/>
          <w:numId w:val="36"/>
        </w:numPr>
        <w:spacing w:after="0" w:line="240" w:lineRule="auto"/>
        <w:ind w:right="10"/>
        <w:jc w:val="both"/>
        <w:rPr>
          <w:rFonts w:ascii="Tahoma" w:hAnsi="Tahoma" w:cs="Tahoma"/>
          <w:sz w:val="20"/>
          <w:szCs w:val="20"/>
          <w:lang w:eastAsia="ja-JP"/>
        </w:rPr>
      </w:pPr>
      <w:r w:rsidRPr="00702F6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6115BCD8" w:rsidR="00107C7E" w:rsidRPr="00DC24B4" w:rsidRDefault="00107C7E" w:rsidP="00107C7E">
      <w:pPr>
        <w:spacing w:after="0" w:line="240" w:lineRule="auto"/>
        <w:jc w:val="center"/>
        <w:rPr>
          <w:rFonts w:ascii="Tahoma" w:hAnsi="Tahoma" w:cs="Tahoma"/>
          <w:sz w:val="20"/>
          <w:szCs w:val="20"/>
        </w:rPr>
      </w:pPr>
      <w:r w:rsidRPr="00DC24B4">
        <w:rPr>
          <w:rFonts w:ascii="Tahoma" w:hAnsi="Tahoma" w:cs="Tahoma"/>
          <w:sz w:val="20"/>
          <w:szCs w:val="20"/>
        </w:rPr>
        <w:t>§ 1</w:t>
      </w:r>
      <w:r w:rsidR="00DC24B4" w:rsidRPr="00DC24B4">
        <w:rPr>
          <w:rFonts w:ascii="Tahoma" w:hAnsi="Tahoma" w:cs="Tahoma"/>
          <w:sz w:val="20"/>
          <w:szCs w:val="20"/>
        </w:rPr>
        <w:t>3</w:t>
      </w:r>
    </w:p>
    <w:bookmarkEnd w:id="52"/>
    <w:bookmarkEnd w:id="53"/>
    <w:p w14:paraId="7C1606A3"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DC24B4" w:rsidRDefault="00107C7E" w:rsidP="00107C7E">
      <w:pPr>
        <w:pStyle w:val="Akapitzlist"/>
        <w:numPr>
          <w:ilvl w:val="3"/>
          <w:numId w:val="53"/>
        </w:numPr>
        <w:ind w:left="567" w:hanging="283"/>
        <w:rPr>
          <w:rFonts w:ascii="Tahoma" w:hAnsi="Tahoma" w:cs="Tahoma"/>
          <w:sz w:val="20"/>
          <w:szCs w:val="20"/>
        </w:rPr>
      </w:pPr>
      <w:r w:rsidRPr="00DC24B4">
        <w:rPr>
          <w:rFonts w:ascii="Tahoma" w:hAnsi="Tahoma" w:cs="Tahoma"/>
          <w:sz w:val="20"/>
          <w:szCs w:val="20"/>
        </w:rPr>
        <w:t xml:space="preserve">w wysokości 5% łącznej wartości zamówienia </w:t>
      </w:r>
      <w:bookmarkStart w:id="55" w:name="_Hlk62648103"/>
      <w:r w:rsidRPr="00DC24B4">
        <w:rPr>
          <w:rFonts w:ascii="Tahoma" w:hAnsi="Tahoma" w:cs="Tahoma"/>
          <w:sz w:val="20"/>
          <w:szCs w:val="20"/>
        </w:rPr>
        <w:t>(składek) określonej w § 6</w:t>
      </w:r>
      <w:bookmarkEnd w:id="55"/>
      <w:r w:rsidRPr="00DC24B4">
        <w:rPr>
          <w:rFonts w:ascii="Tahoma" w:hAnsi="Tahoma" w:cs="Tahoma"/>
          <w:sz w:val="20"/>
          <w:szCs w:val="20"/>
        </w:rPr>
        <w:t xml:space="preserve"> z tytułu braku zapłaty wynagrodzenia należnego podwykonawcom </w:t>
      </w:r>
    </w:p>
    <w:p w14:paraId="2BF033D6" w14:textId="4DCD4F36" w:rsidR="00107C7E" w:rsidRPr="00DC24B4" w:rsidRDefault="00107C7E" w:rsidP="00107C7E">
      <w:pPr>
        <w:pStyle w:val="Akapitzlist"/>
        <w:numPr>
          <w:ilvl w:val="3"/>
          <w:numId w:val="53"/>
        </w:numPr>
        <w:ind w:left="567" w:hanging="283"/>
        <w:rPr>
          <w:rFonts w:ascii="Tahoma" w:hAnsi="Tahoma" w:cs="Tahoma"/>
          <w:sz w:val="20"/>
          <w:szCs w:val="20"/>
        </w:rPr>
      </w:pPr>
      <w:r w:rsidRPr="00DC24B4">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54"/>
    <w:p w14:paraId="005EBE40" w14:textId="0B11EAB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C24B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1"/>
    <w:p w14:paraId="2E29B10D" w14:textId="77777777" w:rsidR="00107C7E" w:rsidRPr="00C7135A" w:rsidRDefault="00107C7E" w:rsidP="00107C7E">
      <w:pPr>
        <w:spacing w:after="0" w:line="240" w:lineRule="auto"/>
        <w:rPr>
          <w:rFonts w:ascii="Tahoma" w:hAnsi="Tahoma" w:cs="Tahoma"/>
          <w:sz w:val="20"/>
          <w:szCs w:val="20"/>
        </w:rPr>
      </w:pPr>
    </w:p>
    <w:p w14:paraId="107A0329" w14:textId="45525C6C" w:rsidR="00107C7E" w:rsidRPr="00C7135A" w:rsidRDefault="00107C7E" w:rsidP="00107C7E">
      <w:pPr>
        <w:spacing w:after="0" w:line="240" w:lineRule="auto"/>
        <w:jc w:val="center"/>
        <w:rPr>
          <w:rFonts w:ascii="Tahoma" w:hAnsi="Tahoma" w:cs="Tahoma"/>
          <w:sz w:val="20"/>
          <w:szCs w:val="20"/>
        </w:rPr>
      </w:pPr>
      <w:bookmarkStart w:id="56"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C24B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7"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7"/>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C24B4">
        <w:rPr>
          <w:rFonts w:ascii="Tahoma" w:hAnsi="Tahoma" w:cs="Tahoma"/>
          <w:sz w:val="20"/>
          <w:szCs w:val="20"/>
        </w:rPr>
        <w:t>,</w:t>
      </w:r>
      <w:r w:rsidR="00C73A77" w:rsidRPr="00DC24B4">
        <w:rPr>
          <w:rFonts w:ascii="Tahoma" w:eastAsia="Times New Roman" w:hAnsi="Tahoma" w:cs="Tahoma"/>
          <w:sz w:val="20"/>
          <w:szCs w:val="20"/>
        </w:rPr>
        <w:t xml:space="preserve"> aktualizacji wartości majątku na kolejny okres ubezpieczenia</w:t>
      </w:r>
      <w:r w:rsidRPr="00DC24B4">
        <w:rPr>
          <w:rFonts w:ascii="Tahoma" w:hAnsi="Tahoma" w:cs="Tahoma"/>
          <w:sz w:val="20"/>
          <w:szCs w:val="20"/>
        </w:rPr>
        <w:t xml:space="preserve"> oraz w wyniku nabycia składników majątkowych w okresie pomiędzy zebraniem danych a rozpoczęciem okresu ubezpieczenia. Składka będzie</w:t>
      </w:r>
      <w:r w:rsidRPr="007D79C9">
        <w:rPr>
          <w:rFonts w:ascii="Tahoma" w:hAnsi="Tahoma" w:cs="Tahoma"/>
          <w:sz w:val="20"/>
          <w:szCs w:val="20"/>
        </w:rPr>
        <w:t xml:space="preserv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DC24B4" w:rsidRDefault="00107C7E" w:rsidP="00107C7E">
      <w:pPr>
        <w:pStyle w:val="Akapitzlist"/>
        <w:numPr>
          <w:ilvl w:val="3"/>
          <w:numId w:val="13"/>
        </w:numPr>
        <w:ind w:left="993" w:right="-1" w:hanging="284"/>
        <w:jc w:val="both"/>
        <w:rPr>
          <w:rFonts w:ascii="Tahoma" w:hAnsi="Tahoma" w:cs="Tahoma"/>
          <w:sz w:val="20"/>
          <w:szCs w:val="20"/>
        </w:rPr>
      </w:pPr>
      <w:r w:rsidRPr="00DC24B4">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DC24B4">
        <w:rPr>
          <w:rFonts w:ascii="Tahoma" w:hAnsi="Tahoma" w:cs="Tahoma"/>
          <w:sz w:val="20"/>
          <w:szCs w:val="20"/>
        </w:rPr>
        <w:t xml:space="preserve">kapitałowych </w:t>
      </w:r>
      <w:bookmarkStart w:id="58" w:name="_Hlk132625188"/>
      <w:r w:rsidR="005F1475" w:rsidRPr="00DC24B4">
        <w:rPr>
          <w:rFonts w:ascii="Tahoma" w:hAnsi="Tahoma" w:cs="Tahoma"/>
          <w:sz w:val="20"/>
          <w:szCs w:val="20"/>
        </w:rPr>
        <w:t>(Dz.U. z 2023 r. poz. 46),</w:t>
      </w:r>
      <w:bookmarkEnd w:id="58"/>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59" w:name="_Hlk108169129"/>
      <w:bookmarkEnd w:id="56"/>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38DEB5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689539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ZmW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r w:rsidRPr="00C73A77">
        <w:rPr>
          <w:rFonts w:ascii="Tahoma" w:hAnsi="Tahoma" w:cs="Tahoma"/>
          <w:sz w:val="20"/>
          <w:szCs w:val="20"/>
        </w:rPr>
        <w:t>ZmCPI – zmiana kosztów</w:t>
      </w:r>
    </w:p>
    <w:bookmarkEnd w:id="59"/>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3A036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43667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C24B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42138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5D30A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702F63" w:rsidRDefault="00107C7E" w:rsidP="00107C7E">
      <w:pPr>
        <w:spacing w:after="0" w:line="240" w:lineRule="auto"/>
        <w:jc w:val="center"/>
        <w:rPr>
          <w:rFonts w:ascii="Tahoma" w:hAnsi="Tahoma" w:cs="Tahoma"/>
          <w:sz w:val="20"/>
          <w:szCs w:val="20"/>
        </w:rPr>
      </w:pPr>
    </w:p>
    <w:p w14:paraId="48A2BDC8" w14:textId="6AE96F4E"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w:t>
      </w:r>
      <w:r w:rsidR="00DC24B4" w:rsidRPr="00702F63">
        <w:rPr>
          <w:rFonts w:ascii="Tahoma" w:hAnsi="Tahoma" w:cs="Tahoma"/>
          <w:sz w:val="20"/>
          <w:szCs w:val="20"/>
        </w:rPr>
        <w:t>20</w:t>
      </w:r>
    </w:p>
    <w:p w14:paraId="26576D57" w14:textId="77777777" w:rsidR="00107C7E" w:rsidRPr="00702F63" w:rsidRDefault="00107C7E" w:rsidP="00107C7E">
      <w:pPr>
        <w:spacing w:after="0" w:line="240" w:lineRule="auto"/>
        <w:jc w:val="both"/>
        <w:rPr>
          <w:rFonts w:ascii="Tahoma" w:hAnsi="Tahoma" w:cs="Tahoma"/>
          <w:sz w:val="20"/>
          <w:szCs w:val="20"/>
        </w:rPr>
      </w:pPr>
      <w:r w:rsidRPr="00702F63">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02F63" w:rsidRDefault="00107C7E" w:rsidP="00107C7E">
      <w:pPr>
        <w:pStyle w:val="Akapitzlist"/>
        <w:numPr>
          <w:ilvl w:val="0"/>
          <w:numId w:val="61"/>
        </w:numPr>
        <w:jc w:val="both"/>
        <w:rPr>
          <w:rFonts w:ascii="Tahoma" w:hAnsi="Tahoma" w:cs="Tahoma"/>
          <w:sz w:val="20"/>
          <w:szCs w:val="20"/>
        </w:rPr>
      </w:pPr>
      <w:r w:rsidRPr="00702F63">
        <w:rPr>
          <w:rFonts w:ascii="Tahoma" w:hAnsi="Tahoma" w:cs="Tahoma"/>
          <w:sz w:val="20"/>
          <w:szCs w:val="20"/>
        </w:rPr>
        <w:t>Dla Zamawiającego: …………………@....................</w:t>
      </w:r>
    </w:p>
    <w:p w14:paraId="3EE8918D" w14:textId="77777777" w:rsidR="00107C7E" w:rsidRPr="00702F63" w:rsidRDefault="00107C7E" w:rsidP="00107C7E">
      <w:pPr>
        <w:pStyle w:val="Akapitzlist"/>
        <w:numPr>
          <w:ilvl w:val="0"/>
          <w:numId w:val="61"/>
        </w:numPr>
        <w:jc w:val="both"/>
        <w:rPr>
          <w:rFonts w:ascii="Tahoma" w:hAnsi="Tahoma" w:cs="Tahoma"/>
          <w:sz w:val="20"/>
          <w:szCs w:val="20"/>
        </w:rPr>
      </w:pPr>
      <w:r w:rsidRPr="00702F63">
        <w:rPr>
          <w:rFonts w:ascii="Tahoma" w:hAnsi="Tahoma" w:cs="Tahoma"/>
          <w:sz w:val="20"/>
          <w:szCs w:val="20"/>
        </w:rPr>
        <w:t>Dla Wykonawcy: …………………….@.....................</w:t>
      </w:r>
    </w:p>
    <w:p w14:paraId="7B24A331" w14:textId="77777777" w:rsidR="00107C7E" w:rsidRPr="00702F63" w:rsidRDefault="00107C7E" w:rsidP="00107C7E">
      <w:pPr>
        <w:spacing w:after="0" w:line="240" w:lineRule="auto"/>
        <w:jc w:val="center"/>
        <w:rPr>
          <w:rFonts w:ascii="Tahoma" w:hAnsi="Tahoma" w:cs="Tahoma"/>
          <w:sz w:val="20"/>
          <w:szCs w:val="20"/>
        </w:rPr>
      </w:pPr>
    </w:p>
    <w:p w14:paraId="59818AE1" w14:textId="77777777" w:rsidR="00694201" w:rsidRDefault="00694201" w:rsidP="00107C7E">
      <w:pPr>
        <w:spacing w:after="0" w:line="240" w:lineRule="auto"/>
        <w:jc w:val="center"/>
        <w:rPr>
          <w:rFonts w:ascii="Tahoma" w:hAnsi="Tahoma" w:cs="Tahoma"/>
          <w:sz w:val="20"/>
          <w:szCs w:val="20"/>
        </w:rPr>
      </w:pPr>
    </w:p>
    <w:p w14:paraId="47957EE5" w14:textId="1936770A"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lastRenderedPageBreak/>
        <w:sym w:font="Times New Roman" w:char="00A7"/>
      </w:r>
      <w:r w:rsidRPr="00702F63">
        <w:rPr>
          <w:rFonts w:ascii="Tahoma" w:hAnsi="Tahoma" w:cs="Tahoma"/>
          <w:sz w:val="20"/>
          <w:szCs w:val="20"/>
        </w:rPr>
        <w:t xml:space="preserve"> 2</w:t>
      </w:r>
      <w:r w:rsidR="00DC24B4" w:rsidRPr="00702F63">
        <w:rPr>
          <w:rFonts w:ascii="Tahoma" w:hAnsi="Tahoma" w:cs="Tahoma"/>
          <w:sz w:val="20"/>
          <w:szCs w:val="20"/>
        </w:rPr>
        <w:t>1</w:t>
      </w:r>
    </w:p>
    <w:p w14:paraId="66B66E22" w14:textId="1ACB99F1" w:rsidR="00107C7E" w:rsidRPr="00702F63" w:rsidRDefault="00107C7E" w:rsidP="00107C7E">
      <w:pPr>
        <w:pStyle w:val="Default"/>
        <w:jc w:val="both"/>
        <w:rPr>
          <w:rFonts w:ascii="Tahoma" w:hAnsi="Tahoma" w:cs="Tahoma"/>
          <w:bCs/>
          <w:color w:val="auto"/>
          <w:sz w:val="20"/>
          <w:szCs w:val="20"/>
        </w:rPr>
      </w:pPr>
      <w:bookmarkStart w:id="60" w:name="_Hlk66454281"/>
      <w:r w:rsidRPr="00702F63">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DC24B4" w:rsidRPr="00702F63">
        <w:rPr>
          <w:rFonts w:ascii="Tahoma" w:hAnsi="Tahoma" w:cs="Tahoma"/>
          <w:bCs/>
          <w:color w:val="auto"/>
          <w:sz w:val="20"/>
          <w:szCs w:val="20"/>
        </w:rPr>
        <w:t>20</w:t>
      </w:r>
      <w:r w:rsidRPr="00702F63">
        <w:rPr>
          <w:rFonts w:ascii="Tahoma" w:hAnsi="Tahoma" w:cs="Tahoma"/>
          <w:bCs/>
          <w:color w:val="auto"/>
          <w:sz w:val="20"/>
          <w:szCs w:val="20"/>
        </w:rPr>
        <w:t>.</w:t>
      </w:r>
    </w:p>
    <w:bookmarkEnd w:id="60"/>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3FDA1A24" w14:textId="77777777" w:rsidR="00E506A2" w:rsidRDefault="00E506A2" w:rsidP="00E506A2">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Pr>
          <w:rFonts w:ascii="Tahoma" w:hAnsi="Tahoma" w:cs="Tahoma"/>
          <w:sz w:val="20"/>
          <w:szCs w:val="20"/>
        </w:rPr>
        <w:t xml:space="preserve"> Gminy Piecki na okres 10.08.2023 – 09.08.2025 r.</w:t>
      </w:r>
      <w:r w:rsidRPr="00F033F0">
        <w:rPr>
          <w:rFonts w:ascii="Tahoma" w:hAnsi="Tahoma" w:cs="Tahoma"/>
          <w:sz w:val="20"/>
          <w:szCs w:val="20"/>
        </w:rPr>
        <w:t xml:space="preserve">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13342C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C24B4">
        <w:rPr>
          <w:rFonts w:ascii="Tahoma" w:hAnsi="Tahoma" w:cs="Tahoma"/>
          <w:sz w:val="20"/>
          <w:szCs w:val="20"/>
        </w:rPr>
        <w:t>Gmina Piecki</w:t>
      </w:r>
      <w:r w:rsidRPr="004131B1">
        <w:rPr>
          <w:rFonts w:ascii="Tahoma" w:hAnsi="Tahoma" w:cs="Tahoma"/>
          <w:sz w:val="20"/>
          <w:szCs w:val="20"/>
        </w:rPr>
        <w:t xml:space="preserve">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1710 z późn.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091EF1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w:t>
      </w:r>
      <w:r w:rsidR="00DC24B4">
        <w:rPr>
          <w:rFonts w:ascii="Tahoma" w:hAnsi="Tahoma" w:cs="Tahoma"/>
          <w:sz w:val="20"/>
          <w:szCs w:val="20"/>
        </w:rPr>
        <w:t>GMINY PIECKI NA OKRES 10.08.2023 – 09.08.205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assistance,</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37469003"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C24B4">
        <w:rPr>
          <w:rStyle w:val="cf21"/>
          <w:rFonts w:ascii="Tahoma" w:hAnsi="Tahoma" w:cs="Tahoma"/>
          <w:sz w:val="20"/>
          <w:szCs w:val="20"/>
        </w:rPr>
        <w:t>10.08.2023 do 09.08.2025</w:t>
      </w:r>
      <w:r w:rsidRPr="00C73A77">
        <w:rPr>
          <w:rStyle w:val="cf21"/>
          <w:rFonts w:ascii="Tahoma" w:hAnsi="Tahoma" w:cs="Tahoma"/>
          <w:sz w:val="20"/>
          <w:szCs w:val="20"/>
        </w:rPr>
        <w:t xml:space="preserve"> r.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5223F14"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C24B4">
        <w:rPr>
          <w:rStyle w:val="cf31"/>
          <w:rFonts w:ascii="Tahoma" w:hAnsi="Tahoma" w:cs="Tahoma"/>
          <w:sz w:val="20"/>
          <w:szCs w:val="20"/>
        </w:rPr>
        <w:t xml:space="preserve">09.08.2025 </w:t>
      </w:r>
      <w:r w:rsidRPr="00C73A77">
        <w:rPr>
          <w:rStyle w:val="cf31"/>
          <w:rFonts w:ascii="Tahoma" w:hAnsi="Tahoma" w:cs="Tahoma"/>
          <w:sz w:val="20"/>
          <w:szCs w:val="20"/>
        </w:rPr>
        <w:t>r.</w:t>
      </w:r>
    </w:p>
    <w:p w14:paraId="4A28549A" w14:textId="6DD6838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C24B4">
        <w:rPr>
          <w:rStyle w:val="cf41"/>
          <w:rFonts w:ascii="Tahoma" w:hAnsi="Tahoma" w:cs="Tahoma"/>
          <w:sz w:val="20"/>
          <w:szCs w:val="20"/>
        </w:rPr>
        <w:t>08.08.2026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9A6986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sidR="00DC24B4">
        <w:rPr>
          <w:rFonts w:ascii="Tahoma" w:hAnsi="Tahoma" w:cs="Tahoma"/>
          <w:sz w:val="20"/>
          <w:szCs w:val="20"/>
        </w:rPr>
        <w:t>10.08.</w:t>
      </w:r>
      <w:r w:rsidRPr="004131B1">
        <w:rPr>
          <w:rFonts w:ascii="Tahoma" w:hAnsi="Tahoma" w:cs="Tahoma"/>
          <w:sz w:val="20"/>
          <w:szCs w:val="20"/>
        </w:rPr>
        <w:t xml:space="preserve"> każdego roku, winny być wystawione nie później niż do </w:t>
      </w:r>
      <w:r w:rsidR="00DC24B4">
        <w:rPr>
          <w:rFonts w:ascii="Tahoma" w:hAnsi="Tahoma" w:cs="Tahoma"/>
          <w:sz w:val="20"/>
          <w:szCs w:val="20"/>
        </w:rPr>
        <w:t xml:space="preserve">30.08.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1"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2"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1"/>
    </w:p>
    <w:bookmarkEnd w:id="62"/>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7"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E506A2" w:rsidRDefault="0055432E" w:rsidP="0055432E">
      <w:pPr>
        <w:pStyle w:val="Tekstpodstawowywcity"/>
        <w:spacing w:after="0" w:line="240" w:lineRule="auto"/>
        <w:ind w:left="0"/>
        <w:rPr>
          <w:rFonts w:ascii="Tahoma" w:hAnsi="Tahoma" w:cs="Tahoma"/>
          <w:b/>
          <w:sz w:val="20"/>
          <w:szCs w:val="20"/>
        </w:rPr>
      </w:pPr>
      <w:bookmarkStart w:id="63" w:name="_Hlk123835261"/>
    </w:p>
    <w:p w14:paraId="2E8890F8" w14:textId="167FD1A8" w:rsidR="0055432E" w:rsidRPr="00E506A2" w:rsidRDefault="0055432E" w:rsidP="0055432E">
      <w:pPr>
        <w:spacing w:after="0" w:line="240" w:lineRule="auto"/>
        <w:jc w:val="center"/>
        <w:rPr>
          <w:rFonts w:ascii="Tahoma" w:hAnsi="Tahoma" w:cs="Tahoma"/>
          <w:sz w:val="20"/>
          <w:szCs w:val="20"/>
        </w:rPr>
      </w:pPr>
      <w:bookmarkStart w:id="64" w:name="_Hlk63066723"/>
      <w:r w:rsidRPr="00E506A2">
        <w:rPr>
          <w:rFonts w:ascii="Tahoma" w:hAnsi="Tahoma" w:cs="Tahoma"/>
          <w:sz w:val="20"/>
          <w:szCs w:val="20"/>
        </w:rPr>
        <w:t xml:space="preserve">§ </w:t>
      </w:r>
      <w:r w:rsidR="00DC24B4" w:rsidRPr="00E506A2">
        <w:rPr>
          <w:rFonts w:ascii="Tahoma" w:hAnsi="Tahoma" w:cs="Tahoma"/>
          <w:sz w:val="20"/>
          <w:szCs w:val="20"/>
        </w:rPr>
        <w:t>7</w:t>
      </w:r>
    </w:p>
    <w:p w14:paraId="3384F2F0" w14:textId="77777777" w:rsidR="0055432E" w:rsidRPr="00E506A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06A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506A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06A2">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odpowiedzialności cywilnej posiadaczy pojazdów mechanicznych,</w:t>
      </w:r>
    </w:p>
    <w:p w14:paraId="2B6E93E2"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autocasco,</w:t>
      </w:r>
    </w:p>
    <w:p w14:paraId="4C2C1919"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następstw nieszczęśliwych wypadków kierowcy i pasażerów,</w:t>
      </w:r>
    </w:p>
    <w:p w14:paraId="52CB9F4F"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 xml:space="preserve">ubezpieczenie Assistance. </w:t>
      </w:r>
    </w:p>
    <w:p w14:paraId="68AB819F"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Wykonawcy nie przysługuje wobec Zamawiającego roszczenie o realizację zamówienia opcjonalnego. </w:t>
      </w:r>
    </w:p>
    <w:p w14:paraId="7293336A"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Składka wynikająca z opcji wynosi maksymalnie 30% składki określonej w § 6 Umowy i ustala się na kwotę ………………………………</w:t>
      </w:r>
    </w:p>
    <w:p w14:paraId="142851BC" w14:textId="59ACFE22"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Maksymalna łączna wysokość składek (wynagrodzenia) za realizację przedmiotu niniejszej umowy – z uwzględnieniem §6 oraz prawa opcji - ustala się na kwotę …………………………………….</w:t>
      </w:r>
    </w:p>
    <w:bookmarkEnd w:id="63"/>
    <w:bookmarkEnd w:id="64"/>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2BC3167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5"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E506A2">
        <w:rPr>
          <w:rFonts w:ascii="Tahoma" w:hAnsi="Tahoma" w:cs="Tahoma"/>
          <w:sz w:val="20"/>
          <w:szCs w:val="20"/>
        </w:rPr>
        <w:t>8</w:t>
      </w:r>
    </w:p>
    <w:p w14:paraId="5A416DFD" w14:textId="77777777" w:rsidR="00E506A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p>
    <w:p w14:paraId="5EDF472F" w14:textId="5BFB0321" w:rsidR="00E506A2" w:rsidRDefault="00E506A2" w:rsidP="00E506A2">
      <w:pPr>
        <w:pStyle w:val="WW-Tekstpodstawowy3"/>
        <w:tabs>
          <w:tab w:val="left" w:pos="1560"/>
        </w:tabs>
        <w:rPr>
          <w:rFonts w:ascii="Tahoma" w:hAnsi="Tahoma" w:cs="Tahoma"/>
          <w:b w:val="0"/>
          <w:sz w:val="20"/>
          <w:u w:val="none"/>
        </w:rPr>
      </w:pPr>
      <w:bookmarkStart w:id="66" w:name="_Hlk138074415"/>
      <w:r w:rsidRPr="007D791F">
        <w:rPr>
          <w:rFonts w:ascii="Tahoma" w:hAnsi="Tahoma" w:cs="Tahoma"/>
          <w:b w:val="0"/>
          <w:sz w:val="20"/>
          <w:u w:val="none"/>
        </w:rPr>
        <w:t>Składka płatna</w:t>
      </w:r>
      <w:r>
        <w:rPr>
          <w:rFonts w:ascii="Tahoma" w:hAnsi="Tahoma" w:cs="Tahoma"/>
          <w:b w:val="0"/>
          <w:sz w:val="20"/>
          <w:u w:val="none"/>
        </w:rPr>
        <w:t xml:space="preserve"> – 2 raty rocznie płatne do :</w:t>
      </w:r>
    </w:p>
    <w:p w14:paraId="36BAC93D" w14:textId="77777777" w:rsidR="00E506A2" w:rsidRPr="007D791F" w:rsidRDefault="00E506A2" w:rsidP="00E506A2">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36C709F8" w14:textId="77777777" w:rsidR="00E506A2" w:rsidRDefault="00E506A2" w:rsidP="00E506A2">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0CD63CA6" w14:textId="77777777" w:rsidR="00E506A2" w:rsidRPr="00D03374" w:rsidRDefault="00E506A2" w:rsidP="00E506A2">
      <w:pPr>
        <w:pStyle w:val="WW-Tekstpodstawowy3"/>
        <w:tabs>
          <w:tab w:val="left" w:pos="1560"/>
        </w:tabs>
        <w:ind w:left="567"/>
        <w:rPr>
          <w:rFonts w:ascii="Tahoma" w:hAnsi="Tahoma" w:cs="Tahoma"/>
          <w:b w:val="0"/>
          <w:sz w:val="20"/>
          <w:u w:val="none"/>
        </w:rPr>
      </w:pPr>
    </w:p>
    <w:p w14:paraId="11E15FB5" w14:textId="77777777" w:rsidR="00E506A2" w:rsidRPr="00D03374" w:rsidRDefault="00E506A2" w:rsidP="00E506A2">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bookmarkEnd w:id="65"/>
    <w:bookmarkEnd w:id="66"/>
    <w:p w14:paraId="6FF434F7" w14:textId="77777777" w:rsidR="00107C7E" w:rsidRDefault="00107C7E" w:rsidP="0055432E">
      <w:pPr>
        <w:spacing w:after="0" w:line="240" w:lineRule="auto"/>
        <w:rPr>
          <w:rFonts w:ascii="Tahoma" w:hAnsi="Tahoma" w:cs="Tahoma"/>
          <w:sz w:val="20"/>
          <w:szCs w:val="20"/>
        </w:rPr>
      </w:pPr>
    </w:p>
    <w:p w14:paraId="06A0DE32" w14:textId="5B370F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06A2">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51EB99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506A2">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późn. zm.) zwany dalej Kodeksem cywilnym, Ustawy z dnia 11 września 2015 r. o działalności ubezpieczeniowej </w:t>
      </w:r>
      <w:r w:rsidR="005E561D" w:rsidRPr="00E506A2">
        <w:rPr>
          <w:rFonts w:ascii="Tahoma" w:hAnsi="Tahoma" w:cs="Tahoma"/>
          <w:sz w:val="20"/>
          <w:szCs w:val="20"/>
        </w:rPr>
        <w:t xml:space="preserve">i reasekuracyjnej </w:t>
      </w:r>
      <w:r w:rsidR="005F1475" w:rsidRPr="00E506A2">
        <w:rPr>
          <w:rFonts w:ascii="Tahoma" w:hAnsi="Tahoma" w:cs="Tahoma"/>
          <w:sz w:val="20"/>
          <w:szCs w:val="20"/>
        </w:rPr>
        <w:t>(Dz.U. z 2023 r. poz. 656), Ustawy z dnia 15 grudnia 2017 r. o dystrybucji ubezpieczeń (Dz.U. z 2022 r. poz. 90</w:t>
      </w:r>
      <w:r w:rsidR="005152EE" w:rsidRPr="00E506A2">
        <w:rPr>
          <w:rFonts w:ascii="Tahoma" w:hAnsi="Tahoma" w:cs="Tahoma"/>
          <w:sz w:val="20"/>
          <w:szCs w:val="20"/>
        </w:rPr>
        <w:t>5</w:t>
      </w:r>
      <w:r w:rsidR="005F1475" w:rsidRPr="00E506A2">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 </w:t>
      </w:r>
      <w:r w:rsidRPr="00E506A2">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CE230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6D1198" w:rsidRDefault="00107C7E" w:rsidP="00107C7E">
      <w:pPr>
        <w:numPr>
          <w:ilvl w:val="0"/>
          <w:numId w:val="78"/>
        </w:numPr>
        <w:spacing w:after="0" w:line="240" w:lineRule="auto"/>
        <w:ind w:right="10"/>
        <w:jc w:val="both"/>
        <w:rPr>
          <w:rFonts w:ascii="Tahoma" w:hAnsi="Tahoma" w:cs="Tahoma"/>
          <w:color w:val="000000" w:themeColor="text1"/>
          <w:sz w:val="20"/>
          <w:szCs w:val="20"/>
          <w:lang w:eastAsia="ja-JP"/>
        </w:rPr>
      </w:pPr>
      <w:r w:rsidRPr="006D1198">
        <w:rPr>
          <w:rFonts w:ascii="Tahoma" w:hAnsi="Tahoma" w:cs="Tahoma"/>
          <w:color w:val="000000" w:themeColor="text1"/>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107C7E">
      <w:pPr>
        <w:spacing w:after="0" w:line="240" w:lineRule="auto"/>
        <w:jc w:val="center"/>
        <w:rPr>
          <w:rFonts w:ascii="Tahoma" w:hAnsi="Tahoma" w:cs="Tahoma"/>
          <w:sz w:val="20"/>
          <w:szCs w:val="20"/>
        </w:rPr>
      </w:pPr>
    </w:p>
    <w:p w14:paraId="3C39CC6D" w14:textId="11FAF721" w:rsidR="00107C7E" w:rsidRPr="00E506A2" w:rsidRDefault="00107C7E" w:rsidP="00107C7E">
      <w:pPr>
        <w:spacing w:after="0" w:line="240" w:lineRule="auto"/>
        <w:jc w:val="center"/>
        <w:rPr>
          <w:rFonts w:ascii="Tahoma" w:hAnsi="Tahoma" w:cs="Tahoma"/>
          <w:sz w:val="20"/>
          <w:szCs w:val="20"/>
        </w:rPr>
      </w:pPr>
      <w:r w:rsidRPr="00E506A2">
        <w:rPr>
          <w:rFonts w:ascii="Tahoma" w:hAnsi="Tahoma" w:cs="Tahoma"/>
          <w:sz w:val="20"/>
          <w:szCs w:val="20"/>
        </w:rPr>
        <w:t>§ 1</w:t>
      </w:r>
      <w:r w:rsidR="00E506A2" w:rsidRPr="00E506A2">
        <w:rPr>
          <w:rFonts w:ascii="Tahoma" w:hAnsi="Tahoma" w:cs="Tahoma"/>
          <w:sz w:val="20"/>
          <w:szCs w:val="20"/>
        </w:rPr>
        <w:t>2</w:t>
      </w:r>
    </w:p>
    <w:p w14:paraId="106448D1" w14:textId="77777777" w:rsidR="00107C7E" w:rsidRPr="00E506A2" w:rsidRDefault="00107C7E" w:rsidP="00107C7E">
      <w:pPr>
        <w:pStyle w:val="Akapitzlist"/>
        <w:numPr>
          <w:ilvl w:val="1"/>
          <w:numId w:val="75"/>
        </w:numPr>
        <w:tabs>
          <w:tab w:val="clear" w:pos="1440"/>
        </w:tabs>
        <w:ind w:left="284" w:hanging="284"/>
        <w:rPr>
          <w:rFonts w:ascii="Tahoma" w:hAnsi="Tahoma" w:cs="Tahoma"/>
          <w:sz w:val="20"/>
          <w:szCs w:val="20"/>
        </w:rPr>
      </w:pPr>
      <w:r w:rsidRPr="00E506A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E506A2" w:rsidRDefault="00107C7E" w:rsidP="00107C7E">
      <w:pPr>
        <w:pStyle w:val="Akapitzlist"/>
        <w:numPr>
          <w:ilvl w:val="0"/>
          <w:numId w:val="76"/>
        </w:numPr>
        <w:ind w:left="709" w:hanging="425"/>
        <w:rPr>
          <w:rFonts w:ascii="Tahoma" w:hAnsi="Tahoma" w:cs="Tahoma"/>
          <w:sz w:val="20"/>
          <w:szCs w:val="20"/>
        </w:rPr>
      </w:pPr>
      <w:r w:rsidRPr="00E506A2">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E506A2" w:rsidRDefault="00107C7E" w:rsidP="00107C7E">
      <w:pPr>
        <w:pStyle w:val="Akapitzlist"/>
        <w:numPr>
          <w:ilvl w:val="0"/>
          <w:numId w:val="76"/>
        </w:numPr>
        <w:ind w:left="709" w:hanging="425"/>
        <w:rPr>
          <w:rFonts w:ascii="Tahoma" w:hAnsi="Tahoma" w:cs="Tahoma"/>
          <w:sz w:val="20"/>
          <w:szCs w:val="20"/>
        </w:rPr>
      </w:pPr>
      <w:r w:rsidRPr="00E506A2">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E506A2" w:rsidRDefault="00107C7E" w:rsidP="00107C7E">
      <w:pPr>
        <w:pStyle w:val="Akapitzlist"/>
        <w:numPr>
          <w:ilvl w:val="1"/>
          <w:numId w:val="75"/>
        </w:numPr>
        <w:ind w:left="284" w:hanging="284"/>
        <w:rPr>
          <w:rFonts w:ascii="Tahoma" w:hAnsi="Tahoma" w:cs="Tahoma"/>
          <w:sz w:val="20"/>
          <w:szCs w:val="20"/>
        </w:rPr>
      </w:pPr>
      <w:r w:rsidRPr="00E506A2">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E506A2" w:rsidRDefault="00107C7E" w:rsidP="00107C7E">
      <w:pPr>
        <w:pStyle w:val="Akapitzlist"/>
        <w:numPr>
          <w:ilvl w:val="1"/>
          <w:numId w:val="75"/>
        </w:numPr>
        <w:ind w:left="284" w:hanging="284"/>
        <w:rPr>
          <w:rFonts w:ascii="Tahoma" w:hAnsi="Tahoma" w:cs="Tahoma"/>
          <w:sz w:val="20"/>
          <w:szCs w:val="20"/>
        </w:rPr>
      </w:pPr>
      <w:r w:rsidRPr="00E506A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759F35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506A2">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C34E57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2A2D948"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E506A2">
        <w:rPr>
          <w:rFonts w:ascii="Tahoma" w:hAnsi="Tahoma" w:cs="Tahoma"/>
          <w:sz w:val="20"/>
          <w:szCs w:val="20"/>
        </w:rPr>
        <w:t>publicznego oraz sprzedaży lub likwidacji pojazdów przez ww. podmioty i zmiany posiadacza pojazdów w tym 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506A2">
        <w:rPr>
          <w:rFonts w:ascii="Tahoma" w:hAnsi="Tahoma" w:cs="Tahoma"/>
          <w:sz w:val="20"/>
          <w:szCs w:val="20"/>
        </w:rPr>
        <w:t>09.08.2025</w:t>
      </w:r>
      <w:r w:rsidRPr="004131B1">
        <w:rPr>
          <w:rFonts w:ascii="Tahoma" w:hAnsi="Tahoma" w:cs="Tahoma"/>
          <w:sz w:val="20"/>
          <w:szCs w:val="20"/>
        </w:rPr>
        <w:t>.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506A2">
        <w:rPr>
          <w:rFonts w:ascii="Tahoma" w:hAnsi="Tahoma" w:cs="Tahoma"/>
          <w:sz w:val="20"/>
          <w:szCs w:val="20"/>
        </w:rPr>
        <w:t>08.08.2026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E506A2"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w:t>
      </w:r>
      <w:r w:rsidR="005F1475" w:rsidRPr="00E506A2">
        <w:rPr>
          <w:rFonts w:ascii="Tahoma" w:hAnsi="Tahoma" w:cs="Tahoma"/>
          <w:sz w:val="20"/>
          <w:szCs w:val="20"/>
        </w:rPr>
        <w:t>(Dz.U. z 2023 r. poz. 46),</w:t>
      </w:r>
    </w:p>
    <w:p w14:paraId="569C7CD9" w14:textId="567A326A" w:rsidR="00902952" w:rsidRPr="00ED3528" w:rsidRDefault="00107C7E" w:rsidP="00E506A2">
      <w:pPr>
        <w:spacing w:after="0" w:line="240" w:lineRule="auto"/>
        <w:ind w:right="-1"/>
        <w:jc w:val="both"/>
        <w:rPr>
          <w:rFonts w:ascii="Tahoma" w:hAnsi="Tahoma" w:cs="Tahoma"/>
          <w:b/>
          <w:sz w:val="20"/>
          <w:szCs w:val="20"/>
          <w:highlight w:val="red"/>
        </w:rPr>
      </w:pPr>
      <w:r w:rsidRPr="00E506A2">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8ECE76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7F25E83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06D5F3AD" w:rsidR="00107C7E" w:rsidRPr="00AE4977" w:rsidRDefault="00107C7E" w:rsidP="00E506A2">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E780E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9E104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506A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5F6A2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E506A2">
      <w:pPr>
        <w:spacing w:after="0" w:line="240" w:lineRule="auto"/>
        <w:rPr>
          <w:rFonts w:ascii="Tahoma" w:hAnsi="Tahoma" w:cs="Tahoma"/>
          <w:sz w:val="20"/>
          <w:szCs w:val="20"/>
        </w:rPr>
      </w:pPr>
    </w:p>
    <w:p w14:paraId="49E699FB" w14:textId="1FE2D5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8</w:t>
      </w:r>
    </w:p>
    <w:p w14:paraId="2EAE0BF3" w14:textId="77777777" w:rsidR="00107C7E" w:rsidRPr="00702F6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w:t>
      </w:r>
      <w:r w:rsidRPr="00702F63">
        <w:rPr>
          <w:rFonts w:ascii="Tahoma" w:hAnsi="Tahoma" w:cs="Tahoma"/>
          <w:sz w:val="20"/>
          <w:szCs w:val="20"/>
        </w:rPr>
        <w:t>niniejszej umowy rozstrzygane będą przez sąd właściwy dla siedziby Zamawiającego.</w:t>
      </w:r>
    </w:p>
    <w:p w14:paraId="239001B2" w14:textId="77777777" w:rsidR="00107C7E" w:rsidRPr="00702F63" w:rsidRDefault="00107C7E" w:rsidP="0055432E">
      <w:pPr>
        <w:spacing w:after="0" w:line="240" w:lineRule="auto"/>
        <w:rPr>
          <w:rFonts w:ascii="Tahoma" w:hAnsi="Tahoma" w:cs="Tahoma"/>
          <w:sz w:val="20"/>
          <w:szCs w:val="20"/>
        </w:rPr>
      </w:pPr>
    </w:p>
    <w:p w14:paraId="669DD783" w14:textId="775E50BE"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1</w:t>
      </w:r>
      <w:r w:rsidR="00E506A2" w:rsidRPr="00702F63">
        <w:rPr>
          <w:rFonts w:ascii="Tahoma" w:hAnsi="Tahoma" w:cs="Tahoma"/>
          <w:sz w:val="20"/>
          <w:szCs w:val="20"/>
        </w:rPr>
        <w:t>9</w:t>
      </w:r>
    </w:p>
    <w:p w14:paraId="5061B23A" w14:textId="77777777" w:rsidR="00107C7E" w:rsidRPr="00702F63" w:rsidRDefault="00107C7E" w:rsidP="00107C7E">
      <w:pPr>
        <w:spacing w:after="0" w:line="240" w:lineRule="auto"/>
        <w:jc w:val="both"/>
        <w:rPr>
          <w:rFonts w:ascii="Tahoma" w:hAnsi="Tahoma" w:cs="Tahoma"/>
          <w:sz w:val="20"/>
          <w:szCs w:val="20"/>
        </w:rPr>
      </w:pPr>
      <w:r w:rsidRPr="00702F63">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702F63" w:rsidRDefault="00107C7E" w:rsidP="00107C7E">
      <w:pPr>
        <w:pStyle w:val="Akapitzlist"/>
        <w:numPr>
          <w:ilvl w:val="0"/>
          <w:numId w:val="62"/>
        </w:numPr>
        <w:jc w:val="both"/>
        <w:rPr>
          <w:rFonts w:ascii="Tahoma" w:hAnsi="Tahoma" w:cs="Tahoma"/>
          <w:sz w:val="20"/>
          <w:szCs w:val="20"/>
        </w:rPr>
      </w:pPr>
      <w:r w:rsidRPr="00702F63">
        <w:rPr>
          <w:rFonts w:ascii="Tahoma" w:hAnsi="Tahoma" w:cs="Tahoma"/>
          <w:sz w:val="20"/>
          <w:szCs w:val="20"/>
        </w:rPr>
        <w:t>Dla Zamawiającego: …………………@....................</w:t>
      </w:r>
    </w:p>
    <w:p w14:paraId="30A054AE" w14:textId="77777777" w:rsidR="00107C7E" w:rsidRPr="00702F63" w:rsidRDefault="00107C7E" w:rsidP="00107C7E">
      <w:pPr>
        <w:pStyle w:val="Akapitzlist"/>
        <w:numPr>
          <w:ilvl w:val="0"/>
          <w:numId w:val="62"/>
        </w:numPr>
        <w:jc w:val="both"/>
        <w:rPr>
          <w:rFonts w:ascii="Tahoma" w:hAnsi="Tahoma" w:cs="Tahoma"/>
          <w:sz w:val="20"/>
          <w:szCs w:val="20"/>
        </w:rPr>
      </w:pPr>
      <w:r w:rsidRPr="00702F63">
        <w:rPr>
          <w:rFonts w:ascii="Tahoma" w:hAnsi="Tahoma" w:cs="Tahoma"/>
          <w:sz w:val="20"/>
          <w:szCs w:val="20"/>
        </w:rPr>
        <w:t>Dla Wykonawcy: …………………….@.....................</w:t>
      </w:r>
    </w:p>
    <w:p w14:paraId="11DD56FA" w14:textId="77777777" w:rsidR="00107C7E" w:rsidRPr="00702F63" w:rsidRDefault="00107C7E" w:rsidP="00107C7E">
      <w:pPr>
        <w:spacing w:after="0" w:line="240" w:lineRule="auto"/>
        <w:jc w:val="center"/>
        <w:rPr>
          <w:rFonts w:ascii="Tahoma" w:hAnsi="Tahoma" w:cs="Tahoma"/>
          <w:sz w:val="20"/>
          <w:szCs w:val="20"/>
        </w:rPr>
      </w:pPr>
    </w:p>
    <w:p w14:paraId="735E7E66" w14:textId="5448C5C3"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w:t>
      </w:r>
      <w:r w:rsidR="00E506A2" w:rsidRPr="00702F63">
        <w:rPr>
          <w:rFonts w:ascii="Tahoma" w:hAnsi="Tahoma" w:cs="Tahoma"/>
          <w:sz w:val="20"/>
          <w:szCs w:val="20"/>
        </w:rPr>
        <w:t>20</w:t>
      </w:r>
    </w:p>
    <w:p w14:paraId="3FCF3C9A" w14:textId="19AF1BE3" w:rsidR="00107C7E" w:rsidRPr="00702F63" w:rsidRDefault="00107C7E" w:rsidP="00107C7E">
      <w:pPr>
        <w:pStyle w:val="Default"/>
        <w:jc w:val="both"/>
        <w:rPr>
          <w:rFonts w:ascii="Tahoma" w:hAnsi="Tahoma" w:cs="Tahoma"/>
          <w:bCs/>
          <w:color w:val="auto"/>
          <w:sz w:val="20"/>
          <w:szCs w:val="20"/>
        </w:rPr>
      </w:pPr>
      <w:r w:rsidRPr="00702F6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E506A2" w:rsidRPr="00702F63">
        <w:rPr>
          <w:rFonts w:ascii="Tahoma" w:hAnsi="Tahoma" w:cs="Tahoma"/>
          <w:bCs/>
          <w:color w:val="auto"/>
          <w:sz w:val="20"/>
          <w:szCs w:val="20"/>
        </w:rPr>
        <w:t>9</w:t>
      </w:r>
      <w:r w:rsidRPr="00702F63">
        <w:rPr>
          <w:rFonts w:ascii="Tahoma" w:hAnsi="Tahoma" w:cs="Tahoma"/>
          <w:bCs/>
          <w:color w:val="auto"/>
          <w:sz w:val="20"/>
          <w:szCs w:val="20"/>
        </w:rPr>
        <w:t>.</w:t>
      </w: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0C21555"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E506A2">
        <w:rPr>
          <w:rFonts w:ascii="Tahoma" w:hAnsi="Tahoma" w:cs="Tahoma"/>
          <w:sz w:val="20"/>
          <w:szCs w:val="20"/>
        </w:rPr>
        <w:t xml:space="preserve"> Gminy Piecki na okres 10.08.2023 – 09.08.2025 r.</w:t>
      </w:r>
      <w:r w:rsidRPr="00F033F0">
        <w:rPr>
          <w:rFonts w:ascii="Tahoma" w:hAnsi="Tahoma" w:cs="Tahoma"/>
          <w:sz w:val="20"/>
          <w:szCs w:val="20"/>
        </w:rPr>
        <w:t xml:space="preserve"> wraz z klauzulami dodatkowymi i wykazem ubezpieczonych.</w:t>
      </w:r>
    </w:p>
    <w:p w14:paraId="555E3012" w14:textId="77777777" w:rsidR="00702F63" w:rsidRDefault="00702F63" w:rsidP="00702F63">
      <w:pPr>
        <w:pStyle w:val="Akapitzlist"/>
        <w:rPr>
          <w:rFonts w:ascii="Tahoma" w:hAnsi="Tahoma" w:cs="Tahoma"/>
          <w:sz w:val="20"/>
          <w:szCs w:val="20"/>
        </w:rPr>
      </w:pPr>
    </w:p>
    <w:p w14:paraId="1E85352B" w14:textId="77777777" w:rsidR="00702F63" w:rsidRDefault="00702F63" w:rsidP="00702F63">
      <w:pPr>
        <w:pStyle w:val="Akapitzlist"/>
        <w:rPr>
          <w:rFonts w:ascii="Tahoma" w:hAnsi="Tahoma" w:cs="Tahoma"/>
          <w:sz w:val="20"/>
          <w:szCs w:val="20"/>
        </w:rPr>
      </w:pPr>
    </w:p>
    <w:p w14:paraId="22295F88" w14:textId="77777777" w:rsidR="00702F63" w:rsidRDefault="00702F63" w:rsidP="00702F63">
      <w:pPr>
        <w:pStyle w:val="Akapitzlist"/>
        <w:rPr>
          <w:rFonts w:ascii="Tahoma" w:hAnsi="Tahoma" w:cs="Tahoma"/>
          <w:sz w:val="20"/>
          <w:szCs w:val="20"/>
        </w:rPr>
      </w:pPr>
    </w:p>
    <w:p w14:paraId="216CE0E0" w14:textId="77777777" w:rsidR="00702F63" w:rsidRDefault="00702F63" w:rsidP="00702F63">
      <w:pPr>
        <w:pStyle w:val="Akapitzlist"/>
        <w:rPr>
          <w:rFonts w:ascii="Tahoma" w:hAnsi="Tahoma" w:cs="Tahoma"/>
          <w:sz w:val="20"/>
          <w:szCs w:val="20"/>
        </w:rPr>
      </w:pPr>
    </w:p>
    <w:p w14:paraId="19FE44B7" w14:textId="77777777" w:rsidR="00702F63" w:rsidRDefault="00702F63" w:rsidP="00702F63">
      <w:pPr>
        <w:pStyle w:val="Akapitzlist"/>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0EDEF7E7" w:rsidR="00107C7E" w:rsidRDefault="00107C7E" w:rsidP="00E506A2">
      <w:pPr>
        <w:spacing w:after="0" w:line="240" w:lineRule="auto"/>
        <w:rPr>
          <w:rFonts w:ascii="Tahoma" w:hAnsi="Tahoma" w:cs="Tahoma"/>
          <w:sz w:val="20"/>
          <w:szCs w:val="20"/>
        </w:rPr>
      </w:pPr>
      <w:r w:rsidRPr="004131B1">
        <w:rPr>
          <w:rFonts w:ascii="Tahoma" w:hAnsi="Tahoma" w:cs="Tahoma"/>
          <w:sz w:val="20"/>
          <w:szCs w:val="20"/>
        </w:rPr>
        <w:t xml:space="preserve">                   Wykonawca                                                              Zamawiają</w:t>
      </w:r>
      <w:r w:rsidR="00E506A2">
        <w:rPr>
          <w:rFonts w:ascii="Tahoma" w:hAnsi="Tahoma" w:cs="Tahoma"/>
          <w:sz w:val="20"/>
          <w:szCs w:val="20"/>
        </w:rPr>
        <w:t>cy</w:t>
      </w:r>
    </w:p>
    <w:sectPr w:rsidR="00107C7E" w:rsidSect="002F7244">
      <w:pgSz w:w="11906" w:h="16838"/>
      <w:pgMar w:top="1077" w:right="907" w:bottom="1134" w:left="907"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8" w:author="Marek Hajko" w:date="2022-07-19T10:15:00Z" w:initials="MH">
    <w:p w14:paraId="7ABDCFD7" w14:textId="77777777" w:rsidR="00694201" w:rsidRDefault="00694201" w:rsidP="00694201">
      <w:pPr>
        <w:pStyle w:val="Tekstkomentarza"/>
      </w:pPr>
      <w:r>
        <w:rPr>
          <w:rStyle w:val="Odwoaniedokomentarza"/>
        </w:rPr>
        <w:annotationRef/>
      </w:r>
      <w:r>
        <w:t>Zła  podstawa prawna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BDCFD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BDCFD7" w16cid:durableId="268102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D789" w14:textId="77777777" w:rsidR="00334804" w:rsidRDefault="00334804" w:rsidP="002F7244">
      <w:pPr>
        <w:spacing w:after="0" w:line="240" w:lineRule="auto"/>
      </w:pPr>
      <w:r>
        <w:separator/>
      </w:r>
    </w:p>
  </w:endnote>
  <w:endnote w:type="continuationSeparator" w:id="0">
    <w:p w14:paraId="7B68B168" w14:textId="77777777" w:rsidR="00334804" w:rsidRDefault="00334804"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CD0F" w14:textId="77777777" w:rsidR="00334804" w:rsidRDefault="00334804" w:rsidP="002F7244">
      <w:pPr>
        <w:spacing w:after="0" w:line="240" w:lineRule="auto"/>
      </w:pPr>
      <w:r>
        <w:separator/>
      </w:r>
    </w:p>
  </w:footnote>
  <w:footnote w:type="continuationSeparator" w:id="0">
    <w:p w14:paraId="77FE7130" w14:textId="77777777" w:rsidR="00334804" w:rsidRDefault="00334804"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0000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0000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0000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0000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0000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0000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E325A5"/>
    <w:multiLevelType w:val="hybridMultilevel"/>
    <w:tmpl w:val="C99C1994"/>
    <w:lvl w:ilvl="0" w:tplc="1A965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BE6A67BC"/>
    <w:lvl w:ilvl="0" w:tplc="ECEEE662">
      <w:start w:val="4"/>
      <w:numFmt w:val="decimal"/>
      <w:lvlText w:val="%1."/>
      <w:lvlJc w:val="left"/>
      <w:pPr>
        <w:ind w:left="28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DB4014"/>
    <w:multiLevelType w:val="hybridMultilevel"/>
    <w:tmpl w:val="1EA4EADA"/>
    <w:lvl w:ilvl="0" w:tplc="AB4024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C7DAA1C4"/>
    <w:lvl w:ilvl="0" w:tplc="49C44478">
      <w:start w:val="1"/>
      <w:numFmt w:val="decimal"/>
      <w:lvlText w:val="%1."/>
      <w:lvlJc w:val="left"/>
      <w:pPr>
        <w:tabs>
          <w:tab w:val="num" w:pos="1429"/>
        </w:tabs>
        <w:ind w:left="1429" w:hanging="360"/>
      </w:pPr>
      <w:rPr>
        <w:color w:val="000000" w:themeColor="text1"/>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4C2241"/>
    <w:multiLevelType w:val="hybridMultilevel"/>
    <w:tmpl w:val="851630E0"/>
    <w:lvl w:ilvl="0" w:tplc="7382A2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C84D10"/>
    <w:multiLevelType w:val="hybridMultilevel"/>
    <w:tmpl w:val="6BBED582"/>
    <w:lvl w:ilvl="0" w:tplc="05E0BB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77C2B08"/>
    <w:multiLevelType w:val="hybridMultilevel"/>
    <w:tmpl w:val="9C5CE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1"/>
  </w:num>
  <w:num w:numId="3" w16cid:durableId="1568687450">
    <w:abstractNumId w:val="16"/>
  </w:num>
  <w:num w:numId="4" w16cid:durableId="1395205054">
    <w:abstractNumId w:val="62"/>
  </w:num>
  <w:num w:numId="5" w16cid:durableId="1133328996">
    <w:abstractNumId w:val="65"/>
  </w:num>
  <w:num w:numId="6" w16cid:durableId="909658238">
    <w:abstractNumId w:val="68"/>
  </w:num>
  <w:num w:numId="7" w16cid:durableId="1407146927">
    <w:abstractNumId w:val="78"/>
  </w:num>
  <w:num w:numId="8" w16cid:durableId="1759204696">
    <w:abstractNumId w:val="72"/>
  </w:num>
  <w:num w:numId="9" w16cid:durableId="645817642">
    <w:abstractNumId w:val="48"/>
  </w:num>
  <w:num w:numId="10" w16cid:durableId="435633293">
    <w:abstractNumId w:val="9"/>
  </w:num>
  <w:num w:numId="11" w16cid:durableId="1028217278">
    <w:abstractNumId w:val="32"/>
  </w:num>
  <w:num w:numId="12" w16cid:durableId="164829590">
    <w:abstractNumId w:val="28"/>
  </w:num>
  <w:num w:numId="13" w16cid:durableId="31196848">
    <w:abstractNumId w:val="39"/>
  </w:num>
  <w:num w:numId="14" w16cid:durableId="461578774">
    <w:abstractNumId w:val="58"/>
  </w:num>
  <w:num w:numId="15" w16cid:durableId="1460420416">
    <w:abstractNumId w:val="30"/>
  </w:num>
  <w:num w:numId="16" w16cid:durableId="1439179657">
    <w:abstractNumId w:val="87"/>
  </w:num>
  <w:num w:numId="17" w16cid:durableId="1722902081">
    <w:abstractNumId w:val="73"/>
  </w:num>
  <w:num w:numId="18" w16cid:durableId="1264221089">
    <w:abstractNumId w:val="33"/>
  </w:num>
  <w:num w:numId="19" w16cid:durableId="260528920">
    <w:abstractNumId w:val="34"/>
  </w:num>
  <w:num w:numId="20" w16cid:durableId="1539582457">
    <w:abstractNumId w:val="40"/>
  </w:num>
  <w:num w:numId="21" w16cid:durableId="1826898682">
    <w:abstractNumId w:val="2"/>
  </w:num>
  <w:num w:numId="22" w16cid:durableId="1217426525">
    <w:abstractNumId w:val="1"/>
  </w:num>
  <w:num w:numId="23" w16cid:durableId="822895282">
    <w:abstractNumId w:val="84"/>
  </w:num>
  <w:num w:numId="24" w16cid:durableId="1084835072">
    <w:abstractNumId w:val="64"/>
  </w:num>
  <w:num w:numId="25" w16cid:durableId="229269515">
    <w:abstractNumId w:val="69"/>
  </w:num>
  <w:num w:numId="26" w16cid:durableId="962348074">
    <w:abstractNumId w:val="53"/>
  </w:num>
  <w:num w:numId="27" w16cid:durableId="1060135733">
    <w:abstractNumId w:val="19"/>
  </w:num>
  <w:num w:numId="28" w16cid:durableId="1091388255">
    <w:abstractNumId w:val="80"/>
  </w:num>
  <w:num w:numId="29" w16cid:durableId="1689335405">
    <w:abstractNumId w:val="75"/>
  </w:num>
  <w:num w:numId="30" w16cid:durableId="1748964846">
    <w:abstractNumId w:val="59"/>
  </w:num>
  <w:num w:numId="31" w16cid:durableId="1083144977">
    <w:abstractNumId w:val="37"/>
  </w:num>
  <w:num w:numId="32" w16cid:durableId="1656034675">
    <w:abstractNumId w:val="81"/>
  </w:num>
  <w:num w:numId="33" w16cid:durableId="1999772894">
    <w:abstractNumId w:val="26"/>
  </w:num>
  <w:num w:numId="34" w16cid:durableId="542064576">
    <w:abstractNumId w:val="17"/>
  </w:num>
  <w:num w:numId="35" w16cid:durableId="1149370639">
    <w:abstractNumId w:val="23"/>
  </w:num>
  <w:num w:numId="36" w16cid:durableId="722290366">
    <w:abstractNumId w:val="29"/>
  </w:num>
  <w:num w:numId="37" w16cid:durableId="575017470">
    <w:abstractNumId w:val="0"/>
  </w:num>
  <w:num w:numId="38" w16cid:durableId="1195584059">
    <w:abstractNumId w:val="61"/>
  </w:num>
  <w:num w:numId="39" w16cid:durableId="1075979030">
    <w:abstractNumId w:val="60"/>
  </w:num>
  <w:num w:numId="40" w16cid:durableId="1715500309">
    <w:abstractNumId w:val="43"/>
  </w:num>
  <w:num w:numId="41" w16cid:durableId="791365104">
    <w:abstractNumId w:val="79"/>
  </w:num>
  <w:num w:numId="42" w16cid:durableId="296306313">
    <w:abstractNumId w:val="57"/>
  </w:num>
  <w:num w:numId="43" w16cid:durableId="1922176210">
    <w:abstractNumId w:val="77"/>
  </w:num>
  <w:num w:numId="44" w16cid:durableId="51317014">
    <w:abstractNumId w:val="8"/>
  </w:num>
  <w:num w:numId="45" w16cid:durableId="808129006">
    <w:abstractNumId w:val="25"/>
  </w:num>
  <w:num w:numId="46" w16cid:durableId="1844936103">
    <w:abstractNumId w:val="18"/>
  </w:num>
  <w:num w:numId="47" w16cid:durableId="1892186624">
    <w:abstractNumId w:val="27"/>
  </w:num>
  <w:num w:numId="48" w16cid:durableId="2027096610">
    <w:abstractNumId w:val="36"/>
  </w:num>
  <w:num w:numId="49" w16cid:durableId="1030230660">
    <w:abstractNumId w:val="56"/>
  </w:num>
  <w:num w:numId="50" w16cid:durableId="174225425">
    <w:abstractNumId w:val="10"/>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2"/>
  </w:num>
  <w:num w:numId="55" w16cid:durableId="384069677">
    <w:abstractNumId w:val="45"/>
  </w:num>
  <w:num w:numId="56" w16cid:durableId="364064036">
    <w:abstractNumId w:val="67"/>
  </w:num>
  <w:num w:numId="57" w16cid:durableId="571233287">
    <w:abstractNumId w:val="11"/>
  </w:num>
  <w:num w:numId="58" w16cid:durableId="904797090">
    <w:abstractNumId w:val="14"/>
  </w:num>
  <w:num w:numId="59" w16cid:durableId="208036248">
    <w:abstractNumId w:val="55"/>
  </w:num>
  <w:num w:numId="60" w16cid:durableId="1220559004">
    <w:abstractNumId w:val="74"/>
  </w:num>
  <w:num w:numId="61" w16cid:durableId="1866823411">
    <w:abstractNumId w:val="54"/>
  </w:num>
  <w:num w:numId="62" w16cid:durableId="529296028">
    <w:abstractNumId w:val="38"/>
  </w:num>
  <w:num w:numId="63" w16cid:durableId="668674806">
    <w:abstractNumId w:val="51"/>
  </w:num>
  <w:num w:numId="64" w16cid:durableId="1879312945">
    <w:abstractNumId w:val="35"/>
  </w:num>
  <w:num w:numId="65" w16cid:durableId="1129739117">
    <w:abstractNumId w:val="66"/>
  </w:num>
  <w:num w:numId="66" w16cid:durableId="1116487150">
    <w:abstractNumId w:val="76"/>
  </w:num>
  <w:num w:numId="67" w16cid:durableId="744690509">
    <w:abstractNumId w:val="6"/>
  </w:num>
  <w:num w:numId="68" w16cid:durableId="1755468640">
    <w:abstractNumId w:val="7"/>
  </w:num>
  <w:num w:numId="69" w16cid:durableId="816646050">
    <w:abstractNumId w:val="63"/>
  </w:num>
  <w:num w:numId="70" w16cid:durableId="1848203164">
    <w:abstractNumId w:val="83"/>
  </w:num>
  <w:num w:numId="71" w16cid:durableId="20178039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2"/>
  </w:num>
  <w:num w:numId="74" w16cid:durableId="1727797149">
    <w:abstractNumId w:val="21"/>
  </w:num>
  <w:num w:numId="75" w16cid:durableId="452291014">
    <w:abstractNumId w:val="82"/>
  </w:num>
  <w:num w:numId="76" w16cid:durableId="777213439">
    <w:abstractNumId w:val="44"/>
  </w:num>
  <w:num w:numId="77" w16cid:durableId="1894730355">
    <w:abstractNumId w:val="85"/>
  </w:num>
  <w:num w:numId="78" w16cid:durableId="1456674862">
    <w:abstractNumId w:val="13"/>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2471981">
    <w:abstractNumId w:val="22"/>
  </w:num>
  <w:num w:numId="81" w16cid:durableId="1808936860">
    <w:abstractNumId w:val="52"/>
  </w:num>
  <w:num w:numId="82" w16cid:durableId="744297596">
    <w:abstractNumId w:val="5"/>
  </w:num>
  <w:num w:numId="83" w16cid:durableId="1250045506">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96C83"/>
    <w:rsid w:val="002B2BDE"/>
    <w:rsid w:val="002B7A08"/>
    <w:rsid w:val="002C3A5E"/>
    <w:rsid w:val="002D1E34"/>
    <w:rsid w:val="002D3330"/>
    <w:rsid w:val="002F5BBA"/>
    <w:rsid w:val="002F61B2"/>
    <w:rsid w:val="002F7244"/>
    <w:rsid w:val="00303C05"/>
    <w:rsid w:val="00314F92"/>
    <w:rsid w:val="00315B16"/>
    <w:rsid w:val="00324028"/>
    <w:rsid w:val="00334804"/>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150A7"/>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9FC"/>
    <w:rsid w:val="004D1C91"/>
    <w:rsid w:val="004D3419"/>
    <w:rsid w:val="004D426E"/>
    <w:rsid w:val="004E5D28"/>
    <w:rsid w:val="004F3E69"/>
    <w:rsid w:val="00502E94"/>
    <w:rsid w:val="00511C5B"/>
    <w:rsid w:val="005152EE"/>
    <w:rsid w:val="0051532B"/>
    <w:rsid w:val="005153D0"/>
    <w:rsid w:val="005258C1"/>
    <w:rsid w:val="0054593B"/>
    <w:rsid w:val="0055432E"/>
    <w:rsid w:val="0056078C"/>
    <w:rsid w:val="0056360D"/>
    <w:rsid w:val="00567531"/>
    <w:rsid w:val="00575FA6"/>
    <w:rsid w:val="00577D49"/>
    <w:rsid w:val="005A10AC"/>
    <w:rsid w:val="005A1428"/>
    <w:rsid w:val="005A220E"/>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94201"/>
    <w:rsid w:val="006A4337"/>
    <w:rsid w:val="006B51A6"/>
    <w:rsid w:val="006C13AD"/>
    <w:rsid w:val="006C654D"/>
    <w:rsid w:val="006D1198"/>
    <w:rsid w:val="006D4A30"/>
    <w:rsid w:val="00702010"/>
    <w:rsid w:val="00702F63"/>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D699F"/>
    <w:rsid w:val="007E04AF"/>
    <w:rsid w:val="007E3C12"/>
    <w:rsid w:val="007F1F00"/>
    <w:rsid w:val="00800471"/>
    <w:rsid w:val="00804DA4"/>
    <w:rsid w:val="00807629"/>
    <w:rsid w:val="00815430"/>
    <w:rsid w:val="008160D5"/>
    <w:rsid w:val="00822225"/>
    <w:rsid w:val="008255CA"/>
    <w:rsid w:val="00834A1A"/>
    <w:rsid w:val="00846543"/>
    <w:rsid w:val="00847141"/>
    <w:rsid w:val="0086386A"/>
    <w:rsid w:val="008676CF"/>
    <w:rsid w:val="008A1E48"/>
    <w:rsid w:val="008B15FB"/>
    <w:rsid w:val="008B23B2"/>
    <w:rsid w:val="008C004E"/>
    <w:rsid w:val="008C4892"/>
    <w:rsid w:val="008D41B7"/>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91603"/>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523D"/>
    <w:rsid w:val="00AE7940"/>
    <w:rsid w:val="00AF2EC0"/>
    <w:rsid w:val="00B13F50"/>
    <w:rsid w:val="00B14B7D"/>
    <w:rsid w:val="00B15AD4"/>
    <w:rsid w:val="00B234B7"/>
    <w:rsid w:val="00B25D1F"/>
    <w:rsid w:val="00B27E21"/>
    <w:rsid w:val="00B34967"/>
    <w:rsid w:val="00B40028"/>
    <w:rsid w:val="00B55A30"/>
    <w:rsid w:val="00B65BCB"/>
    <w:rsid w:val="00B908B7"/>
    <w:rsid w:val="00B90C56"/>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85AAF"/>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0B6D"/>
    <w:rsid w:val="00DB179E"/>
    <w:rsid w:val="00DB3D88"/>
    <w:rsid w:val="00DC1884"/>
    <w:rsid w:val="00DC24B4"/>
    <w:rsid w:val="00DC2ACD"/>
    <w:rsid w:val="00DE5FBC"/>
    <w:rsid w:val="00DE70A7"/>
    <w:rsid w:val="00E07CC2"/>
    <w:rsid w:val="00E12BD8"/>
    <w:rsid w:val="00E16D4B"/>
    <w:rsid w:val="00E21C57"/>
    <w:rsid w:val="00E35CFE"/>
    <w:rsid w:val="00E42B85"/>
    <w:rsid w:val="00E45286"/>
    <w:rsid w:val="00E506A2"/>
    <w:rsid w:val="00E64777"/>
    <w:rsid w:val="00E670B5"/>
    <w:rsid w:val="00EA5911"/>
    <w:rsid w:val="00EB479F"/>
    <w:rsid w:val="00EB6433"/>
    <w:rsid w:val="00ED1DAC"/>
    <w:rsid w:val="00ED3528"/>
    <w:rsid w:val="00EE2076"/>
    <w:rsid w:val="00EE2671"/>
    <w:rsid w:val="00EF04DF"/>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B2BC7"/>
    <w:rsid w:val="00FB499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9" Type="http://schemas.openxmlformats.org/officeDocument/2006/relationships/theme" Target="theme/theme1.xml"/><Relationship Id="rId21" Type="http://schemas.openxmlformats.org/officeDocument/2006/relationships/hyperlink" Target="https://platformazakupowa.pl/strona/45-instrukcje" TargetMode="Externa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pn/maximus_broker" TargetMode="External"/><Relationship Id="rId25" Type="http://schemas.microsoft.com/office/2016/09/relationships/commentsIds" Target="commentsIds.xml"/><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microsoft.com/office/2011/relationships/commentsExtended" Target="commentsExtended.xml"/><Relationship Id="rId32" Type="http://schemas.openxmlformats.org/officeDocument/2006/relationships/header" Target="header6.xml"/><Relationship Id="rId37" Type="http://schemas.openxmlformats.org/officeDocument/2006/relationships/hyperlink" Target="mailto:szkody@maximus-broker.pl" TargetMode="Externa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comments" Target="comments.xml"/><Relationship Id="rId28" Type="http://schemas.openxmlformats.org/officeDocument/2006/relationships/hyperlink" Target="https://ems.ms.gov.pl/krs/wyszukiwaniepodmiotu" TargetMode="External"/><Relationship Id="rId36" Type="http://schemas.openxmlformats.org/officeDocument/2006/relationships/hyperlink" Target="mailto:szkody@maximus-broker.pl" TargetMode="Externa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latformazakupowa.pl/strona/45-instrukcje"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header" Target="header4.xml"/><Relationship Id="rId35" Type="http://schemas.openxmlformats.org/officeDocument/2006/relationships/header" Target="header9.xm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20236</Words>
  <Characters>121416</Characters>
  <Application>Microsoft Office Word</Application>
  <DocSecurity>0</DocSecurity>
  <Lines>1011</Lines>
  <Paragraphs>282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2</cp:revision>
  <cp:lastPrinted>2023-06-28T11:48:00Z</cp:lastPrinted>
  <dcterms:created xsi:type="dcterms:W3CDTF">2023-06-28T12:27:00Z</dcterms:created>
  <dcterms:modified xsi:type="dcterms:W3CDTF">2023-06-28T12:27:00Z</dcterms:modified>
</cp:coreProperties>
</file>