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D" w:rsidRPr="00DE73A2" w:rsidRDefault="00DE73A2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A2">
        <w:rPr>
          <w:rFonts w:ascii="Times New Roman" w:hAnsi="Times New Roman" w:cs="Times New Roman"/>
          <w:b/>
          <w:sz w:val="24"/>
          <w:szCs w:val="24"/>
        </w:rPr>
        <w:t xml:space="preserve">SPECYFIKACJA TECHNICZNA </w:t>
      </w: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A2">
        <w:rPr>
          <w:rFonts w:ascii="Times New Roman" w:hAnsi="Times New Roman" w:cs="Times New Roman"/>
          <w:b/>
          <w:sz w:val="24"/>
          <w:szCs w:val="24"/>
        </w:rPr>
        <w:t>Pakiet 1</w:t>
      </w: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0"/>
        <w:gridCol w:w="7933"/>
        <w:gridCol w:w="639"/>
        <w:gridCol w:w="851"/>
        <w:gridCol w:w="992"/>
        <w:gridCol w:w="1134"/>
        <w:gridCol w:w="1134"/>
        <w:gridCol w:w="1402"/>
      </w:tblGrid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na osocze 4 ml heparyna litowa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Probówka próżniowa do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morfologi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2ml EDTA-K2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parametr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krzepnięcia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1,8 (3,2 %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cytrynian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sodowy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wykonana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probówka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probówce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wskaźnik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pobrania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obwodzie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probówki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Probówka próżniowa do surowicy 6 ml (aktywator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wykrzepiania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glukozy 2 ml (fluorek sodu, EDTA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Bezpieczna igła systemowa 8/10 32 mm 21 G zabezpieczenie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przeciwzakłuciowe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umieszczone bezpośrednio na igle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Igła motylkowa bezpieczna 6/10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Igła motylkowa z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ultracienką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ścianką ,bezpieczna mechanizm chowania igły aktywowany gdy igła znajduje się w naczyniu pacjenta 6/10 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Uchwyt jednorazowego użycia do igieł systemowych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Adapter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do pobierania krwi z kaniul dożylnych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Nakłuwacz  lancet bezpieczny do pobierania krwi włośniczkowej z pięt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noworodk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pakowane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pojedynczo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sterylnie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 mm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726A14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9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A2">
        <w:rPr>
          <w:rFonts w:ascii="Times New Roman" w:hAnsi="Times New Roman" w:cs="Times New Roman"/>
          <w:b/>
          <w:sz w:val="24"/>
          <w:szCs w:val="24"/>
        </w:rPr>
        <w:t xml:space="preserve">Pakiet 2    </w:t>
      </w: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7965"/>
        <w:gridCol w:w="642"/>
        <w:gridCol w:w="851"/>
        <w:gridCol w:w="992"/>
        <w:gridCol w:w="1134"/>
        <w:gridCol w:w="1134"/>
        <w:gridCol w:w="1388"/>
      </w:tblGrid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OB 1-3 ml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4A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Pipety do OB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4A0967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38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446" w:rsidRDefault="00506446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3A2" w:rsidRPr="00DE73A2" w:rsidRDefault="00DE73A2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446" w:rsidRPr="00DE73A2" w:rsidRDefault="00506446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153"/>
      </w:tblGrid>
      <w:tr w:rsidR="00DE73A2" w:rsidRPr="00DE73A2" w:rsidTr="00DE73A2">
        <w:trPr>
          <w:trHeight w:val="38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parametry: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System posiada w probówkach fabrycznie kalibrowaną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óżnię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wytworzoną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etapie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produkcji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zapewniajacą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pobranie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wystandaryzowanej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objętości krwi.</w:t>
            </w:r>
          </w:p>
        </w:tc>
      </w:tr>
      <w:tr w:rsidR="00925C0D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Probówki próżniowe są wewnątrz sterylne. Sterylność  (10-6) potwierdzona oznakowaniem STERILE R.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Wszystkie elementy systemu pochodzą od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jedngo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producenta i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przeznaczone do jednorazowego użytku. </w:t>
            </w:r>
          </w:p>
        </w:tc>
      </w:tr>
      <w:tr w:rsidR="00925C0D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Dla produktów nie będących częścią składową systemu zamkniętego do pobierania krwi (np. pipetki do OB) możliwy jest inny producent.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Wciskane zamknięcie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ówek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gwarantujące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wielokrotne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otwieranie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skuteczne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zamykanie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25C0D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Dla probówek do koagulologii obowiązuje jeden termin ważności, podany na etykiecie każdej pojedynczej</w:t>
            </w:r>
          </w:p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probówki niezależny od otwarcia opakowania zbiorczego.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Dla probówek do OB obowiązuje jeden termin ważności, podany na etykiecie każdej pojedynczej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ówki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niezależny od otwarcia  opakowania zbiorczego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ówek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tego,czy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probówki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trzymane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są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worku</w:t>
            </w:r>
            <w:proofErr w:type="spellEnd"/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zbiorczym, czy poza nim.</w:t>
            </w:r>
          </w:p>
        </w:tc>
      </w:tr>
    </w:tbl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CE" w:rsidRPr="00DE73A2" w:rsidRDefault="007870CE" w:rsidP="00DE73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70CE" w:rsidRPr="00DE73A2" w:rsidSect="00925C0D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5C0D"/>
    <w:rsid w:val="000101D1"/>
    <w:rsid w:val="00107B03"/>
    <w:rsid w:val="0012631B"/>
    <w:rsid w:val="00385D53"/>
    <w:rsid w:val="004A0967"/>
    <w:rsid w:val="00506446"/>
    <w:rsid w:val="00726A14"/>
    <w:rsid w:val="007865C5"/>
    <w:rsid w:val="007870CE"/>
    <w:rsid w:val="00925C0D"/>
    <w:rsid w:val="00D43B04"/>
    <w:rsid w:val="00D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9DB2-C6D9-4799-B677-A16B1BA5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spzoz</cp:lastModifiedBy>
  <cp:revision>5</cp:revision>
  <cp:lastPrinted>2024-12-09T09:42:00Z</cp:lastPrinted>
  <dcterms:created xsi:type="dcterms:W3CDTF">2024-11-26T09:37:00Z</dcterms:created>
  <dcterms:modified xsi:type="dcterms:W3CDTF">2024-12-09T09:58:00Z</dcterms:modified>
</cp:coreProperties>
</file>