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Pr="002D745F">
        <w:rPr>
          <w:rFonts w:ascii="Cambria" w:hAnsi="Cambria" w:cs="Tahoma"/>
          <w:b/>
          <w:bCs/>
          <w:sz w:val="20"/>
          <w:szCs w:val="20"/>
        </w:rPr>
        <w:t>„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496FCE">
              <w:rPr>
                <w:rFonts w:ascii="Cambria" w:hAnsi="Cambria" w:cs="Tahoma"/>
                <w:sz w:val="16"/>
                <w:szCs w:val="16"/>
              </w:rPr>
              <w:t>5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496FCE">
              <w:rPr>
                <w:rFonts w:ascii="Cambria" w:hAnsi="Cambria" w:cs="Tahoma"/>
                <w:sz w:val="16"/>
                <w:szCs w:val="16"/>
              </w:rPr>
              <w:t>5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496FCE" w:rsidRDefault="00496FCE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496FCE">
        <w:rPr>
          <w:rFonts w:ascii="Cambria" w:hAnsi="Cambria" w:cs="Calibri"/>
          <w:b/>
          <w:bCs/>
          <w:sz w:val="20"/>
          <w:szCs w:val="20"/>
        </w:rPr>
        <w:t>„Zakup energii elektrycznej na potrzeby  oświetlenia przestrzeni publicznej Gminy Kietrz”</w:t>
      </w:r>
    </w:p>
    <w:p w:rsidR="000D0B3C" w:rsidRPr="002D745F" w:rsidRDefault="000D0B3C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bookmarkStart w:id="6" w:name="_GoBack"/>
      <w:bookmarkEnd w:id="6"/>
      <w:r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B06A3C">
        <w:rPr>
          <w:rFonts w:ascii="Cambria" w:hAnsi="Cambria"/>
          <w:b/>
          <w:sz w:val="20"/>
          <w:szCs w:val="20"/>
        </w:rPr>
        <w:t xml:space="preserve">„Zakup energii elektrycznej na potrzeby  oświetlenia przestrzeni publicznej Gminy </w:t>
      </w:r>
      <w:r w:rsidR="00496FCE">
        <w:rPr>
          <w:rFonts w:ascii="Cambria" w:hAnsi="Cambria"/>
          <w:b/>
          <w:sz w:val="20"/>
          <w:szCs w:val="20"/>
        </w:rPr>
        <w:t>Kietrz</w:t>
      </w:r>
      <w:r w:rsidR="00B06A3C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ind w:left="170" w:hanging="170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16"/>
          <w:szCs w:val="16"/>
          <w:vertAlign w:val="superscript"/>
        </w:rPr>
        <w:t xml:space="preserve">1) </w:t>
      </w: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2D7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B2" w:rsidRDefault="00C339B2" w:rsidP="00A6054C">
      <w:pPr>
        <w:spacing w:line="240" w:lineRule="auto"/>
      </w:pPr>
      <w:r>
        <w:separator/>
      </w:r>
    </w:p>
  </w:endnote>
  <w:endnote w:type="continuationSeparator" w:id="0">
    <w:p w:rsidR="00C339B2" w:rsidRDefault="00C339B2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B2" w:rsidRDefault="00C339B2" w:rsidP="00A6054C">
      <w:pPr>
        <w:spacing w:line="240" w:lineRule="auto"/>
      </w:pPr>
      <w:r>
        <w:separator/>
      </w:r>
    </w:p>
  </w:footnote>
  <w:footnote w:type="continuationSeparator" w:id="0">
    <w:p w:rsidR="00C339B2" w:rsidRDefault="00C339B2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8248E"/>
    <w:rsid w:val="002D745F"/>
    <w:rsid w:val="00336C98"/>
    <w:rsid w:val="0039632C"/>
    <w:rsid w:val="004165EB"/>
    <w:rsid w:val="004267BC"/>
    <w:rsid w:val="004541E6"/>
    <w:rsid w:val="00467817"/>
    <w:rsid w:val="00496FCE"/>
    <w:rsid w:val="00556695"/>
    <w:rsid w:val="00562F9F"/>
    <w:rsid w:val="0060041B"/>
    <w:rsid w:val="00652ADF"/>
    <w:rsid w:val="006E5A28"/>
    <w:rsid w:val="0070550D"/>
    <w:rsid w:val="00775CEF"/>
    <w:rsid w:val="008F1872"/>
    <w:rsid w:val="009E3A52"/>
    <w:rsid w:val="00A40685"/>
    <w:rsid w:val="00A6054C"/>
    <w:rsid w:val="00B06A3C"/>
    <w:rsid w:val="00C339B2"/>
    <w:rsid w:val="00C61E3B"/>
    <w:rsid w:val="00C64E7D"/>
    <w:rsid w:val="00C8083E"/>
    <w:rsid w:val="00CD55F6"/>
    <w:rsid w:val="00D2429F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5</cp:revision>
  <cp:lastPrinted>2018-12-21T08:30:00Z</cp:lastPrinted>
  <dcterms:created xsi:type="dcterms:W3CDTF">2020-03-19T10:36:00Z</dcterms:created>
  <dcterms:modified xsi:type="dcterms:W3CDTF">2020-04-09T11:06:00Z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