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1A" w:rsidRPr="00FB7081" w:rsidRDefault="00634633" w:rsidP="00FB70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B708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Opis przedmiotu zamówienia</w:t>
      </w:r>
    </w:p>
    <w:p w:rsidR="00634633" w:rsidRPr="00110E1A" w:rsidRDefault="00634633" w:rsidP="00110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10"/>
        <w:gridCol w:w="7078"/>
      </w:tblGrid>
      <w:tr w:rsidR="00110E1A" w:rsidRPr="00110E1A" w:rsidTr="00634633">
        <w:trPr>
          <w:trHeight w:val="240"/>
        </w:trPr>
        <w:tc>
          <w:tcPr>
            <w:tcW w:w="22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1A" w:rsidRPr="00110E1A" w:rsidRDefault="00110E1A" w:rsidP="00110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A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1A" w:rsidRPr="00110E1A" w:rsidRDefault="00110E1A" w:rsidP="00110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A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pl-PL"/>
              </w:rPr>
              <w:t>Wymagane minimalne parametry techniczne</w:t>
            </w:r>
          </w:p>
        </w:tc>
      </w:tr>
      <w:tr w:rsidR="00110E1A" w:rsidRPr="00110E1A" w:rsidTr="00634633">
        <w:trPr>
          <w:trHeight w:val="465"/>
        </w:trPr>
        <w:tc>
          <w:tcPr>
            <w:tcW w:w="2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1A" w:rsidRPr="00110E1A" w:rsidRDefault="00110E1A" w:rsidP="00110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A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pl-PL"/>
              </w:rPr>
              <w:t>Zastosowanie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1A" w:rsidRPr="00110E1A" w:rsidRDefault="00110E1A" w:rsidP="00110E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>Komputer przenośny będzie wykorzystywany dla potrzeb aplikacji biurowych, aplikacji edukacyjnych, dostępu do Internetu oraz poczty elektronicznej,</w:t>
            </w:r>
          </w:p>
        </w:tc>
      </w:tr>
      <w:tr w:rsidR="00110E1A" w:rsidRPr="00110E1A" w:rsidTr="00634633">
        <w:trPr>
          <w:trHeight w:val="705"/>
        </w:trPr>
        <w:tc>
          <w:tcPr>
            <w:tcW w:w="2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1A" w:rsidRPr="00110E1A" w:rsidRDefault="00110E1A" w:rsidP="00110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A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pl-PL"/>
              </w:rPr>
              <w:t>Matryca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1A" w:rsidRPr="00110E1A" w:rsidRDefault="00110E1A" w:rsidP="00110E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>Komputer przenośny typu notebook z ekranem</w:t>
            </w:r>
            <w:r w:rsidR="0063463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 xml:space="preserve"> min.</w:t>
            </w:r>
            <w:r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 xml:space="preserve"> 15,6" </w:t>
            </w:r>
            <w:r w:rsidR="0063463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 xml:space="preserve">                       </w:t>
            </w:r>
            <w:r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>o rozdzielczości FHD (1920 x 1080) z podświetleniem LED matryca matowa, jasność min. 220nits, kontrast 400:1</w:t>
            </w:r>
          </w:p>
        </w:tc>
      </w:tr>
      <w:tr w:rsidR="00110E1A" w:rsidRPr="00110E1A" w:rsidTr="00634633">
        <w:trPr>
          <w:trHeight w:val="4560"/>
        </w:trPr>
        <w:tc>
          <w:tcPr>
            <w:tcW w:w="2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1A" w:rsidRPr="00110E1A" w:rsidRDefault="00110E1A" w:rsidP="00110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A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pl-PL"/>
              </w:rPr>
              <w:t>Wydajność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1A" w:rsidRPr="00110E1A" w:rsidRDefault="00110E1A" w:rsidP="00110E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 xml:space="preserve">Notebook w oferowanej konfiguracji musi osiągać w teście </w:t>
            </w:r>
            <w:proofErr w:type="spellStart"/>
            <w:r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>Bapco</w:t>
            </w:r>
            <w:proofErr w:type="spellEnd"/>
            <w:r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 xml:space="preserve"> Mobile Mark25 wyniki nie gorsze niż:</w:t>
            </w:r>
          </w:p>
          <w:p w:rsidR="00110E1A" w:rsidRPr="00110E1A" w:rsidRDefault="00110E1A" w:rsidP="00110E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US" w:eastAsia="pl-PL"/>
              </w:rPr>
              <w:t xml:space="preserve">Productivity – minimum 695 </w:t>
            </w:r>
            <w:proofErr w:type="spellStart"/>
            <w:r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US" w:eastAsia="pl-PL"/>
              </w:rPr>
              <w:t>punktów</w:t>
            </w:r>
            <w:proofErr w:type="spellEnd"/>
          </w:p>
          <w:p w:rsidR="00110E1A" w:rsidRPr="00110E1A" w:rsidRDefault="00110E1A" w:rsidP="00110E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US" w:eastAsia="pl-PL"/>
              </w:rPr>
              <w:t xml:space="preserve">DC Performance – minimum 660 </w:t>
            </w:r>
            <w:proofErr w:type="spellStart"/>
            <w:r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US" w:eastAsia="pl-PL"/>
              </w:rPr>
              <w:t>pkt</w:t>
            </w:r>
            <w:proofErr w:type="spellEnd"/>
          </w:p>
          <w:p w:rsidR="00110E1A" w:rsidRPr="00110E1A" w:rsidRDefault="00110E1A" w:rsidP="00110E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>MobileMark</w:t>
            </w:r>
            <w:proofErr w:type="spellEnd"/>
            <w:r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 xml:space="preserve"> 25 indeks – minimum 255 </w:t>
            </w:r>
            <w:proofErr w:type="spellStart"/>
            <w:r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>pkt</w:t>
            </w:r>
            <w:proofErr w:type="spellEnd"/>
          </w:p>
          <w:p w:rsidR="00110E1A" w:rsidRPr="00110E1A" w:rsidRDefault="00110E1A" w:rsidP="00110E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>Wymagane testy wydajnościowe wykonawca musi przeprowadzić na</w:t>
            </w:r>
          </w:p>
          <w:p w:rsidR="00110E1A" w:rsidRPr="00110E1A" w:rsidRDefault="00110E1A" w:rsidP="00110E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 xml:space="preserve">automatycznych ustawieniach </w:t>
            </w:r>
            <w:proofErr w:type="spellStart"/>
            <w:r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>konfiguratora</w:t>
            </w:r>
            <w:proofErr w:type="spellEnd"/>
            <w:r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 xml:space="preserve"> dołączonego przez firmę BAPCO i przy natywnej rozdzielczości wyświetlacza oraz włączonych wszystkich </w:t>
            </w:r>
            <w:proofErr w:type="spellStart"/>
            <w:r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>urządzaniach</w:t>
            </w:r>
            <w:proofErr w:type="spellEnd"/>
            <w:r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 xml:space="preserve">. Nie dopuszcza się stosowanie </w:t>
            </w:r>
            <w:proofErr w:type="spellStart"/>
            <w:r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>overclokingu</w:t>
            </w:r>
            <w:proofErr w:type="spellEnd"/>
            <w:r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>, oprogramowania wspomagającego pochodzącego z innego źródła niż fabrycznie zainstalowane oprogramowanie przez producenta, ingerowania w  ustawieniach BIOS ( tzn. wyłączanie urządzeń stanowiących pełną konfigurację) jak również w samym środowisku systemu (tzn. zmniejszanie rozdzielczości, jasności i kontrastu itp.). </w:t>
            </w:r>
          </w:p>
          <w:p w:rsidR="00110E1A" w:rsidRPr="00110E1A" w:rsidRDefault="00110E1A" w:rsidP="00110E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>Zamawiający zastrzega sobie, iż w celu sprawdzenia poprawności przeprowadzonych testów Wykonawca może zostać wezwany przy dostawie do wykonania w obecności Zamawiającego, na dwóch losowo wskazanych przez Zamawiającego notebookach, testów ich wydajności, zgodnie z powyższymi wymaganiami, potwierdzający zadeklarowane przez Wykonawcę wyniki wydajnościowe</w:t>
            </w:r>
          </w:p>
        </w:tc>
      </w:tr>
      <w:tr w:rsidR="00110E1A" w:rsidRPr="00110E1A" w:rsidTr="00634633">
        <w:trPr>
          <w:trHeight w:val="705"/>
        </w:trPr>
        <w:tc>
          <w:tcPr>
            <w:tcW w:w="2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1A" w:rsidRPr="00110E1A" w:rsidRDefault="00110E1A" w:rsidP="00110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A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pl-PL"/>
              </w:rPr>
              <w:t>Pamięć RAM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1A" w:rsidRPr="00110E1A" w:rsidRDefault="00634633" w:rsidP="00110E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 xml:space="preserve">Min. </w:t>
            </w:r>
            <w:r w:rsidR="00110E1A"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>8GB DDR4 możliwość rozbudowy do min 16GB, dwa sloty pamięci (nie dopuszcza się pamięci wlutowanych); możliwość rozbudowy pamięci przez użytkownika, bez kontaktu z serwisem producenta.</w:t>
            </w:r>
          </w:p>
        </w:tc>
      </w:tr>
      <w:tr w:rsidR="00110E1A" w:rsidRPr="00110E1A" w:rsidTr="00634633">
        <w:trPr>
          <w:trHeight w:val="225"/>
        </w:trPr>
        <w:tc>
          <w:tcPr>
            <w:tcW w:w="2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1A" w:rsidRPr="00110E1A" w:rsidRDefault="00110E1A" w:rsidP="00110E1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A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pl-PL"/>
              </w:rPr>
              <w:t>Pamięć masowa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1A" w:rsidRPr="00110E1A" w:rsidRDefault="00634633" w:rsidP="00110E1A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>M</w:t>
            </w:r>
            <w:r w:rsidR="00110E1A"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 xml:space="preserve">in. 256 GB SSD </w:t>
            </w:r>
            <w:proofErr w:type="spellStart"/>
            <w:r w:rsidR="00110E1A"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>NVMe</w:t>
            </w:r>
            <w:proofErr w:type="spellEnd"/>
            <w:r w:rsidR="00110E1A"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>, fabryczna możliwość instalacji drugiego dysku 2,5”</w:t>
            </w:r>
          </w:p>
        </w:tc>
      </w:tr>
      <w:tr w:rsidR="00110E1A" w:rsidRPr="00110E1A" w:rsidTr="00634633">
        <w:trPr>
          <w:trHeight w:val="240"/>
        </w:trPr>
        <w:tc>
          <w:tcPr>
            <w:tcW w:w="22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1A" w:rsidRPr="00110E1A" w:rsidRDefault="00110E1A" w:rsidP="00110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A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pl-PL"/>
              </w:rPr>
              <w:t>Karta graficzna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1A" w:rsidRPr="00110E1A" w:rsidRDefault="00FB7081" w:rsidP="00FB70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>Min. karta z</w:t>
            </w:r>
            <w:r w:rsidR="00110E1A"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>integrowana z procesorem</w:t>
            </w:r>
          </w:p>
        </w:tc>
      </w:tr>
      <w:tr w:rsidR="00110E1A" w:rsidRPr="00110E1A" w:rsidTr="00634633">
        <w:trPr>
          <w:trHeight w:val="1425"/>
        </w:trPr>
        <w:tc>
          <w:tcPr>
            <w:tcW w:w="22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1A" w:rsidRPr="00110E1A" w:rsidRDefault="00110E1A" w:rsidP="00110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A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Multimedia</w:t>
            </w: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1A" w:rsidRPr="00110E1A" w:rsidRDefault="00634633" w:rsidP="00110E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>Min. d</w:t>
            </w:r>
            <w:r w:rsidR="00110E1A"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 xml:space="preserve">wukanałowa karta dźwiękowa zintegrowana z płytą główną, zgodna z High </w:t>
            </w:r>
            <w:proofErr w:type="spellStart"/>
            <w:r w:rsidR="00110E1A"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>Definition</w:t>
            </w:r>
            <w:proofErr w:type="spellEnd"/>
            <w:r w:rsidR="00110E1A"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>, wbudowane głośniki stereo o średniej mocy min. 2x 2W, cyfrowy mikrofon z funkcją redukcji szumów i poprawy mowy wbudowany w obudowę matrycy.</w:t>
            </w:r>
          </w:p>
          <w:p w:rsidR="00110E1A" w:rsidRPr="00110E1A" w:rsidRDefault="00110E1A" w:rsidP="00110E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>Kamera internetowa o rozdzielczości min. HD trwale zainstalowana w obudowie matrycy, dioda informująca użytkownika o aktywnej kamerze.</w:t>
            </w:r>
          </w:p>
        </w:tc>
      </w:tr>
      <w:tr w:rsidR="00110E1A" w:rsidRPr="00110E1A" w:rsidTr="00634633">
        <w:trPr>
          <w:trHeight w:val="1680"/>
        </w:trPr>
        <w:tc>
          <w:tcPr>
            <w:tcW w:w="2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1A" w:rsidRPr="00110E1A" w:rsidRDefault="00110E1A" w:rsidP="00110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A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pl-PL"/>
              </w:rPr>
              <w:t>Bateria i zasilanie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1A" w:rsidRPr="00110E1A" w:rsidRDefault="00110E1A" w:rsidP="00110E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 xml:space="preserve">Czas pracy na baterii minimum 380 minut  potwierdzony przeprowadzonym testem </w:t>
            </w:r>
            <w:proofErr w:type="spellStart"/>
            <w:r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>MobileMark</w:t>
            </w:r>
            <w:proofErr w:type="spellEnd"/>
            <w:r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 xml:space="preserve"> 25 </w:t>
            </w:r>
            <w:proofErr w:type="spellStart"/>
            <w:r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>Battery</w:t>
            </w:r>
            <w:proofErr w:type="spellEnd"/>
            <w:r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 xml:space="preserve"> Life (do oferty załączyć wydruk przeprowadzonego testu)</w:t>
            </w:r>
          </w:p>
          <w:p w:rsidR="00110E1A" w:rsidRPr="00110E1A" w:rsidRDefault="00110E1A" w:rsidP="00110E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>Zasilacz o mocy min. 65W. </w:t>
            </w:r>
          </w:p>
          <w:p w:rsidR="00110E1A" w:rsidRPr="00110E1A" w:rsidRDefault="00110E1A" w:rsidP="00110E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>Konstrukcja komputera musi umożliwiać demontaż samej baterii lub wszystkich zainstalowanych baterii, samodzielnie bez udziału serwisu w okresie gwarancyjnym. Bateria nie może być trwale zespolona z płytą główną.</w:t>
            </w:r>
          </w:p>
        </w:tc>
      </w:tr>
      <w:tr w:rsidR="00110E1A" w:rsidRPr="00110E1A" w:rsidTr="00634633">
        <w:trPr>
          <w:trHeight w:val="225"/>
        </w:trPr>
        <w:tc>
          <w:tcPr>
            <w:tcW w:w="2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1A" w:rsidRPr="00110E1A" w:rsidRDefault="00110E1A" w:rsidP="00110E1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A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pl-PL"/>
              </w:rPr>
              <w:t>Waga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1A" w:rsidRPr="00110E1A" w:rsidRDefault="00110E1A" w:rsidP="00110E1A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>Waga komputera z oferowaną baterią nie większa niż 2 kg</w:t>
            </w:r>
          </w:p>
        </w:tc>
      </w:tr>
      <w:tr w:rsidR="00110E1A" w:rsidRPr="00110E1A" w:rsidTr="00634633">
        <w:trPr>
          <w:trHeight w:val="465"/>
        </w:trPr>
        <w:tc>
          <w:tcPr>
            <w:tcW w:w="2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1A" w:rsidRPr="00110E1A" w:rsidRDefault="00110E1A" w:rsidP="00110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A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pl-PL"/>
              </w:rPr>
              <w:t>Obudowa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1A" w:rsidRPr="00110E1A" w:rsidRDefault="00110E1A" w:rsidP="00110E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 xml:space="preserve">Obudowa notebooka </w:t>
            </w:r>
            <w:r w:rsidR="00FB708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 xml:space="preserve">powinna być co najmniej </w:t>
            </w:r>
            <w:r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>wzmocniona, szkielet i zawiasy notebooka wykonany z wzmacnianego metalu.</w:t>
            </w:r>
          </w:p>
        </w:tc>
      </w:tr>
      <w:tr w:rsidR="00110E1A" w:rsidRPr="00110E1A" w:rsidTr="00FB7081">
        <w:trPr>
          <w:trHeight w:val="2880"/>
        </w:trPr>
        <w:tc>
          <w:tcPr>
            <w:tcW w:w="22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1A" w:rsidRPr="00110E1A" w:rsidRDefault="00110E1A" w:rsidP="00110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A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pl-PL"/>
              </w:rPr>
              <w:t>BIOS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1A" w:rsidRPr="00110E1A" w:rsidRDefault="00110E1A" w:rsidP="00110E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>BIOS zgodny ze specyfikacją UEFI, pełna obsługa za pomocą klawiatury i myszy.</w:t>
            </w:r>
          </w:p>
          <w:p w:rsidR="00110E1A" w:rsidRPr="00110E1A" w:rsidRDefault="00110E1A" w:rsidP="00110E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>BIOS musi umożliwiać przeprowadzenia inwentaryzacji sprzętowej poprzez wyświetlenie informacji o: wersji BIOS, numerze seryjnym i dacie produkcji komputera, wielkości, prędkości i sposobie obsadzenia zainstalowanej pamięci RAM,  typie zainstalowanego procesora, zainstalowanym dysku twardym (pojemność, model), MAC adresie wbudowanej w płytę główną karty sieciowej.</w:t>
            </w:r>
          </w:p>
          <w:p w:rsidR="00110E1A" w:rsidRPr="00110E1A" w:rsidRDefault="00110E1A" w:rsidP="00110E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>Funkcja blokowania/odblokowania portów USB</w:t>
            </w:r>
          </w:p>
          <w:p w:rsidR="00110E1A" w:rsidRPr="00110E1A" w:rsidRDefault="00110E1A" w:rsidP="00110E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 xml:space="preserve">Możliwość, ustawienia hasła dla administratora oraz użytkownika dla </w:t>
            </w:r>
            <w:proofErr w:type="spellStart"/>
            <w:r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>BIOS’u</w:t>
            </w:r>
            <w:proofErr w:type="spellEnd"/>
            <w:r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 xml:space="preserve">, po podaniu hasła użytkownika możliwość jedynie odczytania informacji, brak możliwości </w:t>
            </w:r>
            <w:proofErr w:type="spellStart"/>
            <w:r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>wł</w:t>
            </w:r>
            <w:proofErr w:type="spellEnd"/>
            <w:r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>/wy funkcji. Hasła silne opatrzone o litery, cyfry i znaki specjalne.</w:t>
            </w:r>
          </w:p>
          <w:p w:rsidR="00110E1A" w:rsidRPr="00110E1A" w:rsidRDefault="00110E1A" w:rsidP="00110E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>Możliwość przypisania w BIOS numeru nadawanego przez Administratora.</w:t>
            </w:r>
          </w:p>
        </w:tc>
      </w:tr>
      <w:tr w:rsidR="00110E1A" w:rsidRPr="00110E1A" w:rsidTr="00FB7081">
        <w:trPr>
          <w:trHeight w:val="2385"/>
        </w:trPr>
        <w:tc>
          <w:tcPr>
            <w:tcW w:w="22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1A" w:rsidRPr="00110E1A" w:rsidRDefault="00110E1A" w:rsidP="00110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A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Bezpieczeństwo</w:t>
            </w: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33" w:rsidRDefault="00110E1A" w:rsidP="00634633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</w:pPr>
            <w:r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>System diagnostyczny z graficzny interfejsem dostępny</w:t>
            </w:r>
            <w:r w:rsidR="00FB708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 xml:space="preserve">                       </w:t>
            </w:r>
            <w:r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 xml:space="preserve"> z poziomu BIOS lub menu </w:t>
            </w:r>
            <w:proofErr w:type="spellStart"/>
            <w:r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>BOOT’owania</w:t>
            </w:r>
            <w:proofErr w:type="spellEnd"/>
            <w:r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 xml:space="preserve"> umożliwiający użytkownikowi przeprowadzenie wstępnej diagnostyki awarii poprzez przetestowanie: procesora, pamięci RAM, dysku, płyty głównej i wyświetlacza. Pełna funkcjonalność systemu diagnostycznego musi być dostępna również w przypadku braku lub uszkodzenia oraz sformatowania dysku twardego, braku dostępu do sieci LAN i </w:t>
            </w:r>
            <w:proofErr w:type="spellStart"/>
            <w:r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>internetu</w:t>
            </w:r>
            <w:proofErr w:type="spellEnd"/>
            <w:r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 xml:space="preserve"> oraz nie może być realizowana przez narzędzia zewnętrzne podłączane do komputera </w:t>
            </w:r>
          </w:p>
          <w:p w:rsidR="00110E1A" w:rsidRPr="00110E1A" w:rsidRDefault="00110E1A" w:rsidP="006346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 xml:space="preserve">(np. pamięć USB </w:t>
            </w:r>
            <w:proofErr w:type="spellStart"/>
            <w:r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>flash</w:t>
            </w:r>
            <w:proofErr w:type="spellEnd"/>
            <w:r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 xml:space="preserve"> ].</w:t>
            </w:r>
          </w:p>
          <w:p w:rsidR="00110E1A" w:rsidRPr="00110E1A" w:rsidRDefault="00110E1A" w:rsidP="006346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>Dedykowany układ szyfrujący TPM 2.0 </w:t>
            </w:r>
          </w:p>
          <w:p w:rsidR="00110E1A" w:rsidRPr="00110E1A" w:rsidRDefault="00110E1A" w:rsidP="006346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>Złącze na linkę zabezpieczającą przed kradzieżą.</w:t>
            </w:r>
          </w:p>
        </w:tc>
      </w:tr>
      <w:tr w:rsidR="00110E1A" w:rsidRPr="00110E1A" w:rsidTr="00634633">
        <w:trPr>
          <w:trHeight w:val="1425"/>
        </w:trPr>
        <w:tc>
          <w:tcPr>
            <w:tcW w:w="2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1A" w:rsidRPr="00110E1A" w:rsidRDefault="00110E1A" w:rsidP="00110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A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pl-PL"/>
              </w:rPr>
              <w:t>Certyfikaty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1A" w:rsidRPr="00110E1A" w:rsidRDefault="00110E1A" w:rsidP="00110E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>Certyfikat ISO 9001 dla producenta sprzętu (załączyć do oferty)</w:t>
            </w:r>
          </w:p>
          <w:p w:rsidR="00110E1A" w:rsidRPr="00110E1A" w:rsidRDefault="00110E1A" w:rsidP="00110E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>Certyfikat ISO 14001 dla producenta sprzętu (załączyć do oferty)</w:t>
            </w:r>
          </w:p>
          <w:p w:rsidR="00110E1A" w:rsidRPr="00110E1A" w:rsidRDefault="00110E1A" w:rsidP="00110E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>Deklaracja zgodności CE (załączyć do oferty)</w:t>
            </w:r>
          </w:p>
          <w:p w:rsidR="00110E1A" w:rsidRPr="00110E1A" w:rsidRDefault="00110E1A" w:rsidP="00110E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 xml:space="preserve">Potwierdzenie spełnienia kryteriów środowiskowych, w tym zgodności z dyrektywą </w:t>
            </w:r>
            <w:proofErr w:type="spellStart"/>
            <w:r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>RoHS</w:t>
            </w:r>
            <w:proofErr w:type="spellEnd"/>
            <w:r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 xml:space="preserve"> Unii Europejskiej o eliminacji substancji niebezpiecznych w postaci oświadczenia producenta jednostki.</w:t>
            </w:r>
          </w:p>
        </w:tc>
      </w:tr>
      <w:tr w:rsidR="00110E1A" w:rsidRPr="00110E1A" w:rsidTr="00634633">
        <w:trPr>
          <w:trHeight w:val="480"/>
        </w:trPr>
        <w:tc>
          <w:tcPr>
            <w:tcW w:w="2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1A" w:rsidRPr="00110E1A" w:rsidRDefault="00110E1A" w:rsidP="00110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A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pl-PL"/>
              </w:rPr>
              <w:t>System operacyjny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1A" w:rsidRPr="00110E1A" w:rsidRDefault="00110E1A" w:rsidP="00110E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 xml:space="preserve">Zainstalowany system operacyjny Windows 11 Professional </w:t>
            </w:r>
            <w:r w:rsidR="00FB708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 xml:space="preserve">                  </w:t>
            </w:r>
            <w:r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 xml:space="preserve">z możliwością </w:t>
            </w:r>
            <w:proofErr w:type="spellStart"/>
            <w:r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>downgrade’u</w:t>
            </w:r>
            <w:proofErr w:type="spellEnd"/>
            <w:r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 xml:space="preserve"> do Win 10 Pro</w:t>
            </w:r>
          </w:p>
        </w:tc>
      </w:tr>
      <w:tr w:rsidR="00110E1A" w:rsidRPr="00110E1A" w:rsidTr="00FB7081">
        <w:trPr>
          <w:trHeight w:val="2145"/>
        </w:trPr>
        <w:tc>
          <w:tcPr>
            <w:tcW w:w="22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1A" w:rsidRPr="00110E1A" w:rsidRDefault="00110E1A" w:rsidP="00110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A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pl-PL"/>
              </w:rPr>
              <w:t>Wymagania dodatkowe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1A" w:rsidRPr="00110E1A" w:rsidRDefault="00634633" w:rsidP="00110E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>Min. w</w:t>
            </w:r>
            <w:r w:rsidR="00110E1A"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>budowane porty i złącza: HDMI 1.4, RJ-45 (karta sieciowa wbudowana), min. 3xUSB w tym min. 2 port USB 3.2 gen1 typ-A, czytnik kart SD 3.0, współdzielone złącze słuchawkowe stereo i złącze mikrofonowe, złącze zasilania (zasilacz nie może zajmować portów USB)</w:t>
            </w:r>
          </w:p>
          <w:p w:rsidR="00110E1A" w:rsidRPr="00110E1A" w:rsidRDefault="00110E1A" w:rsidP="00110E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 xml:space="preserve">Zintegrowana w postaci wewnętrznego modułu </w:t>
            </w:r>
            <w:proofErr w:type="spellStart"/>
            <w:r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>mini-PCI</w:t>
            </w:r>
            <w:proofErr w:type="spellEnd"/>
            <w:r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 xml:space="preserve"> Express karta sieci WLAN 802.11AC</w:t>
            </w:r>
            <w:r w:rsidRPr="00110E1A">
              <w:rPr>
                <w:rFonts w:ascii="Helvetica" w:eastAsia="Times New Roman" w:hAnsi="Helvetica" w:cs="Helvetica"/>
                <w:color w:val="16A53F"/>
                <w:sz w:val="24"/>
                <w:szCs w:val="24"/>
                <w:lang w:eastAsia="pl-PL"/>
              </w:rPr>
              <w:t>,</w:t>
            </w:r>
            <w:r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 xml:space="preserve"> moduł </w:t>
            </w:r>
            <w:proofErr w:type="spellStart"/>
            <w:r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>bluetooth</w:t>
            </w:r>
            <w:proofErr w:type="spellEnd"/>
            <w:r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 xml:space="preserve"> 4.1 </w:t>
            </w:r>
          </w:p>
          <w:p w:rsidR="00110E1A" w:rsidRPr="00110E1A" w:rsidRDefault="00110E1A" w:rsidP="00110E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 xml:space="preserve">Klawiatura z wbudowanym podświetleniem (układ US - QWERTY) z wydzieloną klawiaturą numeryczną, </w:t>
            </w:r>
            <w:proofErr w:type="spellStart"/>
            <w:r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>touchpad</w:t>
            </w:r>
            <w:proofErr w:type="spellEnd"/>
            <w:r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 xml:space="preserve"> z strefą przewijania w pionie, poziomie wraz z obsługą gestów.</w:t>
            </w:r>
          </w:p>
        </w:tc>
      </w:tr>
      <w:tr w:rsidR="00110E1A" w:rsidRPr="00110E1A" w:rsidTr="00FB7081">
        <w:trPr>
          <w:trHeight w:val="3345"/>
        </w:trPr>
        <w:tc>
          <w:tcPr>
            <w:tcW w:w="22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1A" w:rsidRPr="00110E1A" w:rsidRDefault="00110E1A" w:rsidP="00110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A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Dodatkowe oprogramowanie</w:t>
            </w: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1A" w:rsidRPr="00110E1A" w:rsidRDefault="006C3284" w:rsidP="00110E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 xml:space="preserve">1. </w:t>
            </w:r>
            <w:r w:rsidR="00110E1A"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 xml:space="preserve">Dostarczone i zainstalowane w środowisku systemu operacyjnego aplikacja zapewniająca bezproblemową integrację bezprzewodową między </w:t>
            </w:r>
            <w:proofErr w:type="spellStart"/>
            <w:r w:rsidR="00110E1A"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>smartfonami</w:t>
            </w:r>
            <w:proofErr w:type="spellEnd"/>
            <w:r w:rsidR="00110E1A"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 xml:space="preserve"> i komputerem.  Aplikacja wspierająca zgodna z systemami </w:t>
            </w:r>
            <w:proofErr w:type="spellStart"/>
            <w:r w:rsidR="00110E1A"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>iOS</w:t>
            </w:r>
            <w:proofErr w:type="spellEnd"/>
            <w:r w:rsidR="00110E1A"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 xml:space="preserve"> oraz Android 6 lub nowszy. Opatrzona w funkcjonalności:</w:t>
            </w:r>
          </w:p>
          <w:p w:rsidR="00110E1A" w:rsidRPr="00110E1A" w:rsidRDefault="00110E1A" w:rsidP="00110E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>- Inicjowanie i odbieranie połączeń telefonicznych przez głośniki i mikrofon w komputerze</w:t>
            </w:r>
          </w:p>
          <w:p w:rsidR="00110E1A" w:rsidRPr="00110E1A" w:rsidRDefault="00110E1A" w:rsidP="00110E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>- Uzyskanie dostępu do kompletnej książki telefonicznej poprzez komputer</w:t>
            </w:r>
          </w:p>
          <w:p w:rsidR="00110E1A" w:rsidRPr="00110E1A" w:rsidRDefault="00110E1A" w:rsidP="00110E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>- Wysyłanie i odbieranie wiadomości tekstowych za pomocą klawiatury, myszy i ekranu dotykowego komputera.</w:t>
            </w:r>
          </w:p>
          <w:p w:rsidR="00110E1A" w:rsidRPr="00110E1A" w:rsidRDefault="00110E1A" w:rsidP="00110E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 xml:space="preserve">- bezprzewodowo: przeciągnij i upuść zdjęcia, filmy, muzykę i dokumenty między komputerem a </w:t>
            </w:r>
            <w:proofErr w:type="spellStart"/>
            <w:r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>smartfonem</w:t>
            </w:r>
            <w:proofErr w:type="spellEnd"/>
            <w:r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 xml:space="preserve"> z systemem Android lub </w:t>
            </w:r>
            <w:proofErr w:type="spellStart"/>
            <w:r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>iOS</w:t>
            </w:r>
            <w:proofErr w:type="spellEnd"/>
            <w:r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>.</w:t>
            </w:r>
          </w:p>
          <w:p w:rsidR="00110E1A" w:rsidRDefault="00110E1A" w:rsidP="00110E1A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</w:pPr>
            <w:r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 xml:space="preserve">- tworzenie kopi lustrzanej ekranu telefonu z systemem Android lub </w:t>
            </w:r>
            <w:proofErr w:type="spellStart"/>
            <w:r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>iOS</w:t>
            </w:r>
            <w:proofErr w:type="spellEnd"/>
            <w:r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 xml:space="preserve"> na komputerze i korzystanie z dowolnych aplikacji za pomocą klawiatury, myszy i ekranu dotykowego komputera</w:t>
            </w:r>
          </w:p>
          <w:p w:rsidR="006C3284" w:rsidRPr="00110E1A" w:rsidRDefault="006C3284" w:rsidP="004A12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 xml:space="preserve">2. </w:t>
            </w:r>
            <w:r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 xml:space="preserve">Dostarczone i zainstalowane 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>oprogramowanie biurowe umożliwiające wykonywanie operacji na arkuszach kalkulacyjnych, pisanie dokumentów, wykonywanie prezentacji</w:t>
            </w:r>
            <w:r w:rsidR="0063463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>,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 xml:space="preserve"> oprogramowanie nie może być odpłatne</w:t>
            </w:r>
            <w:r w:rsidR="004A12D9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110E1A" w:rsidRPr="00110E1A" w:rsidTr="00634633">
        <w:trPr>
          <w:trHeight w:val="2640"/>
        </w:trPr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1A" w:rsidRPr="00110E1A" w:rsidRDefault="00110E1A" w:rsidP="00110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A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pl-PL"/>
              </w:rPr>
              <w:t>Warunki gwarancji</w:t>
            </w:r>
          </w:p>
        </w:tc>
        <w:tc>
          <w:tcPr>
            <w:tcW w:w="707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1A" w:rsidRPr="00110E1A" w:rsidRDefault="00110E1A" w:rsidP="00110E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>3-letnia gwarancja producenta świadczona na miejscu u klienta. Czas reakcji serwisu - do końca następnego dnia roboczego. Dedykowany portal producenta do zgłaszania awarii lub usterek, możliwość samodzielnego zamawiania zamiennych komponentów oraz sprawdzenie okresu gwarancji, fabrycznej konfiguracji.</w:t>
            </w:r>
          </w:p>
          <w:p w:rsidR="00110E1A" w:rsidRPr="00110E1A" w:rsidRDefault="00110E1A" w:rsidP="00110E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>Firma serwisująca musi posiadać ISO 9001: 2015 na świadczenie usług serwisowych oraz posiadać autoryzacje producenta komputera – dokumenty potwierdzające załączyć do oferty.</w:t>
            </w:r>
          </w:p>
          <w:p w:rsidR="00110E1A" w:rsidRPr="00110E1A" w:rsidRDefault="00110E1A" w:rsidP="00110E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E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>Oświadczenie producenta, że w przypadku nie wywiązywania się z obowiązków gwarancyjnych oferenta lub firmy serwisującej, przejmie na siebie wszelkie zobowiązania związane z serwisem.</w:t>
            </w:r>
          </w:p>
        </w:tc>
      </w:tr>
      <w:tr w:rsidR="00634633" w:rsidRPr="00110E1A" w:rsidTr="00634633">
        <w:trPr>
          <w:trHeight w:val="1131"/>
        </w:trPr>
        <w:tc>
          <w:tcPr>
            <w:tcW w:w="22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633" w:rsidRPr="00110E1A" w:rsidRDefault="00634633" w:rsidP="00110E1A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pl-PL"/>
              </w:rPr>
              <w:t>Dodatkowe wymagania</w:t>
            </w: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633" w:rsidRPr="00110E1A" w:rsidRDefault="00634633" w:rsidP="00A14098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 xml:space="preserve">Komputer przenośny ma zostać dostarczony </w:t>
            </w:r>
            <w:r w:rsidR="00A1409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 xml:space="preserve">z założonym                      i 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 xml:space="preserve"> skonfigurowanym kontem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>użytkownia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 xml:space="preserve"> systemu operacyjnego</w:t>
            </w:r>
            <w:r w:rsidR="004A12D9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l-PL"/>
              </w:rPr>
              <w:t xml:space="preserve">. </w:t>
            </w:r>
          </w:p>
        </w:tc>
      </w:tr>
    </w:tbl>
    <w:p w:rsidR="56DBBC56" w:rsidRPr="00110E1A" w:rsidRDefault="56DBBC56" w:rsidP="00110E1A">
      <w:pPr>
        <w:rPr>
          <w:szCs w:val="28"/>
        </w:rPr>
      </w:pPr>
    </w:p>
    <w:sectPr w:rsidR="56DBBC56" w:rsidRPr="00110E1A" w:rsidSect="001A7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EE6" w:rsidRDefault="00851EE6" w:rsidP="00032EA0">
      <w:pPr>
        <w:spacing w:after="0" w:line="240" w:lineRule="auto"/>
      </w:pPr>
      <w:r>
        <w:separator/>
      </w:r>
    </w:p>
  </w:endnote>
  <w:endnote w:type="continuationSeparator" w:id="0">
    <w:p w:rsidR="00851EE6" w:rsidRDefault="00851EE6" w:rsidP="0003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EE6" w:rsidRDefault="00851EE6" w:rsidP="00032EA0">
      <w:pPr>
        <w:spacing w:after="0" w:line="240" w:lineRule="auto"/>
      </w:pPr>
      <w:r>
        <w:separator/>
      </w:r>
    </w:p>
  </w:footnote>
  <w:footnote w:type="continuationSeparator" w:id="0">
    <w:p w:rsidR="00851EE6" w:rsidRDefault="00851EE6" w:rsidP="00032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235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20C32C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030F739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0649426A"/>
    <w:multiLevelType w:val="hybridMultilevel"/>
    <w:tmpl w:val="200E3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0529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079F7FC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0963452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0AD66AF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0C3F07AB"/>
    <w:multiLevelType w:val="hybridMultilevel"/>
    <w:tmpl w:val="9DC06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9C64D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>
    <w:nsid w:val="0D1478B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>
    <w:nsid w:val="0DA6407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0FAA0E3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>
    <w:nsid w:val="114370C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>
    <w:nsid w:val="149971C7"/>
    <w:multiLevelType w:val="hybridMultilevel"/>
    <w:tmpl w:val="FFFFFFFF"/>
    <w:lvl w:ilvl="0" w:tplc="551C9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8E09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A43B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01A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9EF4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9652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0EB6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C85E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B60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AF3732"/>
    <w:multiLevelType w:val="hybridMultilevel"/>
    <w:tmpl w:val="0BB4581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40243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1F3E51D8"/>
    <w:multiLevelType w:val="hybridMultilevel"/>
    <w:tmpl w:val="1682B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7F20A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>
    <w:nsid w:val="23A77F5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>
    <w:nsid w:val="24CC71C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1">
    <w:nsid w:val="25AB3E1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2">
    <w:nsid w:val="26391FC9"/>
    <w:multiLevelType w:val="multilevel"/>
    <w:tmpl w:val="20744FD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E74C6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>
    <w:nsid w:val="2A3E384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6">
    <w:nsid w:val="2B4821F3"/>
    <w:multiLevelType w:val="hybridMultilevel"/>
    <w:tmpl w:val="EFFC5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BFA548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>
    <w:nsid w:val="313E48F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9">
    <w:nsid w:val="3225688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0">
    <w:nsid w:val="32F50DE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1">
    <w:nsid w:val="351E0EA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2">
    <w:nsid w:val="375B5A0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3">
    <w:nsid w:val="3AF5122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4">
    <w:nsid w:val="3D453DE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5">
    <w:nsid w:val="402D39F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6">
    <w:nsid w:val="40C921B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7">
    <w:nsid w:val="40ED14F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8">
    <w:nsid w:val="4537082D"/>
    <w:multiLevelType w:val="multilevel"/>
    <w:tmpl w:val="98BCF49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4A85068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0">
    <w:nsid w:val="4C825372"/>
    <w:multiLevelType w:val="multilevel"/>
    <w:tmpl w:val="0D502A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1266A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2">
    <w:nsid w:val="51A26C5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3">
    <w:nsid w:val="559D362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4">
    <w:nsid w:val="56D1544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5">
    <w:nsid w:val="573603D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6">
    <w:nsid w:val="5871333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7">
    <w:nsid w:val="5989300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8">
    <w:nsid w:val="5C957715"/>
    <w:multiLevelType w:val="multilevel"/>
    <w:tmpl w:val="4F8C41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4100DFB"/>
    <w:multiLevelType w:val="multilevel"/>
    <w:tmpl w:val="025244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55515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1">
    <w:nsid w:val="6883284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2">
    <w:nsid w:val="68BC4165"/>
    <w:multiLevelType w:val="multilevel"/>
    <w:tmpl w:val="0A48AC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793555"/>
    <w:multiLevelType w:val="hybridMultilevel"/>
    <w:tmpl w:val="5DB8F808"/>
    <w:lvl w:ilvl="0" w:tplc="E6EEC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5AA0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3871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042A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3E9D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00F5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0892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027D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7E44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CC3308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5">
    <w:nsid w:val="6CD9089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6">
    <w:nsid w:val="6CF6605D"/>
    <w:multiLevelType w:val="hybridMultilevel"/>
    <w:tmpl w:val="3DEE3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02D2B9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8">
    <w:nsid w:val="757B51A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9">
    <w:nsid w:val="766D16E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0">
    <w:nsid w:val="780C2477"/>
    <w:multiLevelType w:val="multilevel"/>
    <w:tmpl w:val="2AC674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F3731C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53"/>
  </w:num>
  <w:num w:numId="3">
    <w:abstractNumId w:val="26"/>
  </w:num>
  <w:num w:numId="4">
    <w:abstractNumId w:val="23"/>
  </w:num>
  <w:num w:numId="5">
    <w:abstractNumId w:val="52"/>
  </w:num>
  <w:num w:numId="6">
    <w:abstractNumId w:val="48"/>
  </w:num>
  <w:num w:numId="7">
    <w:abstractNumId w:val="40"/>
  </w:num>
  <w:num w:numId="8">
    <w:abstractNumId w:val="22"/>
  </w:num>
  <w:num w:numId="9">
    <w:abstractNumId w:val="49"/>
  </w:num>
  <w:num w:numId="10">
    <w:abstractNumId w:val="38"/>
  </w:num>
  <w:num w:numId="11">
    <w:abstractNumId w:val="60"/>
  </w:num>
  <w:num w:numId="12">
    <w:abstractNumId w:val="17"/>
  </w:num>
  <w:num w:numId="13">
    <w:abstractNumId w:val="15"/>
  </w:num>
  <w:num w:numId="14">
    <w:abstractNumId w:val="56"/>
  </w:num>
  <w:num w:numId="15">
    <w:abstractNumId w:val="3"/>
  </w:num>
  <w:num w:numId="16">
    <w:abstractNumId w:val="8"/>
  </w:num>
  <w:num w:numId="17">
    <w:abstractNumId w:val="61"/>
  </w:num>
  <w:num w:numId="18">
    <w:abstractNumId w:val="7"/>
  </w:num>
  <w:num w:numId="19">
    <w:abstractNumId w:val="46"/>
  </w:num>
  <w:num w:numId="20">
    <w:abstractNumId w:val="41"/>
  </w:num>
  <w:num w:numId="21">
    <w:abstractNumId w:val="55"/>
  </w:num>
  <w:num w:numId="22">
    <w:abstractNumId w:val="13"/>
  </w:num>
  <w:num w:numId="23">
    <w:abstractNumId w:val="2"/>
  </w:num>
  <w:num w:numId="24">
    <w:abstractNumId w:val="5"/>
  </w:num>
  <w:num w:numId="25">
    <w:abstractNumId w:val="20"/>
  </w:num>
  <w:num w:numId="26">
    <w:abstractNumId w:val="27"/>
  </w:num>
  <w:num w:numId="27">
    <w:abstractNumId w:val="29"/>
  </w:num>
  <w:num w:numId="28">
    <w:abstractNumId w:val="11"/>
  </w:num>
  <w:num w:numId="29">
    <w:abstractNumId w:val="58"/>
  </w:num>
  <w:num w:numId="30">
    <w:abstractNumId w:val="59"/>
  </w:num>
  <w:num w:numId="31">
    <w:abstractNumId w:val="31"/>
  </w:num>
  <w:num w:numId="32">
    <w:abstractNumId w:val="44"/>
  </w:num>
  <w:num w:numId="33">
    <w:abstractNumId w:val="25"/>
  </w:num>
  <w:num w:numId="34">
    <w:abstractNumId w:val="39"/>
  </w:num>
  <w:num w:numId="35">
    <w:abstractNumId w:val="50"/>
  </w:num>
  <w:num w:numId="36">
    <w:abstractNumId w:val="37"/>
  </w:num>
  <w:num w:numId="37">
    <w:abstractNumId w:val="34"/>
  </w:num>
  <w:num w:numId="38">
    <w:abstractNumId w:val="12"/>
  </w:num>
  <w:num w:numId="39">
    <w:abstractNumId w:val="16"/>
  </w:num>
  <w:num w:numId="40">
    <w:abstractNumId w:val="45"/>
  </w:num>
  <w:num w:numId="41">
    <w:abstractNumId w:val="54"/>
  </w:num>
  <w:num w:numId="42">
    <w:abstractNumId w:val="1"/>
  </w:num>
  <w:num w:numId="43">
    <w:abstractNumId w:val="9"/>
  </w:num>
  <w:num w:numId="44">
    <w:abstractNumId w:val="30"/>
  </w:num>
  <w:num w:numId="45">
    <w:abstractNumId w:val="33"/>
  </w:num>
  <w:num w:numId="46">
    <w:abstractNumId w:val="21"/>
  </w:num>
  <w:num w:numId="47">
    <w:abstractNumId w:val="36"/>
  </w:num>
  <w:num w:numId="48">
    <w:abstractNumId w:val="51"/>
  </w:num>
  <w:num w:numId="49">
    <w:abstractNumId w:val="47"/>
  </w:num>
  <w:num w:numId="50">
    <w:abstractNumId w:val="24"/>
  </w:num>
  <w:num w:numId="51">
    <w:abstractNumId w:val="35"/>
  </w:num>
  <w:num w:numId="52">
    <w:abstractNumId w:val="57"/>
  </w:num>
  <w:num w:numId="53">
    <w:abstractNumId w:val="19"/>
  </w:num>
  <w:num w:numId="54">
    <w:abstractNumId w:val="42"/>
  </w:num>
  <w:num w:numId="55">
    <w:abstractNumId w:val="0"/>
  </w:num>
  <w:num w:numId="56">
    <w:abstractNumId w:val="4"/>
  </w:num>
  <w:num w:numId="57">
    <w:abstractNumId w:val="28"/>
  </w:num>
  <w:num w:numId="58">
    <w:abstractNumId w:val="6"/>
  </w:num>
  <w:num w:numId="59">
    <w:abstractNumId w:val="18"/>
  </w:num>
  <w:num w:numId="60">
    <w:abstractNumId w:val="43"/>
  </w:num>
  <w:num w:numId="61">
    <w:abstractNumId w:val="10"/>
  </w:num>
  <w:num w:numId="62">
    <w:abstractNumId w:val="32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SpellingErrors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71576"/>
    <w:rsid w:val="0002495B"/>
    <w:rsid w:val="00032EA0"/>
    <w:rsid w:val="000B04D4"/>
    <w:rsid w:val="00110E1A"/>
    <w:rsid w:val="00171576"/>
    <w:rsid w:val="001A7419"/>
    <w:rsid w:val="001E4CD7"/>
    <w:rsid w:val="0026380E"/>
    <w:rsid w:val="0030546A"/>
    <w:rsid w:val="00315665"/>
    <w:rsid w:val="00407386"/>
    <w:rsid w:val="00416A78"/>
    <w:rsid w:val="00423D87"/>
    <w:rsid w:val="00425009"/>
    <w:rsid w:val="004A12D9"/>
    <w:rsid w:val="005D57D6"/>
    <w:rsid w:val="005F5D00"/>
    <w:rsid w:val="00634633"/>
    <w:rsid w:val="00676DD4"/>
    <w:rsid w:val="006862FA"/>
    <w:rsid w:val="006C3284"/>
    <w:rsid w:val="00716D45"/>
    <w:rsid w:val="0075330E"/>
    <w:rsid w:val="00763B30"/>
    <w:rsid w:val="007D2D44"/>
    <w:rsid w:val="007E5F16"/>
    <w:rsid w:val="00802F93"/>
    <w:rsid w:val="00816C03"/>
    <w:rsid w:val="00851EE6"/>
    <w:rsid w:val="0090297C"/>
    <w:rsid w:val="00920F60"/>
    <w:rsid w:val="00926EDE"/>
    <w:rsid w:val="00A14098"/>
    <w:rsid w:val="00A20DED"/>
    <w:rsid w:val="00A5440B"/>
    <w:rsid w:val="00A7793B"/>
    <w:rsid w:val="00AC6F7A"/>
    <w:rsid w:val="00C76E64"/>
    <w:rsid w:val="00CF75C5"/>
    <w:rsid w:val="00D93A11"/>
    <w:rsid w:val="00DE0D6F"/>
    <w:rsid w:val="00E620F6"/>
    <w:rsid w:val="00ED53EB"/>
    <w:rsid w:val="00EE2588"/>
    <w:rsid w:val="00F6037E"/>
    <w:rsid w:val="00F777CC"/>
    <w:rsid w:val="00FB7081"/>
    <w:rsid w:val="03750DDA"/>
    <w:rsid w:val="0458B887"/>
    <w:rsid w:val="051730F7"/>
    <w:rsid w:val="08BFD168"/>
    <w:rsid w:val="129FF52B"/>
    <w:rsid w:val="15EB112D"/>
    <w:rsid w:val="16FA73C3"/>
    <w:rsid w:val="3688B983"/>
    <w:rsid w:val="3E8B77AB"/>
    <w:rsid w:val="446EB97E"/>
    <w:rsid w:val="52F75BDE"/>
    <w:rsid w:val="550EB568"/>
    <w:rsid w:val="56DBBC56"/>
    <w:rsid w:val="5868DF51"/>
    <w:rsid w:val="65B0F4A7"/>
    <w:rsid w:val="67ECA776"/>
    <w:rsid w:val="6E5F1134"/>
    <w:rsid w:val="701F2FF8"/>
    <w:rsid w:val="7BE79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419"/>
  </w:style>
  <w:style w:type="paragraph" w:styleId="Nagwek1">
    <w:name w:val="heading 1"/>
    <w:basedOn w:val="Normalny"/>
    <w:next w:val="Normalny"/>
    <w:link w:val="Nagwek1Znak"/>
    <w:uiPriority w:val="9"/>
    <w:qFormat/>
    <w:rsid w:val="00ED53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EA0"/>
  </w:style>
  <w:style w:type="paragraph" w:styleId="Stopka">
    <w:name w:val="footer"/>
    <w:basedOn w:val="Normalny"/>
    <w:link w:val="StopkaZnak"/>
    <w:uiPriority w:val="99"/>
    <w:unhideWhenUsed/>
    <w:rsid w:val="00032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EA0"/>
  </w:style>
  <w:style w:type="paragraph" w:styleId="Akapitzlist">
    <w:name w:val="List Paragraph"/>
    <w:basedOn w:val="Normalny"/>
    <w:uiPriority w:val="34"/>
    <w:qFormat/>
    <w:rsid w:val="00032EA0"/>
    <w:pPr>
      <w:ind w:left="720"/>
      <w:contextualSpacing/>
    </w:pPr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ED53EB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ED53EB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/>
    </w:rPr>
  </w:style>
  <w:style w:type="paragraph" w:customStyle="1" w:styleId="Default">
    <w:name w:val="Default"/>
    <w:rsid w:val="00ED53E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0D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0D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0D6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0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0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0D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0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0D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D6F"/>
    <w:rPr>
      <w:rFonts w:ascii="Segoe UI" w:hAnsi="Segoe UI" w:cs="Segoe UI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862FA"/>
    <w:pPr>
      <w:spacing w:before="240" w:line="259" w:lineRule="auto"/>
      <w:outlineLvl w:val="9"/>
    </w:pPr>
    <w:rPr>
      <w:b w:val="0"/>
      <w:bCs w:val="0"/>
      <w:color w:val="2F549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862FA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6862FA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F47E9-A5E1-480D-8130-1F351A047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2022-04-17T05:55:00Z</dcterms:created>
  <dcterms:modified xsi:type="dcterms:W3CDTF">2022-05-02T10:20:00Z</dcterms:modified>
</cp:coreProperties>
</file>