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82E5" w14:textId="2D5B5F16" w:rsidR="009B681B" w:rsidRPr="009B681B" w:rsidRDefault="009B681B" w:rsidP="00BD3B49">
      <w:pPr>
        <w:spacing w:line="240" w:lineRule="auto"/>
        <w:rPr>
          <w:rFonts w:ascii="Times New Roman" w:hAnsi="Times New Roman" w:cs="Times New Roman"/>
          <w:b/>
          <w:bCs/>
          <w:sz w:val="24"/>
          <w:szCs w:val="24"/>
        </w:rPr>
      </w:pPr>
      <w:r w:rsidRPr="009B681B">
        <w:rPr>
          <w:rFonts w:ascii="Times New Roman" w:hAnsi="Times New Roman" w:cs="Times New Roman"/>
          <w:b/>
          <w:bCs/>
          <w:sz w:val="24"/>
          <w:szCs w:val="24"/>
        </w:rPr>
        <w:t>Uwaga! W dokumentacji projektowej wprowadza się zmiany zgodnie z poniższymi wytycznymi, które są wiążące przy realizacji zamówienia.</w:t>
      </w:r>
    </w:p>
    <w:p w14:paraId="005A6123" w14:textId="5E39393B" w:rsidR="00E7559F" w:rsidRPr="00BD3B49" w:rsidRDefault="004853FA" w:rsidP="00BD3B49">
      <w:pPr>
        <w:spacing w:line="240" w:lineRule="auto"/>
        <w:rPr>
          <w:rFonts w:ascii="Times New Roman" w:hAnsi="Times New Roman" w:cs="Times New Roman"/>
          <w:sz w:val="24"/>
          <w:szCs w:val="24"/>
        </w:rPr>
      </w:pPr>
      <w:r w:rsidRPr="00BD3B49">
        <w:rPr>
          <w:rFonts w:ascii="Times New Roman" w:hAnsi="Times New Roman" w:cs="Times New Roman"/>
          <w:sz w:val="24"/>
          <w:szCs w:val="24"/>
        </w:rPr>
        <w:t>W ramach przedmiotu umowy należy dodatkowo:</w:t>
      </w:r>
    </w:p>
    <w:p w14:paraId="1EF27987" w14:textId="7E1955A6" w:rsidR="004853FA" w:rsidRPr="00BD3B49" w:rsidRDefault="004853FA"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Zdemontować wszystkie urządzenia</w:t>
      </w:r>
      <w:r w:rsidR="009C102B" w:rsidRPr="00BD3B49">
        <w:rPr>
          <w:rFonts w:ascii="Times New Roman" w:hAnsi="Times New Roman" w:cs="Times New Roman"/>
          <w:sz w:val="24"/>
          <w:szCs w:val="24"/>
        </w:rPr>
        <w:t xml:space="preserve"> i elementy małej architektury</w:t>
      </w:r>
      <w:r w:rsidRPr="00BD3B49">
        <w:rPr>
          <w:rFonts w:ascii="Times New Roman" w:hAnsi="Times New Roman" w:cs="Times New Roman"/>
          <w:sz w:val="24"/>
          <w:szCs w:val="24"/>
        </w:rPr>
        <w:t xml:space="preserve"> kolidujące z inwestycją oraz będące w złym stanie technicznym</w:t>
      </w:r>
    </w:p>
    <w:p w14:paraId="04ED4AE8" w14:textId="77777777" w:rsidR="00BD3B49" w:rsidRPr="00BD3B49" w:rsidRDefault="004853FA"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Zamiast urządzenia stożek mały zamontować urządzenie choinka (fabrycznie nowe) – będące w posiadaniu Zamawiającego </w:t>
      </w:r>
      <w:r w:rsidR="00BD3B49" w:rsidRPr="00BD3B49">
        <w:rPr>
          <w:rFonts w:ascii="Times New Roman" w:hAnsi="Times New Roman" w:cs="Times New Roman"/>
          <w:sz w:val="24"/>
          <w:szCs w:val="24"/>
        </w:rPr>
        <w:t>(z odbiorem od Zamawiającego z miejsca wskazanego na terenie Boguszowa-Gorc)</w:t>
      </w:r>
    </w:p>
    <w:p w14:paraId="55967589" w14:textId="517756B2" w:rsidR="004853FA" w:rsidRPr="00BD3B49" w:rsidRDefault="004853FA"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Zamontować </w:t>
      </w:r>
      <w:r w:rsidR="0051734B" w:rsidRPr="00BD3B49">
        <w:rPr>
          <w:rFonts w:ascii="Times New Roman" w:hAnsi="Times New Roman" w:cs="Times New Roman"/>
          <w:sz w:val="24"/>
          <w:szCs w:val="24"/>
        </w:rPr>
        <w:t>fabrycznie nowe urządzenie zestaw rekreacyjny – będące w posiadaniu Zamawiającego</w:t>
      </w:r>
      <w:r w:rsidR="001D0EDB" w:rsidRPr="00BD3B49">
        <w:rPr>
          <w:rFonts w:ascii="Times New Roman" w:hAnsi="Times New Roman" w:cs="Times New Roman"/>
          <w:sz w:val="24"/>
          <w:szCs w:val="24"/>
        </w:rPr>
        <w:t xml:space="preserve"> (z odbiorem od Zamawiającego z miejsca wskazanego na terenie Boguszowa-Gorc)</w:t>
      </w:r>
    </w:p>
    <w:p w14:paraId="378F192B" w14:textId="5DC4C668" w:rsidR="0051734B" w:rsidRPr="00BD3B49" w:rsidRDefault="0051734B"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Zamontować fabrycznie nowe urządzenie zestaw gimnastyczny – będące w posiadaniu zamawiającego</w:t>
      </w:r>
      <w:r w:rsidR="001D0EDB" w:rsidRPr="00BD3B49">
        <w:rPr>
          <w:rFonts w:ascii="Times New Roman" w:hAnsi="Times New Roman" w:cs="Times New Roman"/>
          <w:sz w:val="24"/>
          <w:szCs w:val="24"/>
        </w:rPr>
        <w:t xml:space="preserve"> (z odbiorem od Zamawiającego z miejsca wskazanego na terenie Boguszowa-Gorc)</w:t>
      </w:r>
    </w:p>
    <w:p w14:paraId="422C1E40" w14:textId="389B819D" w:rsidR="001576BC" w:rsidRPr="00BD3B49" w:rsidRDefault="0051734B"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Zamiast Klonu </w:t>
      </w:r>
      <w:r w:rsidR="00920AC9" w:rsidRPr="00BD3B49">
        <w:rPr>
          <w:rFonts w:ascii="Times New Roman" w:hAnsi="Times New Roman" w:cs="Times New Roman"/>
          <w:sz w:val="24"/>
          <w:szCs w:val="24"/>
        </w:rPr>
        <w:t xml:space="preserve">kulistego zastosować Wiśnie </w:t>
      </w:r>
      <w:proofErr w:type="spellStart"/>
      <w:r w:rsidR="00920AC9" w:rsidRPr="00BD3B49">
        <w:rPr>
          <w:rFonts w:ascii="Times New Roman" w:hAnsi="Times New Roman" w:cs="Times New Roman"/>
          <w:sz w:val="24"/>
          <w:szCs w:val="24"/>
        </w:rPr>
        <w:t>Kanzan</w:t>
      </w:r>
      <w:proofErr w:type="spellEnd"/>
      <w:r w:rsidR="00920AC9" w:rsidRPr="00BD3B49">
        <w:rPr>
          <w:rFonts w:ascii="Times New Roman" w:hAnsi="Times New Roman" w:cs="Times New Roman"/>
          <w:sz w:val="24"/>
          <w:szCs w:val="24"/>
        </w:rPr>
        <w:t xml:space="preserve"> o obwodzie min. 12 cm</w:t>
      </w:r>
      <w:r w:rsidR="001576BC" w:rsidRPr="00BD3B49">
        <w:rPr>
          <w:rFonts w:ascii="Times New Roman" w:hAnsi="Times New Roman" w:cs="Times New Roman"/>
          <w:sz w:val="24"/>
          <w:szCs w:val="24"/>
        </w:rPr>
        <w:t xml:space="preserve"> – drzewa </w:t>
      </w:r>
      <w:r w:rsidR="001576BC" w:rsidRPr="00BD3B49">
        <w:rPr>
          <w:rFonts w:ascii="Times New Roman" w:hAnsi="Times New Roman" w:cs="Times New Roman"/>
          <w:color w:val="000000"/>
          <w:sz w:val="24"/>
          <w:szCs w:val="24"/>
        </w:rPr>
        <w:t xml:space="preserve">należy podeprzeć trzema palikami zaimpregnowanymi środkiem grzybobójczym, które powiązane są z pniem za pomocą szerszej, elastycznej taśmy (nie powodującej uszkodzenia lub otarcia kory). Wysokość palika powinna odpowiadać długości pnia. Mocowania nie mogą być zbyt ściśle naciągnięte, pień musi mieć możliwość niewielkiego ruchu. </w:t>
      </w:r>
    </w:p>
    <w:p w14:paraId="0621ECE4" w14:textId="0CCA78C4" w:rsidR="00920AC9" w:rsidRPr="00BD3B49" w:rsidRDefault="00920AC9"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Zamiast żywotnika wschodniego zastosować Dereń biały wysokości min. 60 cm w rozstawie co 0,5</w:t>
      </w:r>
      <w:r w:rsidR="009C102B" w:rsidRPr="00BD3B49">
        <w:rPr>
          <w:rFonts w:ascii="Times New Roman" w:hAnsi="Times New Roman" w:cs="Times New Roman"/>
          <w:sz w:val="24"/>
          <w:szCs w:val="24"/>
        </w:rPr>
        <w:t xml:space="preserve"> m</w:t>
      </w:r>
      <w:r w:rsidR="001576BC" w:rsidRPr="00BD3B49">
        <w:rPr>
          <w:rFonts w:ascii="Times New Roman" w:hAnsi="Times New Roman" w:cs="Times New Roman"/>
          <w:sz w:val="24"/>
          <w:szCs w:val="24"/>
        </w:rPr>
        <w:t xml:space="preserve"> - Obszar nasadzeń powinien zostać uprzątnięty, a wierzchnia warstwa ziemi oczyszczona z darni i resztek roślinnych. Miejsca nasadzeń spulchnić, uzupełnić ubytki ziemią żyzną, następnie wyrównać i pokryć warstwą </w:t>
      </w:r>
      <w:proofErr w:type="spellStart"/>
      <w:r w:rsidR="001576BC" w:rsidRPr="00BD3B49">
        <w:rPr>
          <w:rFonts w:ascii="Times New Roman" w:hAnsi="Times New Roman" w:cs="Times New Roman"/>
          <w:sz w:val="24"/>
          <w:szCs w:val="24"/>
        </w:rPr>
        <w:t>agrowłókniny</w:t>
      </w:r>
      <w:proofErr w:type="spellEnd"/>
      <w:r w:rsidR="001576BC" w:rsidRPr="00BD3B49">
        <w:rPr>
          <w:rFonts w:ascii="Times New Roman" w:hAnsi="Times New Roman" w:cs="Times New Roman"/>
          <w:sz w:val="24"/>
          <w:szCs w:val="24"/>
        </w:rPr>
        <w:t xml:space="preserve"> czarnej ze stabilizacją UV o wysokiej gramaturze minimum 100g/m2 ograniczającej przerastanie chwastów. </w:t>
      </w:r>
      <w:proofErr w:type="spellStart"/>
      <w:r w:rsidR="001576BC" w:rsidRPr="00BD3B49">
        <w:rPr>
          <w:rFonts w:ascii="Times New Roman" w:hAnsi="Times New Roman" w:cs="Times New Roman"/>
          <w:sz w:val="24"/>
          <w:szCs w:val="24"/>
        </w:rPr>
        <w:t>Agrowłóknina</w:t>
      </w:r>
      <w:proofErr w:type="spellEnd"/>
      <w:r w:rsidR="001576BC" w:rsidRPr="00BD3B49">
        <w:rPr>
          <w:rFonts w:ascii="Times New Roman" w:hAnsi="Times New Roman" w:cs="Times New Roman"/>
          <w:sz w:val="24"/>
          <w:szCs w:val="24"/>
        </w:rPr>
        <w:t xml:space="preserve"> pozwala regulować wilgotność gleby –z jednej strony przepuszcza wody opadowe oraz płynne środki nawozowe, z drugiej strony spowalnia ich odparowywanie, co pozwala na utrzymanie względnie stałej wilgotności. Materiał powinien być mocowany kotwicami PCV w kolorze czarnym przeznaczonymi do tego celu, wykonanymi z wytrzymałego tworzywa sztucznego, o wysokiej twardości i minimalnej długości 15 cm. Całość należy uzupełnić warstwą kory sosnowej grubości min. 20 cm.</w:t>
      </w:r>
    </w:p>
    <w:p w14:paraId="1B050EEF" w14:textId="71A1D8A5" w:rsidR="0051734B" w:rsidRPr="00BD3B49" w:rsidRDefault="00920AC9"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Przedstawić </w:t>
      </w:r>
      <w:r w:rsidR="0051734B" w:rsidRPr="00BD3B49">
        <w:rPr>
          <w:rFonts w:ascii="Times New Roman" w:hAnsi="Times New Roman" w:cs="Times New Roman"/>
          <w:sz w:val="24"/>
          <w:szCs w:val="24"/>
        </w:rPr>
        <w:t xml:space="preserve">zamawiającemu do akceptacji </w:t>
      </w:r>
      <w:r w:rsidRPr="00BD3B49">
        <w:rPr>
          <w:rFonts w:ascii="Times New Roman" w:hAnsi="Times New Roman" w:cs="Times New Roman"/>
          <w:sz w:val="24"/>
          <w:szCs w:val="24"/>
        </w:rPr>
        <w:t>elementy małej architektury</w:t>
      </w:r>
    </w:p>
    <w:p w14:paraId="12964BD6" w14:textId="00AF5A0D" w:rsidR="002D2DA8" w:rsidRPr="00BD3B49" w:rsidRDefault="00BD3B49"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Należy zamontować stojak n</w:t>
      </w:r>
      <w:r w:rsidR="002D2DA8" w:rsidRPr="00BD3B49">
        <w:rPr>
          <w:rFonts w:ascii="Times New Roman" w:hAnsi="Times New Roman" w:cs="Times New Roman"/>
          <w:sz w:val="24"/>
          <w:szCs w:val="24"/>
        </w:rPr>
        <w:t>a rowery</w:t>
      </w:r>
      <w:r w:rsidR="00E879A4">
        <w:rPr>
          <w:rFonts w:ascii="Times New Roman" w:hAnsi="Times New Roman" w:cs="Times New Roman"/>
          <w:sz w:val="24"/>
          <w:szCs w:val="24"/>
        </w:rPr>
        <w:t xml:space="preserve"> typu U 4 szt.</w:t>
      </w:r>
      <w:r w:rsidR="002D2DA8" w:rsidRPr="00BD3B49">
        <w:rPr>
          <w:rFonts w:ascii="Times New Roman" w:hAnsi="Times New Roman" w:cs="Times New Roman"/>
          <w:sz w:val="24"/>
          <w:szCs w:val="24"/>
        </w:rPr>
        <w:t xml:space="preserve"> </w:t>
      </w:r>
    </w:p>
    <w:p w14:paraId="5FE69BC1" w14:textId="3018FF0F" w:rsidR="00BD3B49" w:rsidRPr="00BD3B49" w:rsidRDefault="00BD3B49"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Należy zamontować tablice informacyjne</w:t>
      </w:r>
    </w:p>
    <w:p w14:paraId="49FDAA88" w14:textId="09E074D7" w:rsidR="00BD3B49" w:rsidRPr="00BD3B49" w:rsidRDefault="00BD3B49" w:rsidP="00BD3B49">
      <w:pPr>
        <w:pStyle w:val="Akapitzlist"/>
        <w:numPr>
          <w:ilvl w:val="0"/>
          <w:numId w:val="1"/>
        </w:num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Należy zamontować stację do naprawy rowerów </w:t>
      </w:r>
    </w:p>
    <w:p w14:paraId="131618CE" w14:textId="2AFEFE36" w:rsidR="009C102B" w:rsidRPr="00BD3B49" w:rsidRDefault="001576BC" w:rsidP="00BD3B49">
      <w:pPr>
        <w:spacing w:line="240" w:lineRule="auto"/>
        <w:rPr>
          <w:rFonts w:ascii="Times New Roman" w:hAnsi="Times New Roman" w:cs="Times New Roman"/>
          <w:sz w:val="24"/>
          <w:szCs w:val="24"/>
        </w:rPr>
      </w:pPr>
      <w:r w:rsidRPr="00BD3B49">
        <w:rPr>
          <w:rFonts w:ascii="Times New Roman" w:hAnsi="Times New Roman" w:cs="Times New Roman"/>
          <w:color w:val="000000"/>
          <w:sz w:val="24"/>
          <w:szCs w:val="24"/>
        </w:rPr>
        <w:t>Kosz na śmieci - u</w:t>
      </w:r>
      <w:r w:rsidR="009C102B" w:rsidRPr="00BD3B49">
        <w:rPr>
          <w:rFonts w:ascii="Times New Roman" w:hAnsi="Times New Roman" w:cs="Times New Roman"/>
          <w:color w:val="000000"/>
          <w:sz w:val="24"/>
          <w:szCs w:val="24"/>
        </w:rPr>
        <w:t>rządzeni</w:t>
      </w:r>
      <w:r w:rsidRPr="00BD3B49">
        <w:rPr>
          <w:rFonts w:ascii="Times New Roman" w:hAnsi="Times New Roman" w:cs="Times New Roman"/>
          <w:color w:val="000000"/>
          <w:sz w:val="24"/>
          <w:szCs w:val="24"/>
        </w:rPr>
        <w:t>a</w:t>
      </w:r>
      <w:r w:rsidR="009C102B" w:rsidRPr="00BD3B49">
        <w:rPr>
          <w:rFonts w:ascii="Times New Roman" w:hAnsi="Times New Roman" w:cs="Times New Roman"/>
          <w:color w:val="000000"/>
          <w:sz w:val="24"/>
          <w:szCs w:val="24"/>
        </w:rPr>
        <w:t xml:space="preserve"> wykonane ze stali pomalowanej proszkowo. Wkład jest ruchomy (wychylny) co ułatwia opróżnianie. Całość na stałe zakotwiona w gruncie przy pomocy fundamentu betonowego.</w:t>
      </w:r>
    </w:p>
    <w:p w14:paraId="70BF9194" w14:textId="2C1104DA" w:rsidR="009C102B" w:rsidRPr="00BD3B49" w:rsidRDefault="009C102B" w:rsidP="00BD3B49">
      <w:pPr>
        <w:spacing w:line="240" w:lineRule="auto"/>
        <w:rPr>
          <w:rFonts w:ascii="Times New Roman" w:hAnsi="Times New Roman" w:cs="Times New Roman"/>
          <w:color w:val="000000"/>
          <w:sz w:val="24"/>
          <w:szCs w:val="24"/>
        </w:rPr>
      </w:pPr>
      <w:r w:rsidRPr="00BD3B49">
        <w:rPr>
          <w:rFonts w:ascii="Times New Roman" w:hAnsi="Times New Roman" w:cs="Times New Roman"/>
          <w:bCs/>
          <w:color w:val="000000"/>
          <w:sz w:val="24"/>
          <w:szCs w:val="24"/>
        </w:rPr>
        <w:t xml:space="preserve">Należy zamontować 2 tablice - urządzenie wykonane ze stali zakotwione </w:t>
      </w:r>
      <w:r w:rsidRPr="00BD3B49">
        <w:rPr>
          <w:rFonts w:ascii="Times New Roman" w:hAnsi="Times New Roman" w:cs="Times New Roman"/>
          <w:bCs/>
          <w:color w:val="000000"/>
          <w:sz w:val="24"/>
          <w:szCs w:val="24"/>
        </w:rPr>
        <w:br/>
        <w:t xml:space="preserve">w gruncie wyposażone w regulamin określający zasady użytkowania placu zabaw i informację o dofinansowaniu zgodnie z wytycznymi RFIL. </w:t>
      </w:r>
      <w:r w:rsidRPr="00BD3B49">
        <w:rPr>
          <w:rFonts w:ascii="Times New Roman" w:hAnsi="Times New Roman" w:cs="Times New Roman"/>
          <w:color w:val="000000"/>
          <w:sz w:val="24"/>
          <w:szCs w:val="24"/>
        </w:rPr>
        <w:t>Konstrukcja wykonana ze stali pomalowanej proszkowo w kolorze grafitowym. Całość na stałe zakotwiona w gruncie przy pomocy fundamentu betonowego (zgodnie z zaleceniami producenta).</w:t>
      </w:r>
    </w:p>
    <w:p w14:paraId="380C66DF" w14:textId="0CC858CB" w:rsidR="009C102B" w:rsidRPr="00BD3B49" w:rsidRDefault="001576BC" w:rsidP="00BD3B49">
      <w:pPr>
        <w:spacing w:line="240" w:lineRule="auto"/>
        <w:rPr>
          <w:rFonts w:ascii="Times New Roman" w:hAnsi="Times New Roman" w:cs="Times New Roman"/>
          <w:sz w:val="24"/>
          <w:szCs w:val="24"/>
        </w:rPr>
      </w:pPr>
      <w:r w:rsidRPr="00BD3B49">
        <w:rPr>
          <w:rFonts w:ascii="Times New Roman" w:hAnsi="Times New Roman" w:cs="Times New Roman"/>
          <w:sz w:val="24"/>
          <w:szCs w:val="24"/>
        </w:rPr>
        <w:t xml:space="preserve">Konstrukcja ławki tworzą dwa stelaże z metalu (malowane proszkowo na kolor grafitowy: RAL 7016). Siedzisko i oparcie tworzą deski drewniane (np. sosnowe). Deski powinny być zabezpieczone przed działaniem warunków atmosferycznych - zaimpregnowane środkiem </w:t>
      </w:r>
      <w:r w:rsidRPr="00BD3B49">
        <w:rPr>
          <w:rFonts w:ascii="Times New Roman" w:hAnsi="Times New Roman" w:cs="Times New Roman"/>
          <w:sz w:val="24"/>
          <w:szCs w:val="24"/>
        </w:rPr>
        <w:lastRenderedPageBreak/>
        <w:t xml:space="preserve">grzybobójczym, następnie pomalowane podkładową farbą do drewna używanego na powietrzu i dwukrotnie lakierem (kolor palisander). Łączniki wykonane są ze stali nierdzewnej. Całość zakotwiona jest w gruncie przy pomocy fundamentów betonowych (montaż zgodnie z zaleceniami producenta). </w:t>
      </w:r>
    </w:p>
    <w:p w14:paraId="7CD257A3" w14:textId="133A7E30" w:rsidR="00E95C71" w:rsidRPr="00BD3B49" w:rsidRDefault="00BD3B49" w:rsidP="00BD3B49">
      <w:pPr>
        <w:pStyle w:val="Tekstpodstawowy"/>
        <w:shd w:val="clear" w:color="auto" w:fill="FFFFFF"/>
        <w:tabs>
          <w:tab w:val="clear" w:pos="567"/>
        </w:tabs>
        <w:spacing w:line="240" w:lineRule="auto"/>
        <w:ind w:left="0"/>
        <w:contextualSpacing/>
        <w:rPr>
          <w:b/>
          <w:color w:val="000000"/>
          <w:sz w:val="24"/>
          <w:u w:val="none"/>
        </w:rPr>
      </w:pPr>
      <w:r>
        <w:rPr>
          <w:color w:val="000000"/>
          <w:sz w:val="24"/>
          <w:u w:val="none"/>
          <w:lang w:val="pl-PL"/>
        </w:rPr>
        <w:t>N</w:t>
      </w:r>
      <w:r w:rsidR="00E95C71" w:rsidRPr="00BD3B49">
        <w:rPr>
          <w:color w:val="000000"/>
          <w:sz w:val="24"/>
          <w:u w:val="none"/>
          <w:lang w:val="pl-PL"/>
        </w:rPr>
        <w:t>ależy przestrzegać polskich norm, a w szczególności PN-EN 16630:2015-06 Wyposażenie siłowni plenerowych zainstalowane na stałe. Wymagania bezpieczeństwa i metody badań, PN-EN 1176:2009 Wyposażenie placów zabaw i nawierzchnie z jej nowelizacjami, PN-EN 1177:2009 Nawierzchnie placów zabaw amortyzujące upadki – Wyznaczanie krytycznej wysokości upadku</w:t>
      </w:r>
      <w:r>
        <w:rPr>
          <w:color w:val="000000"/>
          <w:sz w:val="24"/>
          <w:u w:val="none"/>
          <w:lang w:val="pl-PL"/>
        </w:rPr>
        <w:t xml:space="preserve"> -</w:t>
      </w:r>
      <w:r w:rsidR="00E95C71" w:rsidRPr="00BD3B49">
        <w:rPr>
          <w:color w:val="000000"/>
          <w:sz w:val="24"/>
          <w:u w:val="none"/>
          <w:lang w:val="pl-PL"/>
        </w:rPr>
        <w:t xml:space="preserve"> </w:t>
      </w:r>
      <w:r w:rsidR="00E95C71" w:rsidRPr="00BD3B49">
        <w:rPr>
          <w:color w:val="000000"/>
          <w:sz w:val="24"/>
        </w:rPr>
        <w:t xml:space="preserve">pod urządzenia do zabawy projektuje się nawierzchnię wykonaną z piasku (frakcja 0,02 – 2 mm) o grubości warstwy </w:t>
      </w:r>
      <w:r>
        <w:rPr>
          <w:color w:val="000000"/>
          <w:sz w:val="24"/>
          <w:lang w:val="pl-PL"/>
        </w:rPr>
        <w:t xml:space="preserve">co najmniej </w:t>
      </w:r>
      <w:r w:rsidR="00E95C71" w:rsidRPr="00BD3B49">
        <w:rPr>
          <w:color w:val="000000"/>
          <w:sz w:val="24"/>
        </w:rPr>
        <w:t>30 cm</w:t>
      </w:r>
      <w:r>
        <w:rPr>
          <w:color w:val="000000"/>
          <w:sz w:val="24"/>
          <w:lang w:val="pl-PL"/>
        </w:rPr>
        <w:t>, chyba że przepisy stanowią inaczej.</w:t>
      </w:r>
    </w:p>
    <w:p w14:paraId="7D03114D" w14:textId="4607C30A" w:rsidR="00E95C71" w:rsidRDefault="00E95C71" w:rsidP="00BD3B49">
      <w:pPr>
        <w:spacing w:line="240" w:lineRule="auto"/>
        <w:rPr>
          <w:rFonts w:ascii="Times New Roman" w:hAnsi="Times New Roman" w:cs="Times New Roman"/>
          <w:sz w:val="24"/>
          <w:szCs w:val="24"/>
        </w:rPr>
      </w:pPr>
    </w:p>
    <w:p w14:paraId="32D23B0A" w14:textId="576E4606" w:rsidR="00BD3B49" w:rsidRPr="006D2F65" w:rsidRDefault="00E879A4" w:rsidP="00BD3B49">
      <w:pPr>
        <w:spacing w:line="240" w:lineRule="auto"/>
        <w:rPr>
          <w:rFonts w:ascii="Times New Roman" w:hAnsi="Times New Roman" w:cs="Times New Roman"/>
          <w:sz w:val="24"/>
          <w:szCs w:val="24"/>
        </w:rPr>
      </w:pPr>
      <w:r w:rsidRPr="006D2F65">
        <w:rPr>
          <w:rFonts w:ascii="Times New Roman" w:hAnsi="Times New Roman" w:cs="Times New Roman"/>
          <w:sz w:val="24"/>
          <w:szCs w:val="24"/>
        </w:rPr>
        <w:t>Stojaki rowerowe należy wykonać zgodnie ze standardami projektowymi i wykonawczymi dla infrastruktury rowerowej województwa dolnośląskiego Instytutu Rozwoju Terytorialnego, konstrukcja metalowa malowana proszkowo na kolor grafitowy: RAL 7016. Całość zakotwiona jest trwale w gruncie przy pomocy fundamentów betonowych. Grubość ścianki rurki min. 3,2 mm</w:t>
      </w:r>
    </w:p>
    <w:p w14:paraId="2E333057" w14:textId="621E4A1C" w:rsidR="00E95C71" w:rsidRDefault="00E879A4" w:rsidP="00BD3B49">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5EE793" wp14:editId="2962CFAB">
            <wp:extent cx="5162550" cy="228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2286000"/>
                    </a:xfrm>
                    <a:prstGeom prst="rect">
                      <a:avLst/>
                    </a:prstGeom>
                    <a:noFill/>
                    <a:ln>
                      <a:noFill/>
                    </a:ln>
                  </pic:spPr>
                </pic:pic>
              </a:graphicData>
            </a:graphic>
          </wp:inline>
        </w:drawing>
      </w:r>
    </w:p>
    <w:p w14:paraId="3F0E0684" w14:textId="23F74283" w:rsidR="00E879A4" w:rsidRPr="006D2F65" w:rsidRDefault="006D2F65" w:rsidP="00BD3B49">
      <w:pPr>
        <w:spacing w:line="240" w:lineRule="auto"/>
        <w:rPr>
          <w:rFonts w:ascii="Times New Roman" w:hAnsi="Times New Roman" w:cs="Times New Roman"/>
          <w:sz w:val="24"/>
          <w:szCs w:val="24"/>
        </w:rPr>
      </w:pPr>
      <w:r w:rsidRPr="006D2F65">
        <w:rPr>
          <w:rFonts w:ascii="Times New Roman" w:hAnsi="Times New Roman" w:cs="Times New Roman"/>
          <w:sz w:val="24"/>
          <w:szCs w:val="24"/>
        </w:rPr>
        <w:t xml:space="preserve">Stacja do naprawy rowerów montowana na stałe do gruntu, obudowa ze stali ocynkowanej lub nierdzewnej, malowanie farbą proszkową lub termoplastyczną, narzędzia na linkach ze stali nierdzewnej fi co najmniej 4 mm w osłonie (co najmniej: wkrętak krzyżowy + krętlik, wkrętak płaski + krętlik, klucz nastawny, klucz płaski 8×10 mm, klucz płaski 13×15 mm, zestaw </w:t>
      </w:r>
      <w:proofErr w:type="spellStart"/>
      <w:r w:rsidRPr="006D2F65">
        <w:rPr>
          <w:rFonts w:ascii="Times New Roman" w:hAnsi="Times New Roman" w:cs="Times New Roman"/>
          <w:sz w:val="24"/>
          <w:szCs w:val="24"/>
        </w:rPr>
        <w:t>imbusów</w:t>
      </w:r>
      <w:proofErr w:type="spellEnd"/>
      <w:r w:rsidRPr="006D2F65">
        <w:rPr>
          <w:rFonts w:ascii="Times New Roman" w:hAnsi="Times New Roman" w:cs="Times New Roman"/>
          <w:sz w:val="24"/>
          <w:szCs w:val="24"/>
        </w:rPr>
        <w:t xml:space="preserve"> w rękojeści 2-8 mm + krętlik, łyżki do opon x 3 szt., ręczna stacjonarna pompka rowerowa max. 10 BAR - zbrojony wąż kompresorowy z adapterem na DUNLOP/PRESTA/SCHRADER - uchwyt w obudowie na adapter - gruby tłok ze stali nierdzewnej min. fi 14 mm - rączka pompki ze stali nierdzewnej fi min. 32 mm – manometr)  </w:t>
      </w:r>
      <w:r w:rsidRPr="006D2F65">
        <w:rPr>
          <w:rFonts w:ascii="Times New Roman" w:hAnsi="Times New Roman" w:cs="Times New Roman"/>
          <w:sz w:val="24"/>
          <w:szCs w:val="24"/>
        </w:rPr>
        <w:cr/>
      </w:r>
    </w:p>
    <w:sectPr w:rsidR="00E879A4" w:rsidRPr="006D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3F4A8F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Restart w:val="0"/>
      <w:lvlText w:val="o"/>
      <w:lvlJc w:val="left"/>
      <w:pPr>
        <w:tabs>
          <w:tab w:val="num" w:pos="1440"/>
        </w:tabs>
        <w:ind w:left="1440" w:hanging="360"/>
      </w:pPr>
      <w:rPr>
        <w:rFonts w:ascii="Courier New" w:hAnsi="Courier New" w:cs="Courier New" w:hint="default"/>
      </w:rPr>
    </w:lvl>
    <w:lvl w:ilvl="2" w:tplc="04150005">
      <w:start w:val="1"/>
      <w:numFmt w:val="bullet"/>
      <w:lvlRestart w:val="0"/>
      <w:lvlText w:val=""/>
      <w:lvlJc w:val="left"/>
      <w:pPr>
        <w:tabs>
          <w:tab w:val="num" w:pos="2160"/>
        </w:tabs>
        <w:ind w:left="2160" w:hanging="360"/>
      </w:pPr>
      <w:rPr>
        <w:rFonts w:ascii="Wingdings" w:hAnsi="Wingdings" w:hint="default"/>
      </w:rPr>
    </w:lvl>
    <w:lvl w:ilvl="3" w:tplc="04150001">
      <w:start w:val="1"/>
      <w:numFmt w:val="bullet"/>
      <w:lvlRestart w:val="0"/>
      <w:lvlText w:val=""/>
      <w:lvlJc w:val="left"/>
      <w:pPr>
        <w:tabs>
          <w:tab w:val="num" w:pos="2880"/>
        </w:tabs>
        <w:ind w:left="2880" w:hanging="360"/>
      </w:pPr>
      <w:rPr>
        <w:rFonts w:ascii="Symbol" w:hAnsi="Symbol" w:hint="default"/>
      </w:rPr>
    </w:lvl>
    <w:lvl w:ilvl="4" w:tplc="04150003">
      <w:start w:val="1"/>
      <w:numFmt w:val="bullet"/>
      <w:lvlRestart w:val="0"/>
      <w:lvlText w:val="o"/>
      <w:lvlJc w:val="left"/>
      <w:pPr>
        <w:tabs>
          <w:tab w:val="num" w:pos="3600"/>
        </w:tabs>
        <w:ind w:left="3600" w:hanging="360"/>
      </w:pPr>
      <w:rPr>
        <w:rFonts w:ascii="Courier New" w:hAnsi="Courier New" w:cs="Courier New" w:hint="default"/>
      </w:rPr>
    </w:lvl>
    <w:lvl w:ilvl="5" w:tplc="04150005">
      <w:start w:val="1"/>
      <w:numFmt w:val="bullet"/>
      <w:lvlRestart w:val="0"/>
      <w:lvlText w:val=""/>
      <w:lvlJc w:val="left"/>
      <w:pPr>
        <w:tabs>
          <w:tab w:val="num" w:pos="4320"/>
        </w:tabs>
        <w:ind w:left="4320" w:hanging="360"/>
      </w:pPr>
      <w:rPr>
        <w:rFonts w:ascii="Wingdings" w:hAnsi="Wingdings" w:hint="default"/>
      </w:rPr>
    </w:lvl>
    <w:lvl w:ilvl="6" w:tplc="04150001">
      <w:start w:val="1"/>
      <w:numFmt w:val="bullet"/>
      <w:lvlRestart w:val="0"/>
      <w:lvlText w:val=""/>
      <w:lvlJc w:val="left"/>
      <w:pPr>
        <w:tabs>
          <w:tab w:val="num" w:pos="5040"/>
        </w:tabs>
        <w:ind w:left="5040" w:hanging="360"/>
      </w:pPr>
      <w:rPr>
        <w:rFonts w:ascii="Symbol" w:hAnsi="Symbol" w:hint="default"/>
      </w:rPr>
    </w:lvl>
    <w:lvl w:ilvl="7" w:tplc="04150003">
      <w:start w:val="1"/>
      <w:numFmt w:val="bullet"/>
      <w:lvlRestart w:val="0"/>
      <w:lvlText w:val="o"/>
      <w:lvlJc w:val="left"/>
      <w:pPr>
        <w:tabs>
          <w:tab w:val="num" w:pos="5760"/>
        </w:tabs>
        <w:ind w:left="5760" w:hanging="360"/>
      </w:pPr>
      <w:rPr>
        <w:rFonts w:ascii="Courier New" w:hAnsi="Courier New" w:cs="Courier New" w:hint="default"/>
      </w:rPr>
    </w:lvl>
    <w:lvl w:ilvl="8" w:tplc="0415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36260DF9"/>
    <w:multiLevelType w:val="hybridMultilevel"/>
    <w:tmpl w:val="B33A2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7"/>
    <w:rsid w:val="001576BC"/>
    <w:rsid w:val="001D0EDB"/>
    <w:rsid w:val="002D2DA8"/>
    <w:rsid w:val="004853FA"/>
    <w:rsid w:val="004C79A7"/>
    <w:rsid w:val="0051734B"/>
    <w:rsid w:val="006D2F65"/>
    <w:rsid w:val="00920AC9"/>
    <w:rsid w:val="009842E9"/>
    <w:rsid w:val="009B681B"/>
    <w:rsid w:val="009C102B"/>
    <w:rsid w:val="00BD3B49"/>
    <w:rsid w:val="00E7559F"/>
    <w:rsid w:val="00E879A4"/>
    <w:rsid w:val="00E95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D9B3"/>
  <w15:chartTrackingRefBased/>
  <w15:docId w15:val="{E396E8FF-9767-4468-A828-8F858307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3FA"/>
    <w:pPr>
      <w:ind w:left="720"/>
      <w:contextualSpacing/>
    </w:pPr>
  </w:style>
  <w:style w:type="paragraph" w:styleId="Tekstpodstawowy">
    <w:name w:val="Body Text"/>
    <w:basedOn w:val="Normalny"/>
    <w:link w:val="TekstpodstawowyZnak"/>
    <w:rsid w:val="00E95C71"/>
    <w:pPr>
      <w:tabs>
        <w:tab w:val="left" w:pos="567"/>
        <w:tab w:val="left" w:pos="851"/>
        <w:tab w:val="left" w:pos="1134"/>
      </w:tabs>
      <w:spacing w:after="0" w:line="360" w:lineRule="auto"/>
      <w:ind w:left="567"/>
      <w:jc w:val="both"/>
    </w:pPr>
    <w:rPr>
      <w:rFonts w:ascii="Times New Roman" w:eastAsia="Times New Roman" w:hAnsi="Times New Roman" w:cs="Times New Roman"/>
      <w:szCs w:val="24"/>
      <w:u w:val="single"/>
      <w:lang w:val="x-none" w:eastAsia="x-none"/>
    </w:rPr>
  </w:style>
  <w:style w:type="character" w:customStyle="1" w:styleId="TekstpodstawowyZnak">
    <w:name w:val="Tekst podstawowy Znak"/>
    <w:basedOn w:val="Domylnaczcionkaakapitu"/>
    <w:link w:val="Tekstpodstawowy"/>
    <w:rsid w:val="00E95C71"/>
    <w:rPr>
      <w:rFonts w:ascii="Times New Roman" w:eastAsia="Times New Roman" w:hAnsi="Times New Roman" w:cs="Times New Roman"/>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BRYWAL</dc:creator>
  <cp:keywords/>
  <dc:description/>
  <cp:lastModifiedBy>BRYWAL</cp:lastModifiedBy>
  <cp:revision>7</cp:revision>
  <dcterms:created xsi:type="dcterms:W3CDTF">2022-03-18T11:59:00Z</dcterms:created>
  <dcterms:modified xsi:type="dcterms:W3CDTF">2022-04-05T10:09:00Z</dcterms:modified>
</cp:coreProperties>
</file>