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50" w:rsidRPr="00990007" w:rsidRDefault="003C608B" w:rsidP="00CE3837">
      <w:pPr>
        <w:pStyle w:val="Bezodstpw"/>
        <w:spacing w:line="276" w:lineRule="auto"/>
        <w:rPr>
          <w:b/>
          <w:sz w:val="24"/>
          <w:szCs w:val="24"/>
        </w:rPr>
      </w:pPr>
      <w:r w:rsidRPr="00990007">
        <w:rPr>
          <w:b/>
          <w:sz w:val="24"/>
          <w:szCs w:val="24"/>
        </w:rPr>
        <w:t>Opis przedmiotu zamówien</w:t>
      </w:r>
      <w:bookmarkStart w:id="0" w:name="_GoBack"/>
      <w:bookmarkEnd w:id="0"/>
      <w:r w:rsidRPr="00990007">
        <w:rPr>
          <w:b/>
          <w:sz w:val="24"/>
          <w:szCs w:val="24"/>
        </w:rPr>
        <w:t>ia.</w:t>
      </w:r>
    </w:p>
    <w:p w:rsidR="003C608B" w:rsidRDefault="003C608B" w:rsidP="00CE3837">
      <w:pPr>
        <w:pStyle w:val="Bezodstpw"/>
        <w:spacing w:line="276" w:lineRule="auto"/>
      </w:pPr>
    </w:p>
    <w:p w:rsidR="00746DC1" w:rsidRDefault="00AA7390" w:rsidP="00CE3837">
      <w:pPr>
        <w:pStyle w:val="Bezodstpw"/>
        <w:spacing w:line="276" w:lineRule="auto"/>
        <w:ind w:firstLine="708"/>
      </w:pPr>
      <w:r>
        <w:t>Przedmiotem zamówienia jest wykonanie systemu telemetrycznego do zdalnego monitorowania ośmiu przepompowni ścieków</w:t>
      </w:r>
      <w:r w:rsidR="00CE3837">
        <w:t>,</w:t>
      </w:r>
      <w:r>
        <w:t xml:space="preserve"> eksploatowanych w prawobrzeżnej części miasta Szczecin oraz włączenie do systemu zarządzania i monitorowania SCADA ZWiK Szczecin.</w:t>
      </w:r>
    </w:p>
    <w:p w:rsidR="00AA7390" w:rsidRDefault="00AA7390" w:rsidP="00CE3837">
      <w:pPr>
        <w:pStyle w:val="Bezodstpw"/>
        <w:spacing w:line="276" w:lineRule="auto"/>
      </w:pPr>
      <w:r>
        <w:t>Obiekty przeznaczone do objęcia zdalnym monitorowaniem to:</w:t>
      </w:r>
    </w:p>
    <w:p w:rsidR="00CE3837" w:rsidRDefault="00CE3837" w:rsidP="00CE3837">
      <w:pPr>
        <w:pStyle w:val="Bezodstpw"/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3837" w:rsidTr="00CE3837">
        <w:tc>
          <w:tcPr>
            <w:tcW w:w="4531" w:type="dxa"/>
          </w:tcPr>
          <w:p w:rsidR="00CE3837" w:rsidRPr="004B77EE" w:rsidRDefault="00CE3837" w:rsidP="00CE3837">
            <w:pPr>
              <w:pStyle w:val="Bezodstpw"/>
              <w:spacing w:line="276" w:lineRule="auto"/>
            </w:pPr>
            <w:r w:rsidRPr="004B77EE">
              <w:t xml:space="preserve">1.PSK Ciasna, </w:t>
            </w:r>
          </w:p>
        </w:tc>
        <w:tc>
          <w:tcPr>
            <w:tcW w:w="4531" w:type="dxa"/>
          </w:tcPr>
          <w:p w:rsidR="00CE3837" w:rsidRPr="007B06F5" w:rsidRDefault="00CE3837" w:rsidP="00CE3837">
            <w:pPr>
              <w:pStyle w:val="Bezodstpw"/>
              <w:spacing w:line="276" w:lineRule="auto"/>
            </w:pPr>
            <w:r>
              <w:t xml:space="preserve">5. </w:t>
            </w:r>
            <w:r w:rsidRPr="007B06F5">
              <w:t xml:space="preserve">PSK Chłopska, </w:t>
            </w:r>
          </w:p>
        </w:tc>
      </w:tr>
      <w:tr w:rsidR="00CE3837" w:rsidTr="00CE3837">
        <w:tc>
          <w:tcPr>
            <w:tcW w:w="4531" w:type="dxa"/>
          </w:tcPr>
          <w:p w:rsidR="00CE3837" w:rsidRPr="004B77EE" w:rsidRDefault="00CE3837" w:rsidP="00CE3837">
            <w:pPr>
              <w:pStyle w:val="Bezodstpw"/>
              <w:spacing w:line="276" w:lineRule="auto"/>
            </w:pPr>
            <w:r w:rsidRPr="004B77EE">
              <w:t xml:space="preserve">2. PSK Niklowa, </w:t>
            </w:r>
          </w:p>
        </w:tc>
        <w:tc>
          <w:tcPr>
            <w:tcW w:w="4531" w:type="dxa"/>
          </w:tcPr>
          <w:p w:rsidR="00CE3837" w:rsidRPr="007B06F5" w:rsidRDefault="00CE3837" w:rsidP="00CE3837">
            <w:pPr>
              <w:pStyle w:val="Bezodstpw"/>
              <w:spacing w:line="276" w:lineRule="auto"/>
            </w:pPr>
            <w:r>
              <w:t xml:space="preserve">6. </w:t>
            </w:r>
            <w:r w:rsidRPr="007B06F5">
              <w:t xml:space="preserve">PSK Lotnicza, </w:t>
            </w:r>
          </w:p>
        </w:tc>
      </w:tr>
      <w:tr w:rsidR="00CE3837" w:rsidTr="00CE3837">
        <w:tc>
          <w:tcPr>
            <w:tcW w:w="4531" w:type="dxa"/>
          </w:tcPr>
          <w:p w:rsidR="00CE3837" w:rsidRPr="004B77EE" w:rsidRDefault="00CE3837" w:rsidP="00CE3837">
            <w:pPr>
              <w:pStyle w:val="Bezodstpw"/>
              <w:spacing w:line="276" w:lineRule="auto"/>
            </w:pPr>
            <w:r w:rsidRPr="004B77EE">
              <w:t xml:space="preserve">3. PSK Granitowa, </w:t>
            </w:r>
          </w:p>
        </w:tc>
        <w:tc>
          <w:tcPr>
            <w:tcW w:w="4531" w:type="dxa"/>
          </w:tcPr>
          <w:p w:rsidR="00CE3837" w:rsidRPr="007B06F5" w:rsidRDefault="00CE3837" w:rsidP="00CE3837">
            <w:pPr>
              <w:pStyle w:val="Bezodstpw"/>
              <w:spacing w:line="276" w:lineRule="auto"/>
            </w:pPr>
            <w:r>
              <w:t xml:space="preserve">7. </w:t>
            </w:r>
            <w:r w:rsidRPr="007B06F5">
              <w:t xml:space="preserve">PSK Balińskiego </w:t>
            </w:r>
          </w:p>
        </w:tc>
      </w:tr>
      <w:tr w:rsidR="00CE3837" w:rsidTr="00CE3837">
        <w:tc>
          <w:tcPr>
            <w:tcW w:w="4531" w:type="dxa"/>
          </w:tcPr>
          <w:p w:rsidR="00CE3837" w:rsidRPr="004B77EE" w:rsidRDefault="00CE3837" w:rsidP="00CE3837">
            <w:pPr>
              <w:pStyle w:val="Bezodstpw"/>
              <w:spacing w:line="276" w:lineRule="auto"/>
            </w:pPr>
            <w:r w:rsidRPr="004B77EE">
              <w:t xml:space="preserve">4. PSK Tarniny, </w:t>
            </w:r>
          </w:p>
        </w:tc>
        <w:tc>
          <w:tcPr>
            <w:tcW w:w="4531" w:type="dxa"/>
          </w:tcPr>
          <w:p w:rsidR="00CE3837" w:rsidRPr="007B06F5" w:rsidRDefault="00CE3837" w:rsidP="00CE3837">
            <w:pPr>
              <w:pStyle w:val="Bezodstpw"/>
              <w:spacing w:line="276" w:lineRule="auto"/>
            </w:pPr>
            <w:r>
              <w:t xml:space="preserve">8. </w:t>
            </w:r>
            <w:r w:rsidRPr="007B06F5">
              <w:t>PSK Jordana.</w:t>
            </w:r>
          </w:p>
        </w:tc>
      </w:tr>
    </w:tbl>
    <w:p w:rsidR="00CE3837" w:rsidRDefault="00CE3837" w:rsidP="00CE3837">
      <w:pPr>
        <w:pStyle w:val="Bezodstpw"/>
        <w:spacing w:line="276" w:lineRule="auto"/>
      </w:pPr>
    </w:p>
    <w:p w:rsidR="00355219" w:rsidRDefault="00746DC1" w:rsidP="00CE3837">
      <w:pPr>
        <w:pStyle w:val="Bezodstpw"/>
        <w:spacing w:line="276" w:lineRule="auto"/>
      </w:pPr>
      <w:r>
        <w:t xml:space="preserve">Zakres prac jaki należy wykonać dla obiektów </w:t>
      </w:r>
      <w:r w:rsidR="00355219">
        <w:t xml:space="preserve">nr 1 – 7 </w:t>
      </w:r>
      <w:r>
        <w:t xml:space="preserve">to: </w:t>
      </w:r>
    </w:p>
    <w:p w:rsidR="00AA7390" w:rsidRDefault="00AA7390" w:rsidP="00CE3837">
      <w:pPr>
        <w:pStyle w:val="Bezodstpw"/>
        <w:spacing w:line="276" w:lineRule="auto"/>
        <w:ind w:left="708"/>
      </w:pPr>
      <w:r>
        <w:t xml:space="preserve">- </w:t>
      </w:r>
      <w:r w:rsidR="00F74ECA">
        <w:t>wykonanie i montaż</w:t>
      </w:r>
      <w:r>
        <w:t xml:space="preserve"> szaf</w:t>
      </w:r>
      <w:r w:rsidR="00F74ECA">
        <w:t xml:space="preserve"> monitoringu na obiektach</w:t>
      </w:r>
      <w:r w:rsidR="00BB6EF5">
        <w:t>,</w:t>
      </w:r>
    </w:p>
    <w:p w:rsidR="00F74ECA" w:rsidRDefault="00F74ECA" w:rsidP="00CE3837">
      <w:pPr>
        <w:pStyle w:val="Bezodstpw"/>
        <w:spacing w:line="276" w:lineRule="auto"/>
        <w:ind w:left="708"/>
      </w:pPr>
      <w:r>
        <w:t>- wykonanie podłączenia obiektowego pomiędzy szafami sterowniczymi i monitoringu,</w:t>
      </w:r>
    </w:p>
    <w:p w:rsidR="00F74ECA" w:rsidRDefault="00F74ECA" w:rsidP="00CE3837">
      <w:pPr>
        <w:pStyle w:val="Bezodstpw"/>
        <w:spacing w:line="276" w:lineRule="auto"/>
        <w:ind w:left="708"/>
      </w:pPr>
      <w:r>
        <w:t>- oprogramowanie sterowników i uruchomienie komunikacji</w:t>
      </w:r>
      <w:r w:rsidR="00BB6EF5">
        <w:t>,</w:t>
      </w:r>
    </w:p>
    <w:p w:rsidR="00F74ECA" w:rsidRDefault="00F74ECA" w:rsidP="00CE3837">
      <w:pPr>
        <w:pStyle w:val="Bezodstpw"/>
        <w:spacing w:line="276" w:lineRule="auto"/>
        <w:ind w:left="708"/>
      </w:pPr>
      <w:r>
        <w:t>- przygotowanie wizualizacji pracy nowych obiektów w systemie SCADA ,</w:t>
      </w:r>
    </w:p>
    <w:p w:rsidR="00F74ECA" w:rsidRDefault="00F74ECA" w:rsidP="00CE3837">
      <w:pPr>
        <w:pStyle w:val="Bezodstpw"/>
        <w:spacing w:line="276" w:lineRule="auto"/>
        <w:ind w:left="708"/>
      </w:pPr>
      <w:r>
        <w:t>- uruchomienie transmisji danych GSM/GPRS z obiektów</w:t>
      </w:r>
      <w:r w:rsidR="00355219">
        <w:t>.</w:t>
      </w:r>
    </w:p>
    <w:p w:rsidR="00355219" w:rsidRDefault="00355219" w:rsidP="00CE3837">
      <w:pPr>
        <w:pStyle w:val="Bezodstpw"/>
        <w:spacing w:line="276" w:lineRule="auto"/>
      </w:pPr>
    </w:p>
    <w:p w:rsidR="00355219" w:rsidRDefault="00355219" w:rsidP="00CE3837">
      <w:pPr>
        <w:pStyle w:val="Bezodstpw"/>
        <w:spacing w:line="276" w:lineRule="auto"/>
      </w:pPr>
      <w:r>
        <w:t xml:space="preserve">Zakres prac jaki należy wykonać dla obiektu nr 8 to: </w:t>
      </w:r>
    </w:p>
    <w:p w:rsidR="0083042C" w:rsidRDefault="00355219" w:rsidP="00CE3837">
      <w:pPr>
        <w:pStyle w:val="Bezodstpw"/>
        <w:spacing w:line="276" w:lineRule="auto"/>
        <w:ind w:left="708"/>
      </w:pPr>
      <w:r>
        <w:t xml:space="preserve">- przepompownia podłączona do sytemu SCADA w zakresie pracy pomp, </w:t>
      </w:r>
    </w:p>
    <w:p w:rsidR="00355219" w:rsidRDefault="0083042C" w:rsidP="00CE3837">
      <w:pPr>
        <w:pStyle w:val="Bezodstpw"/>
        <w:spacing w:line="276" w:lineRule="auto"/>
        <w:ind w:left="708"/>
      </w:pPr>
      <w:r>
        <w:t xml:space="preserve">należy wykonać </w:t>
      </w:r>
      <w:r w:rsidR="00355219">
        <w:t>podłączenie sygnałów przepływu.</w:t>
      </w:r>
    </w:p>
    <w:p w:rsidR="00FD7DD0" w:rsidRDefault="00FD7DD0" w:rsidP="00CE3837">
      <w:pPr>
        <w:pStyle w:val="Bezodstpw"/>
        <w:spacing w:line="276" w:lineRule="auto"/>
      </w:pPr>
    </w:p>
    <w:p w:rsidR="002C39D7" w:rsidRDefault="002C39D7" w:rsidP="00CE3837">
      <w:pPr>
        <w:pStyle w:val="Bezodstpw"/>
        <w:spacing w:line="276" w:lineRule="auto"/>
      </w:pPr>
      <w:r>
        <w:t xml:space="preserve">Z przepompowni ścieków do systemu SCADA powinny być przekazywane informacje o: </w:t>
      </w:r>
    </w:p>
    <w:p w:rsidR="002C39D7" w:rsidRDefault="002C39D7" w:rsidP="00CE3837">
      <w:pPr>
        <w:pStyle w:val="Bezodstpw"/>
        <w:spacing w:line="276" w:lineRule="auto"/>
        <w:ind w:left="708"/>
      </w:pPr>
      <w:r>
        <w:t>-</w:t>
      </w:r>
      <w:r w:rsidR="00A8283D">
        <w:t xml:space="preserve"> </w:t>
      </w:r>
      <w:r w:rsidR="00E56BB7">
        <w:t>pracy pompy,</w:t>
      </w:r>
      <w:r>
        <w:t xml:space="preserve"> </w:t>
      </w:r>
    </w:p>
    <w:p w:rsidR="002C39D7" w:rsidRDefault="00E56BB7" w:rsidP="00CE3837">
      <w:pPr>
        <w:pStyle w:val="Bezodstpw"/>
        <w:spacing w:line="276" w:lineRule="auto"/>
        <w:ind w:left="708"/>
      </w:pPr>
      <w:r>
        <w:t>- sterowaniu AUTO/RĘKA pompy,</w:t>
      </w:r>
    </w:p>
    <w:p w:rsidR="002C39D7" w:rsidRDefault="00E56BB7" w:rsidP="00CE3837">
      <w:pPr>
        <w:pStyle w:val="Bezodstpw"/>
        <w:spacing w:line="276" w:lineRule="auto"/>
        <w:ind w:left="708"/>
      </w:pPr>
      <w:r>
        <w:t>- poziomie suchobiegu,</w:t>
      </w:r>
    </w:p>
    <w:p w:rsidR="002C39D7" w:rsidRDefault="00E56BB7" w:rsidP="00CE3837">
      <w:pPr>
        <w:pStyle w:val="Bezodstpw"/>
        <w:spacing w:line="276" w:lineRule="auto"/>
        <w:ind w:left="708"/>
      </w:pPr>
      <w:r>
        <w:t>- awarii pompy,</w:t>
      </w:r>
    </w:p>
    <w:p w:rsidR="002C39D7" w:rsidRDefault="00E56BB7" w:rsidP="00CE3837">
      <w:pPr>
        <w:pStyle w:val="Bezodstpw"/>
        <w:spacing w:line="276" w:lineRule="auto"/>
        <w:ind w:left="708"/>
      </w:pPr>
      <w:r>
        <w:t>- blokadzie pompy,</w:t>
      </w:r>
    </w:p>
    <w:p w:rsidR="002C39D7" w:rsidRDefault="00E56BB7" w:rsidP="00CE3837">
      <w:pPr>
        <w:pStyle w:val="Bezodstpw"/>
        <w:spacing w:line="276" w:lineRule="auto"/>
        <w:ind w:left="708"/>
      </w:pPr>
      <w:r>
        <w:t>- zasilaniu pompowni,</w:t>
      </w:r>
    </w:p>
    <w:p w:rsidR="002C39D7" w:rsidRDefault="00E56BB7" w:rsidP="00CE3837">
      <w:pPr>
        <w:pStyle w:val="Bezodstpw"/>
        <w:spacing w:line="276" w:lineRule="auto"/>
        <w:ind w:left="708"/>
      </w:pPr>
      <w:r>
        <w:t>- otwarciu drzwi szafy,</w:t>
      </w:r>
      <w:r w:rsidR="002C39D7">
        <w:t xml:space="preserve"> </w:t>
      </w:r>
      <w:r w:rsidR="00BE43A6">
        <w:t xml:space="preserve"> </w:t>
      </w:r>
    </w:p>
    <w:p w:rsidR="002C39D7" w:rsidRDefault="00E56BB7" w:rsidP="00CE3837">
      <w:pPr>
        <w:pStyle w:val="Bezodstpw"/>
        <w:spacing w:line="276" w:lineRule="auto"/>
        <w:ind w:left="708"/>
      </w:pPr>
      <w:r>
        <w:t>- poziomie aktualnym,</w:t>
      </w:r>
      <w:r w:rsidR="002C39D7">
        <w:t xml:space="preserve"> </w:t>
      </w:r>
    </w:p>
    <w:p w:rsidR="002C39D7" w:rsidRDefault="002C39D7" w:rsidP="00CE3837">
      <w:pPr>
        <w:pStyle w:val="Bezodstpw"/>
        <w:spacing w:line="276" w:lineRule="auto"/>
        <w:ind w:left="708"/>
      </w:pPr>
      <w:r>
        <w:t>-</w:t>
      </w:r>
      <w:r w:rsidR="00A8283D">
        <w:t xml:space="preserve"> </w:t>
      </w:r>
      <w:r w:rsidR="00E56BB7">
        <w:t>nastawach: poziom start i stop,</w:t>
      </w:r>
    </w:p>
    <w:p w:rsidR="002C39D7" w:rsidRDefault="002C39D7" w:rsidP="00CE3837">
      <w:pPr>
        <w:pStyle w:val="Bezodstpw"/>
        <w:spacing w:line="276" w:lineRule="auto"/>
        <w:ind w:left="708"/>
      </w:pPr>
      <w:r>
        <w:t>-</w:t>
      </w:r>
      <w:r w:rsidR="00A8283D">
        <w:t xml:space="preserve"> </w:t>
      </w:r>
      <w:r w:rsidR="00E56BB7">
        <w:t>prądzie pobieranym przez pompę,</w:t>
      </w:r>
      <w:r>
        <w:t xml:space="preserve"> </w:t>
      </w:r>
    </w:p>
    <w:p w:rsidR="002C39D7" w:rsidRDefault="002C39D7" w:rsidP="00CE3837">
      <w:pPr>
        <w:pStyle w:val="Bezodstpw"/>
        <w:spacing w:line="276" w:lineRule="auto"/>
        <w:ind w:left="708"/>
      </w:pPr>
      <w:r>
        <w:t>-</w:t>
      </w:r>
      <w:r w:rsidR="00A8283D">
        <w:t xml:space="preserve"> </w:t>
      </w:r>
      <w:r>
        <w:t xml:space="preserve">sumarycznym czasie </w:t>
      </w:r>
      <w:r w:rsidR="00E56BB7">
        <w:t>pracy pompy,</w:t>
      </w:r>
      <w:r>
        <w:t xml:space="preserve"> </w:t>
      </w:r>
    </w:p>
    <w:p w:rsidR="002C39D7" w:rsidRDefault="00E56BB7" w:rsidP="00CE3837">
      <w:pPr>
        <w:pStyle w:val="Bezodstpw"/>
        <w:spacing w:line="276" w:lineRule="auto"/>
        <w:ind w:left="708"/>
      </w:pPr>
      <w:r>
        <w:t>- ilości załączeń pompy,</w:t>
      </w:r>
    </w:p>
    <w:p w:rsidR="002C39D7" w:rsidRDefault="002C39D7" w:rsidP="00CE3837">
      <w:pPr>
        <w:pStyle w:val="Bezodstpw"/>
        <w:spacing w:line="276" w:lineRule="auto"/>
        <w:ind w:left="708"/>
      </w:pPr>
      <w:r>
        <w:t>- dobowym przepływie ścieków – jeśli w przepompowni jest przepływomierz.</w:t>
      </w:r>
    </w:p>
    <w:p w:rsidR="00FD7DD0" w:rsidRDefault="00FD7DD0" w:rsidP="00CE3837">
      <w:pPr>
        <w:pStyle w:val="Bezodstpw"/>
        <w:spacing w:line="276" w:lineRule="auto"/>
      </w:pPr>
    </w:p>
    <w:p w:rsidR="00FD7DD0" w:rsidRDefault="002C39D7" w:rsidP="00CE3837">
      <w:pPr>
        <w:pStyle w:val="Bezodstpw"/>
        <w:spacing w:line="276" w:lineRule="auto"/>
      </w:pPr>
      <w:r>
        <w:t xml:space="preserve">Zakres prac w systemie SCADA dla każdej przepompowni ścieków obejmuje: </w:t>
      </w:r>
    </w:p>
    <w:p w:rsidR="00FD7DD0" w:rsidRDefault="002C39D7" w:rsidP="00CE3837">
      <w:pPr>
        <w:pStyle w:val="Bezodstpw"/>
        <w:spacing w:line="276" w:lineRule="auto"/>
        <w:ind w:left="708"/>
      </w:pPr>
      <w:r>
        <w:t>-</w:t>
      </w:r>
      <w:r w:rsidR="00FD7DD0">
        <w:t xml:space="preserve"> </w:t>
      </w:r>
      <w:r>
        <w:t xml:space="preserve">przygotowanie bazy zmiennych serwera danych o zmienne z obiektu; </w:t>
      </w:r>
    </w:p>
    <w:p w:rsidR="00FD7DD0" w:rsidRDefault="002C39D7" w:rsidP="00CE3837">
      <w:pPr>
        <w:pStyle w:val="Bezodstpw"/>
        <w:spacing w:line="276" w:lineRule="auto"/>
        <w:ind w:left="708"/>
      </w:pPr>
      <w:r>
        <w:t>-</w:t>
      </w:r>
      <w:r w:rsidR="00FD7DD0">
        <w:t xml:space="preserve"> </w:t>
      </w:r>
      <w:r>
        <w:t xml:space="preserve">przygotowanie bazy zmiennych serwera alarmów o zmienne z obiektu; </w:t>
      </w:r>
    </w:p>
    <w:p w:rsidR="00FD7DD0" w:rsidRDefault="002C39D7" w:rsidP="00CE3837">
      <w:pPr>
        <w:pStyle w:val="Bezodstpw"/>
        <w:spacing w:line="276" w:lineRule="auto"/>
        <w:ind w:left="708"/>
      </w:pPr>
      <w:r>
        <w:t>-</w:t>
      </w:r>
      <w:r w:rsidR="00FD7DD0">
        <w:t xml:space="preserve"> </w:t>
      </w:r>
      <w:r>
        <w:t xml:space="preserve">konfigurację łącza transmisyjnego; </w:t>
      </w:r>
    </w:p>
    <w:p w:rsidR="00FD7DD0" w:rsidRDefault="002C39D7" w:rsidP="00CE3837">
      <w:pPr>
        <w:pStyle w:val="Bezodstpw"/>
        <w:spacing w:line="276" w:lineRule="auto"/>
        <w:ind w:left="708"/>
      </w:pPr>
      <w:r>
        <w:t>-</w:t>
      </w:r>
      <w:r w:rsidR="00FD7DD0">
        <w:t xml:space="preserve"> </w:t>
      </w:r>
      <w:r>
        <w:t xml:space="preserve">wykonanie schematu technologicznego obiektu oraz naniesienie na mapę; </w:t>
      </w:r>
    </w:p>
    <w:p w:rsidR="00FD7DD0" w:rsidRDefault="002C39D7" w:rsidP="00CE3837">
      <w:pPr>
        <w:pStyle w:val="Bezodstpw"/>
        <w:spacing w:line="276" w:lineRule="auto"/>
        <w:ind w:left="708"/>
      </w:pPr>
      <w:r>
        <w:t xml:space="preserve">- </w:t>
      </w:r>
      <w:r w:rsidR="00E56BB7">
        <w:t xml:space="preserve">prezentację </w:t>
      </w:r>
      <w:r>
        <w:t xml:space="preserve">wykresów oraz raportów parametrów technologicznych; </w:t>
      </w:r>
    </w:p>
    <w:p w:rsidR="00E84B0C" w:rsidRDefault="002C39D7" w:rsidP="00E84B0C">
      <w:pPr>
        <w:pStyle w:val="Bezodstpw"/>
        <w:spacing w:line="276" w:lineRule="auto"/>
        <w:ind w:left="708"/>
      </w:pPr>
      <w:r>
        <w:t>-</w:t>
      </w:r>
      <w:r w:rsidR="00FD7DD0">
        <w:t xml:space="preserve"> </w:t>
      </w:r>
      <w:r>
        <w:t>udostępnienie obiektu przez przeglądarkę internetową WWW.</w:t>
      </w:r>
    </w:p>
    <w:p w:rsidR="00DC5D14" w:rsidRDefault="00DC5D14" w:rsidP="00E84B0C">
      <w:pPr>
        <w:pStyle w:val="Bezodstpw"/>
        <w:spacing w:line="276" w:lineRule="auto"/>
        <w:ind w:left="708"/>
      </w:pPr>
    </w:p>
    <w:p w:rsidR="00DC5D14" w:rsidRDefault="00DC5D14" w:rsidP="00E84B0C">
      <w:pPr>
        <w:pStyle w:val="Bezodstpw"/>
        <w:spacing w:line="276" w:lineRule="auto"/>
        <w:ind w:left="708"/>
      </w:pPr>
      <w:r>
        <w:lastRenderedPageBreak/>
        <w:t>Zamawiający dysponuje dokumentacją fotograficzną szaf sterowniczych ww. przepompowni.</w:t>
      </w:r>
    </w:p>
    <w:sectPr w:rsidR="00DC5D14" w:rsidSect="00DC5D1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53" w:rsidRDefault="00F56453" w:rsidP="00832697">
      <w:pPr>
        <w:spacing w:after="0" w:line="240" w:lineRule="auto"/>
      </w:pPr>
      <w:r>
        <w:separator/>
      </w:r>
    </w:p>
  </w:endnote>
  <w:endnote w:type="continuationSeparator" w:id="0">
    <w:p w:rsidR="00F56453" w:rsidRDefault="00F56453" w:rsidP="0083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53" w:rsidRDefault="00F56453" w:rsidP="00832697">
      <w:pPr>
        <w:spacing w:after="0" w:line="240" w:lineRule="auto"/>
      </w:pPr>
      <w:r>
        <w:separator/>
      </w:r>
    </w:p>
  </w:footnote>
  <w:footnote w:type="continuationSeparator" w:id="0">
    <w:p w:rsidR="00F56453" w:rsidRDefault="00F56453" w:rsidP="0083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97" w:rsidRPr="00D15298" w:rsidRDefault="00832697" w:rsidP="00832697">
    <w:pPr>
      <w:jc w:val="right"/>
      <w:rPr>
        <w:rFonts w:ascii="Arial" w:eastAsia="Calibri" w:hAnsi="Arial" w:cs="Arial"/>
        <w:b/>
        <w:bCs/>
        <w:sz w:val="20"/>
      </w:rPr>
    </w:pPr>
    <w:r>
      <w:rPr>
        <w:rFonts w:ascii="Arial" w:eastAsia="Calibri" w:hAnsi="Arial" w:cs="Arial"/>
        <w:sz w:val="20"/>
      </w:rPr>
      <w:t xml:space="preserve">                           </w:t>
    </w:r>
    <w:r w:rsidRPr="00D15298">
      <w:rPr>
        <w:rFonts w:ascii="Arial" w:eastAsia="Calibri" w:hAnsi="Arial" w:cs="Arial"/>
        <w:sz w:val="20"/>
      </w:rPr>
      <w:t xml:space="preserve">                                                                   </w:t>
    </w:r>
    <w:r>
      <w:rPr>
        <w:rFonts w:ascii="Arial" w:eastAsia="Calibri" w:hAnsi="Arial" w:cs="Arial"/>
        <w:b/>
        <w:bCs/>
        <w:sz w:val="20"/>
      </w:rPr>
      <w:t>Załącznik nr 6</w:t>
    </w:r>
    <w:r w:rsidRPr="00D15298">
      <w:rPr>
        <w:rFonts w:ascii="Arial" w:eastAsia="Calibri" w:hAnsi="Arial" w:cs="Arial"/>
        <w:b/>
        <w:bCs/>
        <w:sz w:val="20"/>
      </w:rPr>
      <w:t xml:space="preserve"> do SWZ</w:t>
    </w:r>
  </w:p>
  <w:p w:rsidR="00832697" w:rsidRDefault="00832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C6F"/>
    <w:multiLevelType w:val="hybridMultilevel"/>
    <w:tmpl w:val="8274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B"/>
    <w:rsid w:val="002C39D7"/>
    <w:rsid w:val="00355219"/>
    <w:rsid w:val="003C608B"/>
    <w:rsid w:val="00746DC1"/>
    <w:rsid w:val="007E3450"/>
    <w:rsid w:val="0083042C"/>
    <w:rsid w:val="00832697"/>
    <w:rsid w:val="00990007"/>
    <w:rsid w:val="00A8283D"/>
    <w:rsid w:val="00AA7390"/>
    <w:rsid w:val="00BB6EF5"/>
    <w:rsid w:val="00BE43A6"/>
    <w:rsid w:val="00CE3837"/>
    <w:rsid w:val="00DC5D14"/>
    <w:rsid w:val="00E56BB7"/>
    <w:rsid w:val="00E84B0C"/>
    <w:rsid w:val="00F56453"/>
    <w:rsid w:val="00F74ECA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61DD"/>
  <w15:chartTrackingRefBased/>
  <w15:docId w15:val="{870BB9C9-B717-403D-89DE-36B35EF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6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D7D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6BB7"/>
    <w:pPr>
      <w:ind w:left="720"/>
      <w:contextualSpacing/>
    </w:pPr>
  </w:style>
  <w:style w:type="table" w:styleId="Tabela-Siatka">
    <w:name w:val="Table Grid"/>
    <w:basedOn w:val="Standardowy"/>
    <w:uiPriority w:val="39"/>
    <w:rsid w:val="00CE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697"/>
  </w:style>
  <w:style w:type="paragraph" w:styleId="Stopka">
    <w:name w:val="footer"/>
    <w:basedOn w:val="Normalny"/>
    <w:link w:val="StopkaZnak"/>
    <w:uiPriority w:val="99"/>
    <w:unhideWhenUsed/>
    <w:rsid w:val="0083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697"/>
  </w:style>
  <w:style w:type="paragraph" w:styleId="Tekstdymka">
    <w:name w:val="Balloon Text"/>
    <w:basedOn w:val="Normalny"/>
    <w:link w:val="TekstdymkaZnak"/>
    <w:uiPriority w:val="99"/>
    <w:semiHidden/>
    <w:unhideWhenUsed/>
    <w:rsid w:val="0083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14</cp:revision>
  <cp:lastPrinted>2022-08-26T04:52:00Z</cp:lastPrinted>
  <dcterms:created xsi:type="dcterms:W3CDTF">2021-03-05T08:45:00Z</dcterms:created>
  <dcterms:modified xsi:type="dcterms:W3CDTF">2022-08-26T04:52:00Z</dcterms:modified>
</cp:coreProperties>
</file>