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D3" w:rsidRPr="00A367A5" w:rsidRDefault="008302D3" w:rsidP="008302D3">
      <w:pPr>
        <w:pStyle w:val="Podpis"/>
        <w:spacing w:line="276" w:lineRule="auto"/>
        <w:ind w:left="0"/>
        <w:jc w:val="right"/>
        <w:rPr>
          <w:rFonts w:cs="Times New Roman"/>
          <w:sz w:val="20"/>
          <w:szCs w:val="20"/>
          <w:lang w:val="pl-PL" w:eastAsia="pl-PL" w:bidi="ar-SA"/>
        </w:rPr>
      </w:pPr>
      <w:r w:rsidRPr="00A367A5">
        <w:rPr>
          <w:rFonts w:cs="Times New Roman"/>
          <w:sz w:val="20"/>
          <w:szCs w:val="20"/>
          <w:lang w:val="pl-PL" w:eastAsia="pl-PL" w:bidi="ar-SA"/>
        </w:rPr>
        <w:t xml:space="preserve">Załącznik nr </w:t>
      </w:r>
      <w:r w:rsidR="009001CE">
        <w:rPr>
          <w:rFonts w:cs="Times New Roman"/>
          <w:sz w:val="20"/>
          <w:szCs w:val="20"/>
          <w:lang w:val="pl-PL" w:eastAsia="pl-PL" w:bidi="ar-SA"/>
        </w:rPr>
        <w:t>1</w:t>
      </w:r>
    </w:p>
    <w:p w:rsidR="008302D3" w:rsidRPr="00A367A5" w:rsidRDefault="008302D3" w:rsidP="008302D3">
      <w:pPr>
        <w:pStyle w:val="Podpis"/>
        <w:spacing w:line="276" w:lineRule="auto"/>
        <w:ind w:left="0"/>
        <w:jc w:val="right"/>
        <w:rPr>
          <w:rFonts w:cs="Times New Roman"/>
          <w:sz w:val="20"/>
          <w:szCs w:val="20"/>
          <w:lang w:val="pl-PL" w:eastAsia="pl-PL" w:bidi="ar-SA"/>
        </w:rPr>
      </w:pPr>
      <w:r w:rsidRPr="00A367A5">
        <w:rPr>
          <w:rFonts w:cs="Times New Roman"/>
          <w:sz w:val="20"/>
          <w:szCs w:val="20"/>
          <w:lang w:val="pl-PL" w:eastAsia="pl-PL" w:bidi="ar-SA"/>
        </w:rPr>
        <w:t xml:space="preserve">do </w:t>
      </w:r>
      <w:r>
        <w:rPr>
          <w:rFonts w:cs="Times New Roman"/>
          <w:sz w:val="20"/>
          <w:szCs w:val="20"/>
          <w:lang w:val="pl-PL" w:eastAsia="pl-PL" w:bidi="ar-SA"/>
        </w:rPr>
        <w:t xml:space="preserve">zapytania ofertowego </w:t>
      </w:r>
      <w:r>
        <w:rPr>
          <w:rFonts w:cs="Times New Roman"/>
          <w:sz w:val="20"/>
          <w:szCs w:val="20"/>
          <w:lang w:val="pl-PL" w:eastAsia="pl-PL" w:bidi="ar-SA"/>
        </w:rPr>
        <w:br/>
        <w:t xml:space="preserve">z dnia </w:t>
      </w:r>
      <w:r w:rsidR="00DC1B9C">
        <w:rPr>
          <w:rFonts w:cs="Times New Roman"/>
          <w:sz w:val="20"/>
          <w:szCs w:val="20"/>
          <w:lang w:val="pl-PL" w:eastAsia="pl-PL" w:bidi="ar-SA"/>
        </w:rPr>
        <w:t>5 października</w:t>
      </w:r>
      <w:r w:rsidR="009568D7">
        <w:rPr>
          <w:rFonts w:cs="Times New Roman"/>
          <w:sz w:val="20"/>
          <w:szCs w:val="20"/>
          <w:lang w:val="pl-PL" w:eastAsia="pl-PL" w:bidi="ar-SA"/>
        </w:rPr>
        <w:t xml:space="preserve"> 202</w:t>
      </w:r>
      <w:r w:rsidR="00DC1B9C">
        <w:rPr>
          <w:rFonts w:cs="Times New Roman"/>
          <w:sz w:val="20"/>
          <w:szCs w:val="20"/>
          <w:lang w:val="pl-PL" w:eastAsia="pl-PL" w:bidi="ar-SA"/>
        </w:rPr>
        <w:t>1</w:t>
      </w:r>
      <w:bookmarkStart w:id="0" w:name="_GoBack"/>
      <w:bookmarkEnd w:id="0"/>
      <w:r>
        <w:rPr>
          <w:rFonts w:cs="Times New Roman"/>
          <w:sz w:val="20"/>
          <w:szCs w:val="20"/>
          <w:lang w:val="pl-PL" w:eastAsia="pl-PL" w:bidi="ar-SA"/>
        </w:rPr>
        <w:t xml:space="preserve"> r. </w:t>
      </w:r>
    </w:p>
    <w:p w:rsidR="008302D3" w:rsidRDefault="008302D3" w:rsidP="008302D3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302D3" w:rsidRPr="008302D3" w:rsidRDefault="008302D3" w:rsidP="008302D3">
      <w:pPr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D3">
        <w:rPr>
          <w:rFonts w:ascii="Times New Roman" w:hAnsi="Times New Roman" w:cs="Times New Roman"/>
          <w:b/>
          <w:sz w:val="24"/>
          <w:szCs w:val="24"/>
        </w:rPr>
        <w:t>INFORMACJE NIEZBĘDNE DO SPORZĄDZENIA OFERTY</w:t>
      </w:r>
    </w:p>
    <w:p w:rsidR="008302D3" w:rsidRPr="008302D3" w:rsidRDefault="008302D3" w:rsidP="008302D3">
      <w:pPr>
        <w:pStyle w:val="Tekstpodstawowy"/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8302D3">
        <w:rPr>
          <w:rFonts w:ascii="Times New Roman" w:hAnsi="Times New Roman"/>
          <w:sz w:val="24"/>
          <w:szCs w:val="24"/>
        </w:rPr>
        <w:t>Krótka charakterystyka obiektu:</w:t>
      </w:r>
    </w:p>
    <w:p w:rsidR="008302D3" w:rsidRPr="008302D3" w:rsidRDefault="008302D3" w:rsidP="008302D3">
      <w:pPr>
        <w:pStyle w:val="Tekstpodstawowy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302D3">
        <w:rPr>
          <w:rFonts w:ascii="Times New Roman" w:hAnsi="Times New Roman"/>
          <w:sz w:val="24"/>
          <w:szCs w:val="24"/>
          <w:u w:val="single"/>
        </w:rPr>
        <w:t>przy ul. Wł. Broniewskiego 15</w:t>
      </w:r>
      <w:r w:rsidR="007921F2">
        <w:rPr>
          <w:rFonts w:ascii="Times New Roman" w:hAnsi="Times New Roman"/>
          <w:sz w:val="24"/>
          <w:szCs w:val="24"/>
          <w:u w:val="single"/>
        </w:rPr>
        <w:t>, 58-400 Kamienna Góra</w:t>
      </w:r>
      <w:r w:rsidRPr="008302D3">
        <w:rPr>
          <w:rFonts w:ascii="Times New Roman" w:hAnsi="Times New Roman"/>
          <w:sz w:val="24"/>
          <w:szCs w:val="24"/>
        </w:rPr>
        <w:t>:</w:t>
      </w:r>
    </w:p>
    <w:p w:rsidR="008302D3" w:rsidRPr="008302D3" w:rsidRDefault="008302D3" w:rsidP="008302D3">
      <w:pPr>
        <w:pStyle w:val="Tekstpodstawowy"/>
        <w:numPr>
          <w:ilvl w:val="0"/>
          <w:numId w:val="2"/>
        </w:numPr>
        <w:spacing w:after="0" w:line="360" w:lineRule="auto"/>
        <w:ind w:left="1071" w:hanging="357"/>
        <w:rPr>
          <w:rFonts w:ascii="Times New Roman" w:hAnsi="Times New Roman"/>
          <w:sz w:val="24"/>
          <w:szCs w:val="24"/>
        </w:rPr>
      </w:pPr>
      <w:r w:rsidRPr="008302D3">
        <w:rPr>
          <w:rFonts w:ascii="Times New Roman" w:hAnsi="Times New Roman"/>
          <w:sz w:val="24"/>
          <w:szCs w:val="24"/>
        </w:rPr>
        <w:t>budynek biurowy podpiwniczony, 4 – kondygnacyjny z dostawionym boksem garażowym (na poziomie piwnicy),</w:t>
      </w:r>
    </w:p>
    <w:p w:rsidR="008302D3" w:rsidRPr="008302D3" w:rsidRDefault="008302D3" w:rsidP="008302D3">
      <w:pPr>
        <w:pStyle w:val="Tekstpodstawowy"/>
        <w:numPr>
          <w:ilvl w:val="0"/>
          <w:numId w:val="2"/>
        </w:numPr>
        <w:spacing w:after="0" w:line="360" w:lineRule="auto"/>
        <w:ind w:left="1071" w:hanging="357"/>
        <w:rPr>
          <w:rFonts w:ascii="Times New Roman" w:hAnsi="Times New Roman"/>
          <w:sz w:val="24"/>
          <w:szCs w:val="24"/>
        </w:rPr>
      </w:pPr>
      <w:r w:rsidRPr="008302D3">
        <w:rPr>
          <w:rFonts w:ascii="Times New Roman" w:hAnsi="Times New Roman"/>
          <w:sz w:val="24"/>
          <w:szCs w:val="24"/>
        </w:rPr>
        <w:t>powierzchnia zabudowy – 404,20 m</w:t>
      </w:r>
      <w:r w:rsidRPr="008302D3">
        <w:rPr>
          <w:rFonts w:ascii="Times New Roman" w:hAnsi="Times New Roman"/>
          <w:sz w:val="24"/>
          <w:szCs w:val="24"/>
          <w:vertAlign w:val="superscript"/>
        </w:rPr>
        <w:t>2</w:t>
      </w:r>
      <w:r w:rsidRPr="008302D3">
        <w:rPr>
          <w:rFonts w:ascii="Times New Roman" w:hAnsi="Times New Roman"/>
          <w:sz w:val="24"/>
          <w:szCs w:val="24"/>
        </w:rPr>
        <w:t>,</w:t>
      </w:r>
    </w:p>
    <w:p w:rsidR="008302D3" w:rsidRPr="008302D3" w:rsidRDefault="008302D3" w:rsidP="008302D3">
      <w:pPr>
        <w:pStyle w:val="Tekstpodstawowy"/>
        <w:numPr>
          <w:ilvl w:val="0"/>
          <w:numId w:val="2"/>
        </w:numPr>
        <w:spacing w:after="0" w:line="360" w:lineRule="auto"/>
        <w:ind w:left="1071" w:hanging="357"/>
        <w:rPr>
          <w:rFonts w:ascii="Times New Roman" w:hAnsi="Times New Roman"/>
          <w:sz w:val="24"/>
          <w:szCs w:val="24"/>
        </w:rPr>
      </w:pPr>
      <w:r w:rsidRPr="008302D3">
        <w:rPr>
          <w:rFonts w:ascii="Times New Roman" w:hAnsi="Times New Roman"/>
          <w:sz w:val="24"/>
          <w:szCs w:val="24"/>
        </w:rPr>
        <w:t>powierzchnia użytkowa – 1 429,20 m</w:t>
      </w:r>
      <w:r w:rsidRPr="008302D3">
        <w:rPr>
          <w:rFonts w:ascii="Times New Roman" w:hAnsi="Times New Roman"/>
          <w:sz w:val="24"/>
          <w:szCs w:val="24"/>
          <w:vertAlign w:val="superscript"/>
        </w:rPr>
        <w:t>2</w:t>
      </w:r>
      <w:r w:rsidRPr="008302D3">
        <w:rPr>
          <w:rFonts w:ascii="Times New Roman" w:hAnsi="Times New Roman"/>
          <w:sz w:val="24"/>
          <w:szCs w:val="24"/>
        </w:rPr>
        <w:t>,</w:t>
      </w:r>
    </w:p>
    <w:p w:rsidR="008302D3" w:rsidRPr="008302D3" w:rsidRDefault="008302D3" w:rsidP="008302D3">
      <w:pPr>
        <w:pStyle w:val="Tekstpodstawowy"/>
        <w:numPr>
          <w:ilvl w:val="0"/>
          <w:numId w:val="2"/>
        </w:numPr>
        <w:spacing w:after="0" w:line="360" w:lineRule="auto"/>
        <w:ind w:left="1071" w:hanging="357"/>
        <w:rPr>
          <w:rFonts w:ascii="Times New Roman" w:hAnsi="Times New Roman"/>
          <w:sz w:val="24"/>
          <w:szCs w:val="24"/>
        </w:rPr>
      </w:pPr>
      <w:r w:rsidRPr="008302D3">
        <w:rPr>
          <w:rFonts w:ascii="Times New Roman" w:hAnsi="Times New Roman"/>
          <w:sz w:val="24"/>
          <w:szCs w:val="24"/>
        </w:rPr>
        <w:t xml:space="preserve">budynek wyposażony w instalacje: </w:t>
      </w:r>
      <w:proofErr w:type="spellStart"/>
      <w:r w:rsidRPr="008302D3">
        <w:rPr>
          <w:rFonts w:ascii="Times New Roman" w:hAnsi="Times New Roman"/>
          <w:sz w:val="24"/>
          <w:szCs w:val="24"/>
        </w:rPr>
        <w:t>wodno</w:t>
      </w:r>
      <w:proofErr w:type="spellEnd"/>
      <w:r w:rsidRPr="008302D3">
        <w:rPr>
          <w:rFonts w:ascii="Times New Roman" w:hAnsi="Times New Roman"/>
          <w:sz w:val="24"/>
          <w:szCs w:val="24"/>
        </w:rPr>
        <w:t xml:space="preserve"> – kanalizacyjną, elektryczną, telefoniczną, gazową, c.o., c.w.u., alarmową i p.poż.;</w:t>
      </w:r>
    </w:p>
    <w:p w:rsidR="008302D3" w:rsidRPr="008302D3" w:rsidRDefault="008302D3" w:rsidP="008302D3">
      <w:pPr>
        <w:pStyle w:val="Tekstpodstawowy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302D3">
        <w:rPr>
          <w:rFonts w:ascii="Times New Roman" w:hAnsi="Times New Roman"/>
          <w:sz w:val="24"/>
          <w:szCs w:val="24"/>
          <w:u w:val="single"/>
        </w:rPr>
        <w:t>przy ul. Sienkiewicza 6a</w:t>
      </w:r>
      <w:r w:rsidR="007921F2">
        <w:rPr>
          <w:rFonts w:ascii="Times New Roman" w:hAnsi="Times New Roman"/>
          <w:sz w:val="24"/>
          <w:szCs w:val="24"/>
          <w:u w:val="single"/>
        </w:rPr>
        <w:t>, 58-400 Kamienna Góra</w:t>
      </w:r>
      <w:r w:rsidRPr="008302D3">
        <w:rPr>
          <w:rFonts w:ascii="Times New Roman" w:hAnsi="Times New Roman"/>
          <w:sz w:val="24"/>
          <w:szCs w:val="24"/>
        </w:rPr>
        <w:t>:</w:t>
      </w:r>
    </w:p>
    <w:p w:rsidR="008302D3" w:rsidRPr="008302D3" w:rsidRDefault="008302D3" w:rsidP="008302D3">
      <w:pPr>
        <w:pStyle w:val="Tekstpodstawowy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302D3">
        <w:rPr>
          <w:rFonts w:ascii="Times New Roman" w:hAnsi="Times New Roman"/>
          <w:sz w:val="24"/>
          <w:szCs w:val="24"/>
        </w:rPr>
        <w:t>budynek biurowy, podpiwniczony, 3 – kondygnacyjny z przebudowanym (podniesionym) poddaszem,</w:t>
      </w:r>
    </w:p>
    <w:p w:rsidR="008302D3" w:rsidRPr="008302D3" w:rsidRDefault="008302D3" w:rsidP="008302D3">
      <w:pPr>
        <w:pStyle w:val="Tekstpodstawowy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302D3">
        <w:rPr>
          <w:rFonts w:ascii="Times New Roman" w:hAnsi="Times New Roman"/>
          <w:sz w:val="24"/>
          <w:szCs w:val="24"/>
        </w:rPr>
        <w:t>powierzchnia zabudowy – 541,00 m</w:t>
      </w:r>
      <w:r w:rsidRPr="008302D3">
        <w:rPr>
          <w:rFonts w:ascii="Times New Roman" w:hAnsi="Times New Roman"/>
          <w:sz w:val="24"/>
          <w:szCs w:val="24"/>
          <w:vertAlign w:val="superscript"/>
        </w:rPr>
        <w:t>2</w:t>
      </w:r>
      <w:r w:rsidRPr="008302D3">
        <w:rPr>
          <w:rFonts w:ascii="Times New Roman" w:hAnsi="Times New Roman"/>
          <w:sz w:val="24"/>
          <w:szCs w:val="24"/>
        </w:rPr>
        <w:t>,</w:t>
      </w:r>
    </w:p>
    <w:p w:rsidR="008302D3" w:rsidRPr="008302D3" w:rsidRDefault="008302D3" w:rsidP="008302D3">
      <w:pPr>
        <w:pStyle w:val="Tekstpodstawowy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302D3">
        <w:rPr>
          <w:rFonts w:ascii="Times New Roman" w:hAnsi="Times New Roman"/>
          <w:sz w:val="24"/>
          <w:szCs w:val="24"/>
        </w:rPr>
        <w:t>powierzchnia użytkowa – 2 018,82 m</w:t>
      </w:r>
      <w:r w:rsidRPr="008302D3">
        <w:rPr>
          <w:rFonts w:ascii="Times New Roman" w:hAnsi="Times New Roman"/>
          <w:sz w:val="24"/>
          <w:szCs w:val="24"/>
          <w:vertAlign w:val="superscript"/>
        </w:rPr>
        <w:t>2</w:t>
      </w:r>
      <w:r w:rsidRPr="008302D3">
        <w:rPr>
          <w:rFonts w:ascii="Times New Roman" w:hAnsi="Times New Roman"/>
          <w:sz w:val="24"/>
          <w:szCs w:val="24"/>
        </w:rPr>
        <w:t>,</w:t>
      </w:r>
    </w:p>
    <w:p w:rsidR="008302D3" w:rsidRPr="008302D3" w:rsidRDefault="008302D3" w:rsidP="008302D3">
      <w:pPr>
        <w:pStyle w:val="Tekstpodstawowy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302D3">
        <w:rPr>
          <w:rFonts w:ascii="Times New Roman" w:hAnsi="Times New Roman"/>
          <w:sz w:val="24"/>
          <w:szCs w:val="24"/>
        </w:rPr>
        <w:t xml:space="preserve">obiekt wyposażony w instalacje: </w:t>
      </w:r>
      <w:proofErr w:type="spellStart"/>
      <w:r w:rsidRPr="008302D3">
        <w:rPr>
          <w:rFonts w:ascii="Times New Roman" w:hAnsi="Times New Roman"/>
          <w:sz w:val="24"/>
          <w:szCs w:val="24"/>
        </w:rPr>
        <w:t>wodno</w:t>
      </w:r>
      <w:proofErr w:type="spellEnd"/>
      <w:r w:rsidRPr="008302D3">
        <w:rPr>
          <w:rFonts w:ascii="Times New Roman" w:hAnsi="Times New Roman"/>
          <w:sz w:val="24"/>
          <w:szCs w:val="24"/>
        </w:rPr>
        <w:t xml:space="preserve"> – kanalizacyjną, elektryczną, telefoniczną, c.o., c.w.u., alarmową, wentylacji mechanicznej i p.poż..</w:t>
      </w:r>
    </w:p>
    <w:p w:rsidR="00377495" w:rsidRDefault="00377495"/>
    <w:sectPr w:rsidR="00377495" w:rsidSect="008302D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C14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53032F"/>
    <w:multiLevelType w:val="hybridMultilevel"/>
    <w:tmpl w:val="98E2B680"/>
    <w:lvl w:ilvl="0" w:tplc="C7BA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96711"/>
    <w:multiLevelType w:val="hybridMultilevel"/>
    <w:tmpl w:val="887CA776"/>
    <w:lvl w:ilvl="0" w:tplc="C7BAD0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65"/>
    <w:rsid w:val="00167284"/>
    <w:rsid w:val="00377495"/>
    <w:rsid w:val="0048348C"/>
    <w:rsid w:val="007921F2"/>
    <w:rsid w:val="008302D3"/>
    <w:rsid w:val="009001CE"/>
    <w:rsid w:val="009568D7"/>
    <w:rsid w:val="00B058DD"/>
    <w:rsid w:val="00BA0A65"/>
    <w:rsid w:val="00DC1B9C"/>
    <w:rsid w:val="00DD16B4"/>
    <w:rsid w:val="00E2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3D725-020F-4E3C-B18B-CFDBA6E3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2D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unhideWhenUsed/>
    <w:rsid w:val="008302D3"/>
    <w:pPr>
      <w:widowControl w:val="0"/>
      <w:suppressAutoHyphens/>
      <w:spacing w:after="0" w:line="240" w:lineRule="auto"/>
      <w:ind w:left="4252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PodpisZnak">
    <w:name w:val="Podpis Znak"/>
    <w:basedOn w:val="Domylnaczcionkaakapitu"/>
    <w:link w:val="Podpis"/>
    <w:rsid w:val="008302D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rsid w:val="008302D3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02D3"/>
    <w:rPr>
      <w:rFonts w:ascii="Arial" w:eastAsia="Times New Roman" w:hAnsi="Arial" w:cs="Times New Roman"/>
      <w:spacing w:val="-5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Elżbieta Seweryniak</cp:lastModifiedBy>
  <cp:revision>5</cp:revision>
  <dcterms:created xsi:type="dcterms:W3CDTF">2020-09-21T13:27:00Z</dcterms:created>
  <dcterms:modified xsi:type="dcterms:W3CDTF">2021-10-05T10:09:00Z</dcterms:modified>
</cp:coreProperties>
</file>