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65" w:rsidRDefault="00C45865" w:rsidP="00C45865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1b do SWZ</w:t>
      </w:r>
    </w:p>
    <w:p w:rsidR="00C45865" w:rsidRPr="00C45865" w:rsidRDefault="00C45865" w:rsidP="00C45865">
      <w:pPr>
        <w:ind w:firstLine="709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C45865">
        <w:rPr>
          <w:rFonts w:ascii="Arial" w:hAnsi="Arial" w:cs="Arial"/>
          <w:b/>
          <w:bCs/>
          <w:sz w:val="22"/>
          <w:szCs w:val="22"/>
        </w:rPr>
        <w:t>WPR/TZ/252/ZP/17/2022</w:t>
      </w:r>
    </w:p>
    <w:p w:rsidR="00C45865" w:rsidRDefault="00C45865">
      <w:pPr>
        <w:rPr>
          <w:rFonts w:ascii="Arial" w:hAnsi="Arial" w:cs="Arial"/>
          <w:b/>
          <w:bCs/>
          <w:sz w:val="22"/>
          <w:szCs w:val="22"/>
        </w:rPr>
      </w:pPr>
    </w:p>
    <w:p w:rsidR="00A15FBB" w:rsidRPr="00CE1E7D" w:rsidRDefault="008E3DE0">
      <w:pPr>
        <w:rPr>
          <w:rFonts w:ascii="Arial" w:hAnsi="Arial" w:cs="Arial"/>
          <w:b/>
          <w:bCs/>
          <w:sz w:val="22"/>
          <w:szCs w:val="22"/>
        </w:rPr>
      </w:pPr>
      <w:r w:rsidRPr="00CE1E7D">
        <w:rPr>
          <w:rFonts w:ascii="Arial" w:hAnsi="Arial" w:cs="Arial"/>
          <w:b/>
          <w:bCs/>
          <w:sz w:val="22"/>
          <w:szCs w:val="22"/>
        </w:rPr>
        <w:t xml:space="preserve">Tabela 2 - Wymagania dot. systemu do tworzenia </w:t>
      </w:r>
      <w:r w:rsidR="006F25BC">
        <w:rPr>
          <w:rFonts w:ascii="Arial" w:hAnsi="Arial" w:cs="Arial"/>
          <w:b/>
          <w:bCs/>
          <w:sz w:val="22"/>
          <w:szCs w:val="22"/>
        </w:rPr>
        <w:t xml:space="preserve">i </w:t>
      </w:r>
      <w:r w:rsidRPr="00CE1E7D">
        <w:rPr>
          <w:rFonts w:ascii="Arial" w:hAnsi="Arial" w:cs="Arial"/>
          <w:b/>
          <w:bCs/>
          <w:sz w:val="22"/>
          <w:szCs w:val="22"/>
        </w:rPr>
        <w:t>archiwizacji kopii bezpieczeństwa danych</w:t>
      </w:r>
    </w:p>
    <w:tbl>
      <w:tblPr>
        <w:tblW w:w="153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958"/>
        <w:gridCol w:w="7078"/>
      </w:tblGrid>
      <w:tr w:rsidR="00FA69BC" w:rsidRPr="00CE1E7D" w:rsidTr="00255AF2">
        <w:tc>
          <w:tcPr>
            <w:tcW w:w="1273" w:type="dxa"/>
          </w:tcPr>
          <w:p w:rsidR="00FA69BC" w:rsidRPr="00FA69BC" w:rsidRDefault="00FA69BC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FA69BC">
              <w:rPr>
                <w:rFonts w:ascii="Arial" w:hAnsi="Arial" w:cs="Arial"/>
                <w:b/>
                <w:sz w:val="20"/>
                <w:szCs w:val="20"/>
              </w:rPr>
              <w:t>Warunek</w:t>
            </w:r>
          </w:p>
        </w:tc>
        <w:tc>
          <w:tcPr>
            <w:tcW w:w="6958" w:type="dxa"/>
          </w:tcPr>
          <w:p w:rsidR="00FA69BC" w:rsidRPr="00FA69BC" w:rsidRDefault="00FA69BC" w:rsidP="00FA69BC">
            <w:pPr>
              <w:pStyle w:val="Zawartotabeli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FA69BC">
              <w:rPr>
                <w:rFonts w:ascii="Arial" w:hAnsi="Arial" w:cs="Arial"/>
                <w:b/>
                <w:sz w:val="20"/>
                <w:szCs w:val="20"/>
              </w:rPr>
              <w:t xml:space="preserve">Minimalne </w:t>
            </w:r>
          </w:p>
        </w:tc>
        <w:tc>
          <w:tcPr>
            <w:tcW w:w="7078" w:type="dxa"/>
          </w:tcPr>
          <w:p w:rsidR="00FA69BC" w:rsidRPr="00FA69BC" w:rsidRDefault="00FA69BC" w:rsidP="00FA69BC">
            <w:pPr>
              <w:pStyle w:val="Zawartotabeli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FA69BC">
              <w:rPr>
                <w:rFonts w:ascii="Arial" w:hAnsi="Arial" w:cs="Arial"/>
                <w:b/>
                <w:sz w:val="20"/>
                <w:szCs w:val="20"/>
              </w:rPr>
              <w:t>Ofer</w:t>
            </w:r>
            <w:r w:rsidR="00AC0EE1">
              <w:rPr>
                <w:rFonts w:ascii="Arial" w:hAnsi="Arial" w:cs="Arial"/>
                <w:b/>
                <w:sz w:val="20"/>
                <w:szCs w:val="20"/>
              </w:rPr>
              <w:t>ta</w:t>
            </w:r>
          </w:p>
        </w:tc>
      </w:tr>
      <w:tr w:rsidR="007D6E36" w:rsidRPr="00CE1E7D" w:rsidTr="00255AF2">
        <w:tc>
          <w:tcPr>
            <w:tcW w:w="1273" w:type="dxa"/>
          </w:tcPr>
          <w:p w:rsidR="007D6E36" w:rsidRPr="00CE1E7D" w:rsidRDefault="007D6E3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Oferowany produkt</w:t>
            </w:r>
          </w:p>
        </w:tc>
        <w:tc>
          <w:tcPr>
            <w:tcW w:w="6958" w:type="dxa"/>
          </w:tcPr>
          <w:p w:rsidR="007D6E36" w:rsidRPr="00CE1E7D" w:rsidRDefault="007D6E36" w:rsidP="00857412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nazwa oprogramowania</w:t>
            </w:r>
          </w:p>
        </w:tc>
        <w:tc>
          <w:tcPr>
            <w:tcW w:w="7078" w:type="dxa"/>
          </w:tcPr>
          <w:p w:rsidR="007D6E36" w:rsidRPr="00CE1E7D" w:rsidRDefault="007D6E36" w:rsidP="00FA69BC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BC" w:rsidRPr="00CE1E7D" w:rsidTr="00255AF2">
        <w:tc>
          <w:tcPr>
            <w:tcW w:w="1273" w:type="dxa"/>
          </w:tcPr>
          <w:p w:rsidR="00FA69BC" w:rsidRPr="00CE1E7D" w:rsidRDefault="00FA69B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Wymagania ogólne</w:t>
            </w:r>
          </w:p>
        </w:tc>
        <w:tc>
          <w:tcPr>
            <w:tcW w:w="6958" w:type="dxa"/>
          </w:tcPr>
          <w:p w:rsidR="00393EA1" w:rsidRPr="00857412" w:rsidRDefault="00FA69BC" w:rsidP="00857412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Zamawiający wymaga 50 sztuk/instancji licencji, do dowolnego wykorzystania zarówno na maszyny wirtualnej jak i systemy fizyczne.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Zamawiający nie dopuszcza osobnego licencjonowania dla maszyn wirtualnych i systemów fizycznych.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Licencje powinny być w modelu subskrypcyjnym i posiadać 2 letnie wsparcie producenta z możliwością zgłaszania problemów w trybie 24/7 i prawem do aktualizacji produktu w okresie obowiązywania subskrypcji.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być produktem przeznaczonym do obsługi środowisk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DataCenter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. Oferowany produkt musi znajdować się w kwadracie liderów Gartner Magic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Quadrant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for Data Center Backup and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Recovery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Solutions oraz na ogólnie dostępnej liście referencyjnej Gartner: https://www.gartner.com/reviews/market/data-center-backup-and-recovery-solutions i spełniać minimalne wymaganie : - minimalna liczba referencji 150, - minimalna ocena z referencji 4,5,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współpracować z infrastrukturą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w wersji 5.5, 6.0, 6.5, 6.7 and 7.0 oraz Microsoft Hyper-V 2008R2SP1, 2012, 2012 R2 i 2019. Wszystkie funkcjonalności w specyfikacji muszą być dostępne na wszystkich wspieranych platformach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wirtualizacyjnych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, chyba, że wyszczególniono inaczej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współpracować z hostami zarządzanymi przez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vCenter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oraz pojedynczymi hostami.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współpracować z hostami zarządzanymi przez System Center Virtual Machine Man</w:t>
            </w:r>
            <w:r w:rsidR="004507D6">
              <w:rPr>
                <w:rFonts w:ascii="Arial" w:hAnsi="Arial" w:cs="Arial"/>
                <w:sz w:val="20"/>
                <w:szCs w:val="20"/>
              </w:rPr>
              <w:t>a</w:t>
            </w:r>
            <w:r w:rsidRPr="00CE1E7D">
              <w:rPr>
                <w:rFonts w:ascii="Arial" w:hAnsi="Arial" w:cs="Arial"/>
                <w:sz w:val="20"/>
                <w:szCs w:val="20"/>
              </w:rPr>
              <w:t>ger, klastrami hostów oraz pojedynczymi hostami.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zapewniać tworzenie kopii zapasowych z sieciowych urządzeń plikowych NAS opartych o SMB, CIFS i/lub NFS oraz bezpośrednio z serwerów plikowych opartych o Windows i Linux.</w:t>
            </w:r>
          </w:p>
        </w:tc>
        <w:tc>
          <w:tcPr>
            <w:tcW w:w="7078" w:type="dxa"/>
          </w:tcPr>
          <w:p w:rsidR="00FA69BC" w:rsidRPr="00CE1E7D" w:rsidRDefault="00FA69BC" w:rsidP="00FA69BC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BC" w:rsidRPr="00CE1E7D" w:rsidTr="00255AF2">
        <w:tc>
          <w:tcPr>
            <w:tcW w:w="1273" w:type="dxa"/>
          </w:tcPr>
          <w:p w:rsidR="00FA69BC" w:rsidRPr="00CE1E7D" w:rsidRDefault="00FA69B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Całkowite koszty posiadania</w:t>
            </w:r>
          </w:p>
        </w:tc>
        <w:tc>
          <w:tcPr>
            <w:tcW w:w="6958" w:type="dxa"/>
          </w:tcPr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być niezależne sprzętowo i umożliwiać wykorzystanie dowolnej platformy serwerowej i dyskowej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tworzyć “samowystarczalne” archiwa do odzyskania których nie wymagana jest osobna baza danych z metadanymi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deduplikowanych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bloków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pozwalać na tworzenie kopii zapasowych w trybach: Pełny, pełny syntetyczny, przyrostowy i odwrotnie przyrostowy (tzw.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reverse-inremental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mieć mechanizmy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deduplikacji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i kompresji w </w:t>
            </w: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>celu zmniejszenia wielkości archiwów. Włączenie tych mechanizmów nie może skutkować utratą jakichkolwiek funkcjonalności wymienionych w tej specyfikacji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nie może przechowywać danych o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deduplikacji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w centralnej bazie. Utrata bazy danych używanej przez oprogramowanie nie może prowadzić do utraty możliwości odtworzenia backupu. Metadane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deduplikacji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muszą być przechowywane w plikach backupu.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zapewniać warstwę abstrakcji nad poszczególnymi urządzeniami pamięci masowej, pozwalając utworzyć jedną wirtualną pulę pamięci na kopie zapasowe. Wymagane jest wsparcie dla nieograniczonej liczby pamięci masowych to takiej puli.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pozwalać na rozszerzenie lokalnej przestrzeni backupowej poprzez integrację z Microsoft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Azure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Blob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, Amazon S3 oraz z innymi kompatybilnymi z S3 macierzami obiektowymi. Proces migracji danych powinien być zautomatyzowany. Jedynie unikalne bloki mogą być przesyłane w celu oszczędności pasma oraz przestrzeni na przechowywane dane. Funkcjonalność ta nie może mieć wpływu na możliwości odtwarzania danych.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nie może instalować żadnych stałych agentów wymagających wdrożenia czy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upgradowania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wewnątrz maszyny wirtualnej dla jakichkolwiek funkcjonalności backupu lub odtwarzania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mieć możliwość uruchamiania dowolnych skryptów przed i po zadaniu backupowym lub przed i po wykonaniu zadania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snapshota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oferować portal samoobsługowy, umożliwiający odtwarzanie użytkownikom wirtualnych maszyn, obiektów MS Exchange i baz danych MS SQL oraz Oracle (w tym odtwarzanie point-in-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zapewniać możliwość delegacji uprawnień do odtwarzania na portalu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mieć możliwość integracji z innymi systemami poprzez wbudowane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RESTful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API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mieć wbudowane mechanizmy backupu konfiguracji w celu prostego odtworzenia systemu po całkowitej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reinstalacji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mieć wbudowane mechanizmy szyfrowania zarówno plików z backupami jak i transmisji sieciowej. Włączenie szyfrowania nie może skutkować utratą jakiejkolwiek funkcjonalności wymienionej w tej specyfikacji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posiadać mechanizmy chroniące przed utratą hasła szyfrowania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wspierać backup maszyn wirtualnych używających współdzielonych dysków VHDX na Hyper-V (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>VHDX)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posiadać architekturę klient/serwer z możliwością instalacji wielu instancji konsoli administracyjnych.</w:t>
            </w:r>
          </w:p>
        </w:tc>
        <w:tc>
          <w:tcPr>
            <w:tcW w:w="7078" w:type="dxa"/>
          </w:tcPr>
          <w:p w:rsidR="00FA69BC" w:rsidRPr="00CE1E7D" w:rsidRDefault="00FA69BC" w:rsidP="00FA69BC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BC" w:rsidRPr="00CE1E7D" w:rsidTr="00255AF2">
        <w:tc>
          <w:tcPr>
            <w:tcW w:w="1273" w:type="dxa"/>
          </w:tcPr>
          <w:p w:rsidR="00FA69BC" w:rsidRPr="00CE1E7D" w:rsidRDefault="00FA69B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>Wymagania RPO</w:t>
            </w:r>
          </w:p>
        </w:tc>
        <w:tc>
          <w:tcPr>
            <w:tcW w:w="6958" w:type="dxa"/>
          </w:tcPr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wykorzystywać mechanizmy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Change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Block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Tracking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na wszystkich wspieranych platformach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wirtualizacyjnych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. Mechanizmy muszą być certyfikowane przez dostawcę platformy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wirtualizacyjnej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wykorzystywanać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mechnizmy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śledzenia zmienionych plików przy zabezpieczaniu udziałów plikowych.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oferować możliwość sterowania obciążeniem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storage'u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produkcyjnego tak aby nie przekraczane były skonfigurowane przez administratora backupu poziomy latencji. Funkcjonalność ta musi być dostępna na wszystkich wspieranych platformach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wirtualizacyjnych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oferować ten mechanizm z dokładnością do pojedynczego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datastoru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automatycznie wykrywać i usuwać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snapshoty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-sieroty (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orphaned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snapshots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), które mogą zakłócić poprawne wykonanie backupu. Proces ten nie może wymagać interakcji administratora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zapewniać tworzenie kopii zapasowych z bezpośrednim wykorzystaniem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snapshotów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macierzowych. Musi też zapewniać odtwarzanie maszyn wirtualnych z takich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snapshotów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. Proces wykonania kopii zapasowej nie może wymagać użycia jakichkolwiek hostów tymczasowych. Opisana funkcjonalność powinna działać w środowisku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i być dostępna dla następujących macierzy: HPE, Dell EMC,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NetApp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, Cisco, IBM, Lenovo, Fujitsu,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Huawei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, INFINIDAT,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Pure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Storage.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posiadać wsparcie dla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vSAN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potwierdzone odpowiednią certyfikacją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wspierać kopiowanie backupów na taśmy wraz z pełnym śledzeniem wirtualnych maszyn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posiadać wsparcie dla NDMP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mieć możliwość tworzenia retencji GFS (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Grandfather-Father-Son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umieć korzystać z protokołu DDBOOST w przypadku, gdy repozytorium backupów jest umiejscowione na Dell EMC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DataDomain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. Funkcjonalność powinna wspierać łącze sieciowe lub FC.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umieć korzystać z protokołu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Catalyst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Catalyst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Copy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) w przypadku, gdy repozytorium backupów jest umiejscowione na HPE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StoreOnce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. Funkcjonalność powinna wspierać łącze sieciowe lub FC.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wspierać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BlockClone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API w przypadku użycia </w:t>
            </w: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 xml:space="preserve">Windows Server 2016 lub 2019 z systemem pliku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ReFS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jako repozytorium backupu. Podobna funkcjonalność musi być zapewniona dla repozytoriów opartych o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linuxowy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system plików XFS.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Repozytoria oparte o XFS muszą pozwalać na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zmiezmienność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danych przez określoną ilość czasu (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tzw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Immutability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mieć możliwość kopiowania backupów oraz replikacji wirtualnych maszyn z wykorzystaniem wbudowanej akceleracji WAN.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mieć możliwość replikacji asynchronicznej włączonych wirtualnych maszyn bezpośrednio z infrastruktury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pomiędzy hostami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ESXi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oraz pomiędzy hostami Hyper-V. Dodatkowo oprogramowanie musi mieć możliwość użycia plików kopii zapasowych jako źródła replikacji.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mieć możliwość replikacji ciągłej, opartej o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VAIO, włączonych wirtualnych maszyn bezpośrednio z infrastruktury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. Dla replikacji ciągłej musi być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możliwośc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zdefiniowania dziennika pozwalającego na odzyskanie danych z dowolnego punku w ramach ustalonego parametru RPO.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umożliwiać przechowywanie punktów przywracania dla replik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umożliwiać wykorzystanie istniejących w infrastrukturze wirtualnych maszyn jako źródła do dalszej replikacji (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replica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seeding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wykorzystywać wszystkie oferowane przez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hypervisor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tryby transportu (sieć, hot-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, LAN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Free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-SAN)</w:t>
            </w:r>
          </w:p>
        </w:tc>
        <w:tc>
          <w:tcPr>
            <w:tcW w:w="7078" w:type="dxa"/>
          </w:tcPr>
          <w:p w:rsidR="00FA69BC" w:rsidRPr="00CE1E7D" w:rsidRDefault="00FA69BC" w:rsidP="00FA69BC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BC" w:rsidRPr="00CE1E7D" w:rsidTr="00255AF2">
        <w:tc>
          <w:tcPr>
            <w:tcW w:w="1273" w:type="dxa"/>
          </w:tcPr>
          <w:p w:rsidR="00FA69BC" w:rsidRPr="00CE1E7D" w:rsidRDefault="00FA69B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Wymagania RTO</w:t>
            </w:r>
          </w:p>
        </w:tc>
        <w:tc>
          <w:tcPr>
            <w:tcW w:w="6958" w:type="dxa"/>
          </w:tcPr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umożliwiać jednoczesne uruchomienie wielu maszyn wirtualnych bezpośrednio ze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zdeduplikowanego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i skompresowanego pliku backupu, z dowolnego punktu przywracania, bez potrzeby kopiowania jej na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storage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produkcyjny. Funkcjonalność musi być oferowana dla środowisk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oraz Hyper-V niezależnie od rodzaju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storage’u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użytego do przechowywania kopii zapasowych.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Dodatkowo dla środowiska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i Hyper-V powyższa funkcjonalność powinna umożliwiać uruchomianie backupu z innych platform (inne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wirtualizatory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, maszyny fizyczne oraz chmura publiczna)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pozwalać na migrację on-line tak uruchomionych maszyn na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storage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produkcyjny. Migracja powinna odbywać się mechanizmami wbudowanymi w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hypervisor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. Jeżeli licencja na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hypervisor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nie posiada takich funkcjonalności - oprogramowanie musi realizować taką migrację swoimi mechanizmami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pozwalać na zaprezentowanie pojedynczego dysku bezpośrednio z kopii zapasowej do wybranej działającej maszyny wirtualnej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vSpehre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>Oprogramowanie musi umożliwiać pełne odtworzenie wirtualnej maszyny, plików konfiguracji i dysków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umożliwiać pełne odtworzenie wirtualnej maszyny bezpośrednio do Microsoft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Azure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, Microsoft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Azure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Stack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oraz Amazon EC2.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umożliwić odtworzenie plików na maszynę operatora, lub na serwer produkcyjny bez potrzeby użycia agenta instalowanego wewnątrz wirtualnej maszyny. Funkcjonalność ta nie powinna być ograniczona wielkością i liczbą przywracanych plików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mieć możliwość odtworzenia plików bezpośrednio do maszyny wirtualnej poprzez sieć, przy pomocy VIX API dla platformy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i PowerShell Direct dla platformy Hyper-V.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wspierać odtwarzanie pojedynczych plików z następujących systemów plików: </w:t>
            </w:r>
          </w:p>
          <w:p w:rsidR="00FA69BC" w:rsidRPr="00CE1E7D" w:rsidRDefault="00FA69BC" w:rsidP="00904A9B">
            <w:pPr>
              <w:pStyle w:val="Zawartotabeli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Linux: ext2, ext3, ext4,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ReiserFS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, JFS, XFS,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Btrfs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69BC" w:rsidRPr="00CE1E7D" w:rsidRDefault="00FA69BC" w:rsidP="00904A9B">
            <w:pPr>
              <w:pStyle w:val="Zawartotabeli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BSD: UFS, UFS2 </w:t>
            </w:r>
          </w:p>
          <w:p w:rsidR="00FA69BC" w:rsidRPr="00CE1E7D" w:rsidRDefault="00FA69BC" w:rsidP="00904A9B">
            <w:pPr>
              <w:pStyle w:val="Zawartotabeli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Solaris: ZFS, UFS </w:t>
            </w:r>
          </w:p>
          <w:p w:rsidR="00FA69BC" w:rsidRPr="00CE1E7D" w:rsidRDefault="00FA69BC" w:rsidP="00904A9B">
            <w:pPr>
              <w:pStyle w:val="Zawartotabeli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Mac: HFS, HFS+ </w:t>
            </w:r>
          </w:p>
          <w:p w:rsidR="00FA69BC" w:rsidRPr="00CE1E7D" w:rsidRDefault="00FA69BC" w:rsidP="00904A9B">
            <w:pPr>
              <w:pStyle w:val="Zawartotabeli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Windows: NTFS, FAT, FAT32,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ReFS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69BC" w:rsidRPr="00CE1E7D" w:rsidRDefault="00FA69BC" w:rsidP="00904A9B">
            <w:pPr>
              <w:pStyle w:val="Zawartotabeli"/>
              <w:numPr>
                <w:ilvl w:val="1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Novell OES: NSS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wspierać przywracanie plików z partycji Linux LVM oraz Windows Storage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Spaces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umożliwiać szybkie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granularne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odtwarzanie obiektów aplikacji bez użycia jakiegokolwiek agenta zainstalowanego wewnątrz maszyny wirtualnej.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wspierać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granularne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odtwarzanie obiektów Active Directory takich jak konta komputerów, konta użytkowników oraz pozwalać na odtworzenie haseł.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wspierać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granularne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odtwarzanie dowolnych atrybutów, rekordów DNS zintegrowanych z AD, Microsoft System Objects, certyfikatów CA oraz elementów AD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Sites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wspierać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granularne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odtwarzanie Microsoft Exchange 2010 i nowszych (dowolny obiekt w tym obiekty w folderze "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Permanently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Deleted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Objects"),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wspierać przywracanie danych Exchange do oryginalnego środowiska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wspierać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granularne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odtwarzanie Microsoft SQL 2005 i nowszych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wspierać odtworzenie point-in-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wraz z możliwością przywrócenia bazy do oryginalnego środowiska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wspierać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granularne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odtwarzanie Microsoft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Sharepoint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2010 i nowszych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wspierać odtworzenia elementów, witryn, uprawnień dla witryn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Sharepoint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 xml:space="preserve">Oprogramowanie musi wspierać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granularne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odtwarzanie baz danych Oracle z opcją odtwarzanie point-in-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wraz z włączonym Oracle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DataGuard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. Funkcjonalność ta musi być dostępna dla baz uruchomionych w środowiskach Windows oraz Linux.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pozwalać na zaprezentowanie oraz migrację online baz MS SQL oraz Oracle bezpośrednio z pliku kopii zapasowej do działającego serwera bazodanowego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posiadać natywną integrację dla backupów wykonywanych poprzez Oracle RMAN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posiadać natywną integrację dla backupów wykonywanych poprzez SAP HANA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wspierać także specyficzne metody odtwarzania w tym "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reverse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CBT" oraz odtwarzanie z wykorzystaniem sieci SAN</w:t>
            </w:r>
          </w:p>
        </w:tc>
        <w:tc>
          <w:tcPr>
            <w:tcW w:w="7078" w:type="dxa"/>
          </w:tcPr>
          <w:p w:rsidR="00FA69BC" w:rsidRPr="00CE1E7D" w:rsidRDefault="00FA69BC" w:rsidP="00FA69BC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BC" w:rsidRPr="00CE1E7D" w:rsidTr="00255AF2">
        <w:tc>
          <w:tcPr>
            <w:tcW w:w="1273" w:type="dxa"/>
          </w:tcPr>
          <w:p w:rsidR="00FA69BC" w:rsidRPr="00CE1E7D" w:rsidRDefault="00FA69B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>Ograniczenie ryzyka</w:t>
            </w:r>
          </w:p>
        </w:tc>
        <w:tc>
          <w:tcPr>
            <w:tcW w:w="6958" w:type="dxa"/>
          </w:tcPr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dawać możliwość stworzenia laboratorium (izolowane środowisko) dla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i Hyper-V używając wirtualnych maszyn uruchamianych bezpośrednio z plików backupu.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Dla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VMware’a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oprogramowanie musi pozwalać na uruchomienie takiego środowiska bezpośrednio ze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snapshotów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macierzowych stworzonych na wspieranych urządzeniach.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Testy muszą być przeprowadzone bez interakcji z administratorem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mieć podobne mechanizmy dla replik w środowisku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Oprogramowanie musi umożliwiać integrację z oprogramowaniem antywirusowym w celu wykonania skanu zawartości pliku backupowego przed odtworzeniem jakichkolwiek danych. Integracja musi być zapewniona minimalnie dla Windows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Defender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, Symantec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Engine oraz ESET NOD32.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Oprogramowanie musi umożliwiać dwuetapowe, automatyczne, odtwarzanie maszyn wirtualnych z możliwością wstrzyknięcia dowolnego skryptu przed odtworzeniem danych do środowiska produkcyjnego.</w:t>
            </w:r>
          </w:p>
        </w:tc>
        <w:tc>
          <w:tcPr>
            <w:tcW w:w="7078" w:type="dxa"/>
          </w:tcPr>
          <w:p w:rsidR="00FA69BC" w:rsidRPr="00CE1E7D" w:rsidRDefault="00FA69BC" w:rsidP="00FA69BC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BC" w:rsidRPr="00CE1E7D" w:rsidTr="00255AF2">
        <w:tc>
          <w:tcPr>
            <w:tcW w:w="1273" w:type="dxa"/>
          </w:tcPr>
          <w:p w:rsidR="00FA69BC" w:rsidRPr="00CE1E7D" w:rsidRDefault="00FA69B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Monitoring</w:t>
            </w:r>
          </w:p>
        </w:tc>
        <w:tc>
          <w:tcPr>
            <w:tcW w:w="6958" w:type="dxa"/>
          </w:tcPr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zapewnić możliwość monitorowania środowiska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wirtualizacyjnego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opartego na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i Microsoft Hyper-V bez potrzeby korzystania z narzędzi firm trzecich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umożliwiać monitorowanie środowiska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wirtualizacyjnego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w wersji 5.5, 6.0, 6.5, 6.7 and 7.0 – zarówno w bezpłatnej wersji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ESXi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jak i w pełnej wersji ESX/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ESXi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zarządzane przez konsole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vCenter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Server lub pracujące samodzielnie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umożliwiać monitorowanie środowiska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wirtualizacyjnego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>Microsoft Hyper-V 2008 R2 SP1, 2012, 2012 R2, 2016 oraz 2019 zarówno w wersji darmowej jak i zawartej w płatnej licencji Microsoft Windows Server zarządzane poprzez System Center Virtual Machine Manager lub pracujące samodzielnie.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status „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Ready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” i być przetestowany i certyfikowany przez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umożliwiać kategoryzacje obiektów infrastruktury wirtualnej niezależnie od hierarchii stworzonej w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vCenter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umożliwiać tworzenie alarmów dla całych grup wirtualnych maszyn jak i pojedynczych wirtualnych maszyn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dawać możliwość układania terminarza raportów i wysyłania tych raportów przy pomocy poczty elektronicznej w formacie HTML oraz Excel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dawać możliwość podłączenia się do kilku instancji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vCenter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Server i serwerów Hyper-V jednocześnie, w celu centralnego monitorowania wielu środowisk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wbudowane predefiniowane zestawy alarmów wraz z możliwością tworzenia własnych alarmów i zdarzeń przez administratora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wbudowane połączenie z bazą wiedzy opisującą problemy z predefiniowanych alarmów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centralną konsolę z sumarycznym podglądem wszystkich obiektów infrastruktury wirtualnej (ang. Dashboard)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monitorowania platformy sprzętowej, na której jest zainstalowana infrastruktura wirtualna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zapewnić możliwość podłączenia się do wirtualnej maszyny (tryb konsoli) bezpośrednio z narzędzia monitorującego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integracji z oprogramowaniem do tworzenia kopii zapasowych tego samego producenta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mieć możliwość monitorowania obciążenia serwerów backupowych, ilości zabezpieczanych danych oraz statusu zadań kopii zapasowych, replikacji oraz weryfikacji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odzyskiwalności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maszyn wirtualnych.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mieć możliwość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granularnego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monitorowania infrastruktury, zależnego od uprawnień nadanym użytkownikom dla platformy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mieć możliwość monitorowania instancji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vCloud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Director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w wersji 8.x i 9.x</w:t>
            </w:r>
          </w:p>
        </w:tc>
        <w:tc>
          <w:tcPr>
            <w:tcW w:w="7078" w:type="dxa"/>
          </w:tcPr>
          <w:p w:rsidR="00FA69BC" w:rsidRPr="00CE1E7D" w:rsidRDefault="00FA69BC" w:rsidP="00FA69BC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BC" w:rsidRPr="00CE1E7D" w:rsidTr="00255AF2">
        <w:tc>
          <w:tcPr>
            <w:tcW w:w="1273" w:type="dxa"/>
          </w:tcPr>
          <w:p w:rsidR="00FA69BC" w:rsidRPr="00CE1E7D" w:rsidRDefault="00FA69B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Raportowanie</w:t>
            </w:r>
          </w:p>
        </w:tc>
        <w:tc>
          <w:tcPr>
            <w:tcW w:w="6958" w:type="dxa"/>
          </w:tcPr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raportowania musi umożliwić tworzenie raportów z </w:t>
            </w: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 xml:space="preserve">infrastruktury wirtualnej bazującej na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ESX/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ESXi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5.5, 6.0, 6.5, 6.7 and 7.0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vCenter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Server 5.x oraz 6.x jak również Microsoft Hyper-V 2008 R2 SP1, 2012, 2012 R2, 2016 oraz 2019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wspierać wiele instancji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vCenter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Server i Microsoft Hyper-V jednocześnie bez konieczności instalowania dodatkowych modułów.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być certyfikowany przez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i posiadać status „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Ready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być systemem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bezagentowym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. Nie dopuszcza się możliwości instalowania przez system agentów na monitorowanych hostach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ESXi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i Hyper-V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eksportowania raportów do formatów Microsoft Word, Microsoft Excel, Microsoft Visio, Adobe PDF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ustawienia harmonogramu kolekcji danych z monitorowanych systemów jak również możliwość tworzenia zadań kolekcjonowania danych ad-hoc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ustawienia harmonogramu generowania raportów i dostarczania ich do odbiorców w określonych przez administratora interwałach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w raportach musi mieć możliwość uwzględniania informacji o zmianach konfiguracji monitorowanych systemów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generowania raportów z dowolnego punktu w czasie zakładając, że informacje z tego czasu nie zostały usunięte z bazy danych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posiadać predefiniowane szablony z możliwością tworzenia nowych jak i modyfikacji wbudowanych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analizowania „przeszacowanych” wirtualnych maszyn wraz z sugestią zmian w celu optymalnego wykorzystania fizycznej infrastruktury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generowania raportów na podstawie danych uzyskanych z oprogramowania do tworzenia kopii zapasowych tego samego producenta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generowania raportu dotyczącego zabezpieczanych maszyn, zdefiniowanych zadań tworzenia kopii zapasowych oraz replikacji jak również wykorzystania zasobów serwerów backupowych.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generowania raportu planowania pojemności (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planning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) bazującego na scenariuszach ‘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what-if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’.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mieć możliwość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granularnego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raportowania infrastruktury, zależnego od uprawnień nadanym użytkownikom dla platformy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>System musi mieć możliwość generowania raportów dotyczących tzw. migawek-sierot (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orphaned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1E7D">
              <w:rPr>
                <w:rFonts w:ascii="Arial" w:hAnsi="Arial" w:cs="Arial"/>
                <w:sz w:val="20"/>
                <w:szCs w:val="20"/>
              </w:rPr>
              <w:t>snapshots</w:t>
            </w:r>
            <w:proofErr w:type="spellEnd"/>
            <w:r w:rsidRPr="00CE1E7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69BC" w:rsidRPr="00CE1E7D" w:rsidRDefault="00FA69BC" w:rsidP="00904A9B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1E7D">
              <w:rPr>
                <w:rFonts w:ascii="Arial" w:hAnsi="Arial" w:cs="Arial"/>
                <w:sz w:val="20"/>
                <w:szCs w:val="20"/>
              </w:rPr>
              <w:t xml:space="preserve">System musi mieć możliwość generowania personalizowanych raportów zawierających informacje z dowolnych predefiniowanych </w:t>
            </w:r>
            <w:r w:rsidRPr="00CE1E7D">
              <w:rPr>
                <w:rFonts w:ascii="Arial" w:hAnsi="Arial" w:cs="Arial"/>
                <w:sz w:val="20"/>
                <w:szCs w:val="20"/>
              </w:rPr>
              <w:lastRenderedPageBreak/>
              <w:t>raportów w pojedynczym dokumencie</w:t>
            </w:r>
          </w:p>
        </w:tc>
        <w:tc>
          <w:tcPr>
            <w:tcW w:w="7078" w:type="dxa"/>
          </w:tcPr>
          <w:p w:rsidR="00FA69BC" w:rsidRPr="00CE1E7D" w:rsidRDefault="00FA69BC" w:rsidP="00FA69BC">
            <w:pPr>
              <w:pStyle w:val="Zawartotabeli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5FBB" w:rsidRPr="00CE1E7D" w:rsidRDefault="00A15FBB">
      <w:pPr>
        <w:rPr>
          <w:rFonts w:ascii="Arial" w:hAnsi="Arial" w:cs="Arial"/>
          <w:sz w:val="22"/>
          <w:szCs w:val="22"/>
        </w:rPr>
      </w:pPr>
    </w:p>
    <w:sectPr w:rsidR="00A15FBB" w:rsidRPr="00CE1E7D" w:rsidSect="00FA69BC">
      <w:pgSz w:w="16838" w:h="11906" w:orient="landscape"/>
      <w:pgMar w:top="720" w:right="720" w:bottom="720" w:left="720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734"/>
    <w:multiLevelType w:val="hybridMultilevel"/>
    <w:tmpl w:val="D082C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5E5C"/>
    <w:multiLevelType w:val="hybridMultilevel"/>
    <w:tmpl w:val="2E340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28B2"/>
    <w:multiLevelType w:val="hybridMultilevel"/>
    <w:tmpl w:val="00BEC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7499"/>
    <w:multiLevelType w:val="hybridMultilevel"/>
    <w:tmpl w:val="A0BAA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C2E06"/>
    <w:multiLevelType w:val="hybridMultilevel"/>
    <w:tmpl w:val="8A066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E38E8">
      <w:numFmt w:val="bullet"/>
      <w:lvlText w:val="•"/>
      <w:lvlJc w:val="left"/>
      <w:pPr>
        <w:ind w:left="1440" w:hanging="360"/>
      </w:pPr>
      <w:rPr>
        <w:rFonts w:ascii="Times New Roman" w:eastAsia="N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534B"/>
    <w:multiLevelType w:val="hybridMultilevel"/>
    <w:tmpl w:val="31120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BB"/>
    <w:rsid w:val="00255AF2"/>
    <w:rsid w:val="00393EA1"/>
    <w:rsid w:val="00395AA0"/>
    <w:rsid w:val="004507D6"/>
    <w:rsid w:val="006F25BC"/>
    <w:rsid w:val="007D6E36"/>
    <w:rsid w:val="00857412"/>
    <w:rsid w:val="008E3DE0"/>
    <w:rsid w:val="00904A9B"/>
    <w:rsid w:val="00A15FBB"/>
    <w:rsid w:val="00AC0EE1"/>
    <w:rsid w:val="00C45865"/>
    <w:rsid w:val="00CE1E7D"/>
    <w:rsid w:val="00DB629B"/>
    <w:rsid w:val="00F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60D8"/>
  <w15:docId w15:val="{0BE2B05C-D009-4078-ADF5-1D7C294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9</Pages>
  <Words>2678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Marta Korus</cp:lastModifiedBy>
  <cp:revision>25</cp:revision>
  <dcterms:created xsi:type="dcterms:W3CDTF">2021-11-02T13:03:00Z</dcterms:created>
  <dcterms:modified xsi:type="dcterms:W3CDTF">2022-04-07T07:55:00Z</dcterms:modified>
  <dc:language>pl-PL</dc:language>
</cp:coreProperties>
</file>