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4BD" w14:textId="53848A1D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81519A">
        <w:rPr>
          <w:rFonts w:ascii="Arial" w:hAnsi="Arial" w:cs="Arial"/>
          <w:sz w:val="24"/>
          <w:szCs w:val="24"/>
        </w:rPr>
        <w:t>16.</w:t>
      </w:r>
      <w:r w:rsidR="000603ED">
        <w:rPr>
          <w:rFonts w:ascii="Arial" w:hAnsi="Arial" w:cs="Arial"/>
          <w:sz w:val="24"/>
          <w:szCs w:val="24"/>
        </w:rPr>
        <w:t>09</w:t>
      </w:r>
      <w:r w:rsidR="00100F8C">
        <w:rPr>
          <w:rFonts w:ascii="Arial" w:hAnsi="Arial" w:cs="Arial"/>
          <w:sz w:val="24"/>
          <w:szCs w:val="24"/>
        </w:rPr>
        <w:t>.202</w:t>
      </w:r>
      <w:r w:rsidR="000D1C9E">
        <w:rPr>
          <w:rFonts w:ascii="Arial" w:hAnsi="Arial" w:cs="Arial"/>
          <w:sz w:val="24"/>
          <w:szCs w:val="24"/>
        </w:rPr>
        <w:t>4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664CF95E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Zn. spr.: SA.270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.9.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0D1C9E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3F9B5A2D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(t.j. Dz. U. z 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którego przedmiotem są: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25AFC119" w:rsidR="00854F0C" w:rsidRPr="00854F0C" w:rsidRDefault="00854F0C" w:rsidP="00AA3089">
      <w:pPr>
        <w:spacing w:after="189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bookmarkStart w:id="0" w:name="_Hlk176945348"/>
      <w:r w:rsidR="00AA3089">
        <w:rPr>
          <w:rFonts w:ascii="Arial" w:eastAsia="Arial" w:hAnsi="Arial" w:cs="Arial"/>
          <w:b/>
          <w:i/>
          <w:color w:val="000000"/>
          <w:sz w:val="24"/>
          <w:lang w:eastAsia="pl-PL"/>
        </w:rPr>
        <w:t>Wyposażenie meblami wnętrz</w:t>
      </w:r>
      <w:r w:rsidR="00B423A8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61585B">
        <w:rPr>
          <w:rFonts w:ascii="Arial" w:eastAsia="Arial" w:hAnsi="Arial" w:cs="Arial"/>
          <w:b/>
          <w:i/>
          <w:color w:val="000000"/>
          <w:sz w:val="24"/>
          <w:lang w:eastAsia="pl-PL"/>
        </w:rPr>
        <w:t>pomieszczeń</w:t>
      </w:r>
      <w:r w:rsidR="00AA3089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poddasza budynku gospodarczego przy Nadleśnictwie Zaporowo</w:t>
      </w:r>
      <w:bookmarkEnd w:id="0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734376E4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Przedmiotem zamówienia jest </w:t>
      </w:r>
      <w:r w:rsidR="00AA3089">
        <w:rPr>
          <w:rFonts w:ascii="Arial" w:eastAsia="Arial" w:hAnsi="Arial" w:cs="Arial"/>
          <w:color w:val="000000"/>
          <w:sz w:val="24"/>
          <w:lang w:eastAsia="pl-PL"/>
        </w:rPr>
        <w:t>wyposażenie meblami wnętrz poddasza budynku gospodarczego przy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 xml:space="preserve"> Nadleśnictw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 xml:space="preserve">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zgodnie z </w:t>
      </w:r>
      <w:r>
        <w:rPr>
          <w:rFonts w:ascii="Arial" w:eastAsia="Arial" w:hAnsi="Arial" w:cs="Arial"/>
          <w:color w:val="000000"/>
          <w:sz w:val="24"/>
          <w:lang w:eastAsia="pl-PL"/>
        </w:rPr>
        <w:t>dokumentacją techniczną: projektem ar</w:t>
      </w:r>
      <w:r w:rsidR="00AA3089">
        <w:rPr>
          <w:rFonts w:ascii="Arial" w:eastAsia="Arial" w:hAnsi="Arial" w:cs="Arial"/>
          <w:color w:val="000000"/>
          <w:sz w:val="24"/>
          <w:lang w:eastAsia="pl-PL"/>
        </w:rPr>
        <w:t>anżacji wnętrz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F5839">
        <w:rPr>
          <w:rFonts w:ascii="Arial" w:eastAsia="Arial" w:hAnsi="Arial" w:cs="Arial"/>
          <w:color w:val="000000"/>
          <w:sz w:val="24"/>
          <w:lang w:eastAsia="pl-PL"/>
        </w:rPr>
        <w:t xml:space="preserve"> opisem technicznym wyposażenia wnętrz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oraz przedmiarem robót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stanowiącym załącznik nr 3 do zapytania ofertowego.  </w:t>
      </w:r>
    </w:p>
    <w:p w14:paraId="2452239A" w14:textId="434B9986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16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35A62584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Oferta powinna zawierać: całkowity koszt realizacji zamówienia w kwocie netto oraz brutto w złotówkach, zgodnie z formularzem ofertowym</w:t>
      </w:r>
      <w:r w:rsidR="00FD25FC">
        <w:rPr>
          <w:rFonts w:ascii="Arial" w:eastAsia="Arial" w:hAnsi="Arial" w:cs="Arial"/>
          <w:color w:val="000000"/>
          <w:sz w:val="24"/>
          <w:lang w:eastAsia="pl-PL"/>
        </w:rPr>
        <w:t xml:space="preserve"> oraz należy załączyć kosztorys ofertowy sporządzony przez Wykonawcę.</w:t>
      </w:r>
    </w:p>
    <w:p w14:paraId="0D56A2C3" w14:textId="27F1C906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627942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09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1377EC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4B418B19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627942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09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0C6C6E9C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</w:t>
      </w:r>
      <w:r w:rsidR="00DC67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wraz z kosztorysem ofertowym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07B6E3E9" w:rsidR="00854F0C" w:rsidRPr="00854F0C" w:rsidRDefault="00CF5885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80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F5885" w:rsidRPr="00854F0C" w14:paraId="2545F84F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FAD" w14:textId="05B6BD5C" w:rsidR="00CF5885" w:rsidRPr="00854F0C" w:rsidRDefault="00CF5885" w:rsidP="00854F0C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Okres gwarancji (G)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A3A0" w14:textId="108135D8" w:rsidR="00CF5885" w:rsidRDefault="00F23AB3" w:rsidP="00854F0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20%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 najkorzystniejszą uznana zostanie oferta, która uzyska najwyższą liczbę punktów (P), będącą sumą punktów przyznanych w poszczególnych kryteriach:  P = C+G </w:t>
      </w:r>
    </w:p>
    <w:p w14:paraId="4F8060D2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uzyskania przez dwie lub więcej ofert jednakowej ilości punktów postępowanie wygrywa oferta o najniższej cenie. Zastosowane wzory do obliczenia punktowego: </w:t>
      </w:r>
    </w:p>
    <w:p w14:paraId="0B0F3E45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„kryterium cena” będzie obliczana zgodnie  z poniższym wzorem: </w:t>
      </w:r>
    </w:p>
    <w:p w14:paraId="62D498B5" w14:textId="77777777" w:rsidR="00854F0C" w:rsidRPr="00854F0C" w:rsidRDefault="00854F0C" w:rsidP="00854F0C">
      <w:pPr>
        <w:spacing w:after="21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0F34813" w14:textId="77777777" w:rsidR="00854F0C" w:rsidRPr="00854F0C" w:rsidRDefault="00854F0C" w:rsidP="00854F0C">
      <w:pPr>
        <w:spacing w:after="20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           C min </w:t>
      </w:r>
    </w:p>
    <w:p w14:paraId="6020BF17" w14:textId="22F799B4" w:rsidR="001912CC" w:rsidRDefault="00854F0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C= ---------------------- x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80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pkt (zaokrąglone do 2 miejsc po przecinku)              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634FCC6A" w14:textId="77777777" w:rsidR="00854F0C" w:rsidRPr="00854F0C" w:rsidRDefault="001912C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          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 bad </w:t>
      </w:r>
    </w:p>
    <w:p w14:paraId="0761F067" w14:textId="77777777" w:rsidR="00854F0C" w:rsidRPr="00854F0C" w:rsidRDefault="00854F0C" w:rsidP="00854F0C">
      <w:pPr>
        <w:spacing w:after="54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350567D" w14:textId="77777777" w:rsidR="00854F0C" w:rsidRPr="00854F0C" w:rsidRDefault="00854F0C" w:rsidP="00854F0C">
      <w:pPr>
        <w:tabs>
          <w:tab w:val="center" w:pos="743"/>
          <w:tab w:val="center" w:pos="4472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min – najniższa cena całkowita spośród badanych ofert </w:t>
      </w:r>
    </w:p>
    <w:p w14:paraId="4C12E6A8" w14:textId="77777777" w:rsidR="00854F0C" w:rsidRPr="00854F0C" w:rsidRDefault="00854F0C" w:rsidP="00854F0C">
      <w:pPr>
        <w:tabs>
          <w:tab w:val="center" w:pos="425"/>
          <w:tab w:val="center" w:pos="3453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bad – cena całkowita oferty badanej </w:t>
      </w:r>
    </w:p>
    <w:p w14:paraId="0C278E6E" w14:textId="77777777" w:rsidR="00854F0C" w:rsidRPr="00854F0C" w:rsidRDefault="00854F0C" w:rsidP="00854F0C">
      <w:pPr>
        <w:tabs>
          <w:tab w:val="center" w:pos="425"/>
          <w:tab w:val="center" w:pos="4757"/>
        </w:tabs>
        <w:spacing w:after="1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C1 – liczba punktów badanej oferty w kryterium najniższa cena </w:t>
      </w:r>
    </w:p>
    <w:p w14:paraId="648FCBCE" w14:textId="77777777" w:rsidR="00854F0C" w:rsidRPr="00854F0C" w:rsidRDefault="00854F0C" w:rsidP="00854F0C">
      <w:pPr>
        <w:spacing w:after="62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B8A805D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kryterium „okres gwarancji” będzie obliczana zgodnie z poniższym wzorem: </w:t>
      </w:r>
    </w:p>
    <w:p w14:paraId="0B6B6A85" w14:textId="77777777" w:rsidR="00854F0C" w:rsidRPr="00854F0C" w:rsidRDefault="00854F0C" w:rsidP="00854F0C">
      <w:pPr>
        <w:spacing w:after="19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2E2382C" w14:textId="77777777" w:rsidR="00854F0C" w:rsidRPr="00220CFD" w:rsidRDefault="00854F0C" w:rsidP="00854F0C">
      <w:pPr>
        <w:spacing w:after="12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bad </w:t>
      </w:r>
    </w:p>
    <w:p w14:paraId="2B91D13E" w14:textId="4589BBA7" w:rsidR="00854F0C" w:rsidRPr="00220CFD" w:rsidRDefault="00854F0C" w:rsidP="00854F0C">
      <w:pPr>
        <w:spacing w:after="9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= --------------------------  x </w:t>
      </w:r>
      <w:r w:rsidR="00CF5885">
        <w:rPr>
          <w:rFonts w:ascii="Arial" w:eastAsia="Arial" w:hAnsi="Arial" w:cs="Arial"/>
          <w:color w:val="000000"/>
          <w:sz w:val="24"/>
          <w:lang w:val="en-US" w:eastAsia="pl-PL"/>
        </w:rPr>
        <w:t>2</w:t>
      </w: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0 pkt </w:t>
      </w:r>
    </w:p>
    <w:p w14:paraId="14150886" w14:textId="77777777" w:rsidR="00854F0C" w:rsidRPr="00220CFD" w:rsidRDefault="00854F0C" w:rsidP="00854F0C">
      <w:pPr>
        <w:spacing w:after="47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max </w:t>
      </w:r>
    </w:p>
    <w:p w14:paraId="05F4BDB9" w14:textId="77777777" w:rsidR="00854F0C" w:rsidRPr="00854F0C" w:rsidRDefault="00854F0C" w:rsidP="00854F0C">
      <w:pPr>
        <w:spacing w:after="47" w:line="269" w:lineRule="auto"/>
        <w:ind w:left="353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 G bad – łączny okres gwarancji zaoferowany w badanej ofercie (minimum </w:t>
      </w:r>
    </w:p>
    <w:p w14:paraId="191F08CC" w14:textId="77777777" w:rsidR="00854F0C" w:rsidRPr="00854F0C" w:rsidRDefault="00854F0C" w:rsidP="00854F0C">
      <w:pPr>
        <w:spacing w:after="47" w:line="269" w:lineRule="auto"/>
        <w:ind w:left="1292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36 miesięcy, maksymalnie 60 miesięcy). </w:t>
      </w:r>
    </w:p>
    <w:p w14:paraId="56A1427D" w14:textId="77777777" w:rsidR="00854F0C" w:rsidRPr="00854F0C" w:rsidRDefault="00854F0C" w:rsidP="00854F0C">
      <w:pPr>
        <w:spacing w:after="47" w:line="269" w:lineRule="auto"/>
        <w:ind w:left="425" w:right="821" w:firstLine="85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G max – najdłuższy okres gwarancji spośród badanych ofert. 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Uwaga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0380A116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Łączny okres gwarancji musi być podany w Formularzu ofertowym w pełnych miesiącach (minimum 36 miesięcy, maksymalnie 60 miesięcy). </w:t>
      </w:r>
    </w:p>
    <w:p w14:paraId="78B07D24" w14:textId="37C424B0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nie poda terminu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gwarancji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to Zamawiający  w kryterium „okres gwarancji” przyjmie do oceny ofert minimalny okres gwarancji, tj. 36 miesięcy.  </w:t>
      </w:r>
    </w:p>
    <w:p w14:paraId="25BDB81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poda okres krótszy od wymaganego minimalnego okresu lub okres dłuższy od wymaganego maksymalnego okresu, jego oferta zostanie odrzucona.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6F60CEF7" w14:textId="27477F79" w:rsidR="00854F0C" w:rsidRPr="00FD25FC" w:rsidRDefault="00854F0C" w:rsidP="00FD25F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  <w:r w:rsidRPr="00FD25F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5BAD3AB0" w14:textId="4076DD39" w:rsidR="00854F0C" w:rsidRPr="00627942" w:rsidRDefault="00854F0C" w:rsidP="00627942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  <w:r w:rsidRPr="006279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2EA65CEF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01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marca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Posłajko,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73082AA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</w:p>
    <w:p w14:paraId="1B59D5D0" w14:textId="593B7485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„</w:t>
      </w:r>
      <w:r w:rsidR="008F5839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Wyposażenie meblami wnętrz </w:t>
      </w:r>
      <w:r w:rsidR="00B423A8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pomieszczeń </w:t>
      </w:r>
      <w:r w:rsidR="008F5839">
        <w:rPr>
          <w:rFonts w:ascii="Arial" w:eastAsia="Arial" w:hAnsi="Arial" w:cs="Arial"/>
          <w:b/>
          <w:i/>
          <w:color w:val="000000"/>
          <w:sz w:val="24"/>
          <w:lang w:eastAsia="pl-PL"/>
        </w:rPr>
        <w:t>poddasza budynku gospodarczego przy Nadleśnictwie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(t.j. Dz. U. z 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dalej „ustawa Pzp”, bez stosowania ustawy Pzp,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07B8FAD7" w14:textId="2B647D69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„</w:t>
      </w:r>
      <w:r w:rsidR="008F5839">
        <w:rPr>
          <w:rFonts w:ascii="Arial" w:eastAsia="Arial" w:hAnsi="Arial" w:cs="Arial"/>
          <w:b/>
          <w:i/>
          <w:color w:val="000000"/>
          <w:sz w:val="24"/>
          <w:lang w:eastAsia="pl-PL"/>
        </w:rPr>
        <w:t>Wyposażenie meblami wnętrz</w:t>
      </w:r>
      <w:r w:rsidR="00B423A8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pomieszczeń</w:t>
      </w:r>
      <w:r w:rsidR="008F5839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poddasza budynku gospodarczego przy Nadleśnictwie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Formularz ofertowy, </w:t>
      </w:r>
    </w:p>
    <w:p w14:paraId="2E65BA14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Wzór umowy. </w:t>
      </w:r>
    </w:p>
    <w:p w14:paraId="0FA04D70" w14:textId="205105ED" w:rsidR="00854F0C" w:rsidRPr="00854F0C" w:rsidRDefault="00CF5885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Dokumentacja projekto</w:t>
      </w:r>
      <w:r w:rsidR="00F766CC">
        <w:rPr>
          <w:rFonts w:ascii="Arial" w:eastAsia="Arial" w:hAnsi="Arial" w:cs="Arial"/>
          <w:color w:val="000000"/>
          <w:sz w:val="24"/>
          <w:lang w:eastAsia="pl-PL"/>
        </w:rPr>
        <w:t xml:space="preserve">wo - </w:t>
      </w:r>
      <w:r>
        <w:rPr>
          <w:rFonts w:ascii="Arial" w:eastAsia="Arial" w:hAnsi="Arial" w:cs="Arial"/>
          <w:color w:val="000000"/>
          <w:sz w:val="24"/>
          <w:lang w:eastAsia="pl-PL"/>
        </w:rPr>
        <w:t>techniczna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47173"/>
    <w:rsid w:val="000603ED"/>
    <w:rsid w:val="000D1C9E"/>
    <w:rsid w:val="00100F8C"/>
    <w:rsid w:val="001239F7"/>
    <w:rsid w:val="001377EC"/>
    <w:rsid w:val="001912CC"/>
    <w:rsid w:val="00220CFD"/>
    <w:rsid w:val="0025102C"/>
    <w:rsid w:val="00375CFF"/>
    <w:rsid w:val="004033E3"/>
    <w:rsid w:val="004B4E16"/>
    <w:rsid w:val="00532128"/>
    <w:rsid w:val="0061585B"/>
    <w:rsid w:val="00627942"/>
    <w:rsid w:val="00690D5E"/>
    <w:rsid w:val="00756D78"/>
    <w:rsid w:val="0081519A"/>
    <w:rsid w:val="00854F0C"/>
    <w:rsid w:val="008F5839"/>
    <w:rsid w:val="00A24B89"/>
    <w:rsid w:val="00AA3089"/>
    <w:rsid w:val="00AE1467"/>
    <w:rsid w:val="00B26FA8"/>
    <w:rsid w:val="00B423A8"/>
    <w:rsid w:val="00BA61D5"/>
    <w:rsid w:val="00BD25BE"/>
    <w:rsid w:val="00C23380"/>
    <w:rsid w:val="00C9765F"/>
    <w:rsid w:val="00CF5885"/>
    <w:rsid w:val="00DB57A9"/>
    <w:rsid w:val="00DC679A"/>
    <w:rsid w:val="00F23AB3"/>
    <w:rsid w:val="00F755B6"/>
    <w:rsid w:val="00F766CC"/>
    <w:rsid w:val="00FD25FC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24</cp:revision>
  <dcterms:created xsi:type="dcterms:W3CDTF">2022-11-30T08:15:00Z</dcterms:created>
  <dcterms:modified xsi:type="dcterms:W3CDTF">2024-09-13T09:15:00Z</dcterms:modified>
</cp:coreProperties>
</file>