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8E86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28138568"/>
      <w:r w:rsidRPr="00AC300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WK.7021.202.2023.MS</w:t>
      </w:r>
    </w:p>
    <w:p w14:paraId="0685B201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20A85A3" w14:textId="25FB701E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1" w:name="_Hlk129347458"/>
      <w:r w:rsidRPr="00AC300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blacharsko-dekarskich w</w:t>
      </w: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 </w:t>
      </w:r>
      <w:r w:rsidRPr="00AC300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nieruchomościach będących własnością Gminy Siechnice.</w:t>
      </w:r>
    </w:p>
    <w:bookmarkEnd w:id="1"/>
    <w:p w14:paraId="78B59DAC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A6EB90E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34BE4BBE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036C82F5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C300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74E896B1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C300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AC3009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19E9EC27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C300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3E1564B7" w14:textId="77777777" w:rsidR="00AC3009" w:rsidRPr="00AC3009" w:rsidRDefault="00AC3009" w:rsidP="00AC3009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AC3009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55C5A46F" w14:textId="77777777" w:rsidR="00AC3009" w:rsidRPr="00AC3009" w:rsidRDefault="00AC3009" w:rsidP="00AC300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1A421C01" w14:textId="77777777" w:rsidR="00AC3009" w:rsidRPr="00AC3009" w:rsidRDefault="00AC3009" w:rsidP="00AC300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7539187E" w14:textId="77777777" w:rsidR="00AC3009" w:rsidRPr="00AC3009" w:rsidRDefault="00AC3009" w:rsidP="00AC3009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AC3009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AC3009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AC3009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AC3009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AC3009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AC3009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2A6D9A94" w14:textId="77777777" w:rsidR="00AC3009" w:rsidRPr="00AC3009" w:rsidRDefault="00AC3009" w:rsidP="00AC3009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AC3009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blacharsko-dekarskich w nieruchomościach będących własnością Gminy Siechnice.</w:t>
      </w:r>
    </w:p>
    <w:bookmarkEnd w:id="2"/>
    <w:p w14:paraId="49CFDC88" w14:textId="77777777" w:rsidR="00AC3009" w:rsidRPr="00AC3009" w:rsidRDefault="00AC3009" w:rsidP="00AC3009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64C3329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Przedmiot zamówienia: Wykonanie bieżących prac konserwacyjno-remontowych blacharsko-dekarskich w nieruchomościach będących własnością Gminy Siechnice, zgodnie z załącznikiem OPIS PRZEDMIOTU ZAMÓWIENIA.</w:t>
      </w:r>
    </w:p>
    <w:p w14:paraId="745378FE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 xml:space="preserve">Okres realizacji zamówienia: </w:t>
      </w:r>
      <w:r w:rsidRPr="00AC3009">
        <w:rPr>
          <w:rFonts w:ascii="Arial" w:eastAsia="Calibri" w:hAnsi="Arial" w:cs="Arial"/>
          <w:b/>
          <w:bCs/>
          <w:kern w:val="0"/>
          <w14:ligatures w14:val="none"/>
        </w:rPr>
        <w:t>12 miesięcy od momentu podpisania Umowy.</w:t>
      </w:r>
      <w:r w:rsidRPr="00AC300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4155A4F4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0DA60813" w14:textId="77777777" w:rsidR="00AC3009" w:rsidRPr="00AC3009" w:rsidRDefault="00AC3009" w:rsidP="00AC300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Cena 100%</w:t>
      </w:r>
    </w:p>
    <w:p w14:paraId="359075CD" w14:textId="77777777" w:rsidR="00AC3009" w:rsidRPr="00AC3009" w:rsidRDefault="00AC3009" w:rsidP="00AC300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02041C75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72C465F4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73883D59" w14:textId="77777777" w:rsidR="00AC3009" w:rsidRPr="00AC3009" w:rsidRDefault="00AC3009" w:rsidP="00AC3009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128138244"/>
      <w:r w:rsidRPr="00AC300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AC300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AC3009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AC3009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AC3009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4CA66BE7" w14:textId="77777777" w:rsidR="00AC3009" w:rsidRPr="00AC3009" w:rsidRDefault="00AC3009" w:rsidP="00AC3009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AC3009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AC3009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AC3009">
        <w:rPr>
          <w:rFonts w:ascii="Arial" w:eastAsia="Calibri" w:hAnsi="Arial" w:cs="Arial"/>
          <w:kern w:val="0"/>
          <w14:ligatures w14:val="none"/>
        </w:rPr>
        <w:tab/>
      </w:r>
    </w:p>
    <w:p w14:paraId="27865E67" w14:textId="77777777" w:rsidR="00AC3009" w:rsidRPr="00AC3009" w:rsidRDefault="00AC3009" w:rsidP="00AC300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AC3009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8E054F4" w14:textId="77777777" w:rsidR="00AC3009" w:rsidRPr="00AC3009" w:rsidRDefault="00AC3009" w:rsidP="00AC300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E2C5" wp14:editId="09DC433C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15D68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AC300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AC3009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AC3009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0128160C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Ofertę złożyć należy do dnia 25.08.2023 do godz. 10.00</w:t>
      </w:r>
    </w:p>
    <w:p w14:paraId="79E27211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7F3F00B7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2F0B72AE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653B3CF9" w14:textId="77777777" w:rsidR="00AC3009" w:rsidRPr="00AC3009" w:rsidRDefault="00AC3009" w:rsidP="00AC3009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C9F0C67" w14:textId="77777777" w:rsidR="00AC3009" w:rsidRPr="00AC3009" w:rsidRDefault="00AC3009" w:rsidP="00AC300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C3009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CAB8D21" w14:textId="77777777" w:rsidR="00AC3009" w:rsidRPr="00AC3009" w:rsidRDefault="00AC3009" w:rsidP="00AC3009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0C52104B" w14:textId="77777777" w:rsidR="00AC3009" w:rsidRPr="00AC3009" w:rsidRDefault="00AC3009" w:rsidP="00AC300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47D6E7" w14:textId="77777777" w:rsidR="00AC3009" w:rsidRPr="00AC3009" w:rsidRDefault="00AC3009" w:rsidP="00AC300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C300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360C2499" w14:textId="77777777" w:rsidR="00AC3009" w:rsidRPr="00AC3009" w:rsidRDefault="00AC3009" w:rsidP="00AC3009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C3009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0"/>
    <w:p w14:paraId="705587FD" w14:textId="77777777" w:rsidR="00AC3009" w:rsidRDefault="00AC3009"/>
    <w:sectPr w:rsidR="00A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89420">
    <w:abstractNumId w:val="1"/>
  </w:num>
  <w:num w:numId="2" w16cid:durableId="172001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9"/>
    <w:rsid w:val="00A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3580"/>
  <w15:chartTrackingRefBased/>
  <w15:docId w15:val="{E9CC6788-7B0E-4BA2-97B9-8B69589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2023-08-11T12:11:00Z</dcterms:created>
  <dcterms:modified xsi:type="dcterms:W3CDTF">2023-08-11T12:12:00Z</dcterms:modified>
</cp:coreProperties>
</file>